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0E" w:rsidRPr="00965A76" w:rsidRDefault="006D320E" w:rsidP="006D320E">
      <w:pPr>
        <w:pStyle w:val="ConsPlusNormal"/>
        <w:jc w:val="right"/>
        <w:outlineLvl w:val="0"/>
        <w:rPr>
          <w:rFonts w:ascii="Cambria" w:hAnsi="Cambria" w:cs="Times New Roman"/>
          <w:sz w:val="24"/>
          <w:szCs w:val="24"/>
        </w:rPr>
      </w:pPr>
      <w:r w:rsidRPr="00965A76">
        <w:rPr>
          <w:rFonts w:ascii="Cambria" w:hAnsi="Cambria" w:cs="Times New Roman"/>
          <w:sz w:val="24"/>
          <w:szCs w:val="24"/>
        </w:rPr>
        <w:t xml:space="preserve">Приложение № </w:t>
      </w:r>
      <w:r w:rsidR="002D1C4C" w:rsidRPr="00965A76">
        <w:rPr>
          <w:rFonts w:ascii="Cambria" w:hAnsi="Cambria" w:cs="Times New Roman"/>
          <w:sz w:val="24"/>
          <w:szCs w:val="24"/>
        </w:rPr>
        <w:t>12</w:t>
      </w:r>
    </w:p>
    <w:p w:rsidR="006D320E" w:rsidRPr="00965A76" w:rsidRDefault="006D320E" w:rsidP="006D320E">
      <w:pPr>
        <w:pStyle w:val="ConsPlusNormal"/>
        <w:jc w:val="right"/>
        <w:outlineLvl w:val="0"/>
        <w:rPr>
          <w:rFonts w:ascii="Cambria" w:hAnsi="Cambria" w:cs="Times New Roman"/>
          <w:sz w:val="24"/>
          <w:szCs w:val="24"/>
        </w:rPr>
      </w:pPr>
      <w:r w:rsidRPr="00965A76">
        <w:rPr>
          <w:rFonts w:ascii="Cambria" w:hAnsi="Cambria" w:cs="Times New Roman"/>
          <w:sz w:val="24"/>
          <w:szCs w:val="24"/>
        </w:rPr>
        <w:t xml:space="preserve">к Учетной политике </w:t>
      </w:r>
      <w:r w:rsidR="005E443B">
        <w:rPr>
          <w:rFonts w:ascii="Cambria" w:hAnsi="Cambria" w:cs="Times New Roman"/>
          <w:sz w:val="24"/>
          <w:szCs w:val="24"/>
        </w:rPr>
        <w:t>ИТЭБ РАН</w:t>
      </w:r>
    </w:p>
    <w:p w:rsidR="006D320E" w:rsidRPr="00965A76" w:rsidRDefault="006D320E" w:rsidP="006D320E">
      <w:pPr>
        <w:pStyle w:val="ConsPlusNormal"/>
        <w:jc w:val="right"/>
        <w:outlineLvl w:val="0"/>
        <w:rPr>
          <w:rFonts w:ascii="Cambria" w:hAnsi="Cambria" w:cs="Times New Roman"/>
          <w:b/>
          <w:sz w:val="24"/>
          <w:szCs w:val="24"/>
        </w:rPr>
      </w:pPr>
    </w:p>
    <w:p w:rsidR="00E01AB1" w:rsidRPr="00965A76" w:rsidRDefault="00E01AB1" w:rsidP="00E01AB1">
      <w:pPr>
        <w:pStyle w:val="ConsPlusNormal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965A76">
        <w:rPr>
          <w:rFonts w:ascii="Cambria" w:hAnsi="Cambria" w:cs="Times New Roman"/>
          <w:b/>
          <w:sz w:val="24"/>
          <w:szCs w:val="24"/>
        </w:rPr>
        <w:t>Порядок принятия обязательств</w:t>
      </w:r>
      <w:r w:rsidR="006D320E" w:rsidRPr="00965A76">
        <w:rPr>
          <w:rFonts w:ascii="Cambria" w:hAnsi="Cambria" w:cs="Times New Roman"/>
          <w:b/>
          <w:sz w:val="24"/>
          <w:szCs w:val="24"/>
        </w:rPr>
        <w:t xml:space="preserve"> и денежных обязательств</w:t>
      </w:r>
    </w:p>
    <w:p w:rsidR="00E01AB1" w:rsidRPr="00965A76" w:rsidRDefault="00E01AB1" w:rsidP="00E01AB1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000"/>
      </w:tblPr>
      <w:tblGrid>
        <w:gridCol w:w="567"/>
        <w:gridCol w:w="3969"/>
        <w:gridCol w:w="2552"/>
        <w:gridCol w:w="2552"/>
        <w:gridCol w:w="2516"/>
        <w:gridCol w:w="2553"/>
      </w:tblGrid>
      <w:tr w:rsidR="00701B27" w:rsidRPr="00965A76" w:rsidTr="006D320E">
        <w:tc>
          <w:tcPr>
            <w:tcW w:w="567" w:type="dxa"/>
            <w:vMerge w:val="restart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969" w:type="dxa"/>
            <w:vMerge w:val="restart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Хозяйственные операции</w:t>
            </w:r>
          </w:p>
        </w:tc>
        <w:tc>
          <w:tcPr>
            <w:tcW w:w="5104" w:type="dxa"/>
            <w:gridSpan w:val="2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Принятие обязательств</w:t>
            </w:r>
            <w:r w:rsidR="00156DAE">
              <w:rPr>
                <w:rFonts w:ascii="Cambria" w:hAnsi="Cambria" w:cs="Times New Roman"/>
                <w:b/>
                <w:sz w:val="24"/>
                <w:szCs w:val="24"/>
              </w:rPr>
              <w:t xml:space="preserve"> 0 50211 000</w:t>
            </w:r>
          </w:p>
        </w:tc>
        <w:tc>
          <w:tcPr>
            <w:tcW w:w="5069" w:type="dxa"/>
            <w:gridSpan w:val="2"/>
          </w:tcPr>
          <w:p w:rsid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Принятие денежных обязательств</w:t>
            </w:r>
            <w:r w:rsidR="00156DAE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</w:p>
          <w:p w:rsidR="00701B27" w:rsidRPr="00965A76" w:rsidRDefault="00156DAE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0 50212 000 </w:t>
            </w:r>
          </w:p>
        </w:tc>
      </w:tr>
      <w:tr w:rsidR="00701B27" w:rsidRPr="00965A76" w:rsidTr="006D320E"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ind w:firstLine="54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ind w:firstLine="54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Момент отражения в учете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Документ-основание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Момент отражения в учете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Документ-основание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42" w:type="dxa"/>
            <w:gridSpan w:val="5"/>
          </w:tcPr>
          <w:p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Приобретение товаров, работ, услуг</w:t>
            </w:r>
          </w:p>
        </w:tc>
      </w:tr>
      <w:tr w:rsidR="00701B27" w:rsidRPr="00965A76" w:rsidTr="006D320E">
        <w:trPr>
          <w:trHeight w:val="650"/>
        </w:trPr>
        <w:tc>
          <w:tcPr>
            <w:tcW w:w="567" w:type="dxa"/>
            <w:vMerge w:val="restart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vMerge w:val="restart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заключения договора на поставку товаров (выполнение работ, оказание услуг) поставщиком, подрядчиком (юридическим лицом)</w:t>
            </w:r>
          </w:p>
        </w:tc>
        <w:tc>
          <w:tcPr>
            <w:tcW w:w="2552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:rsidTr="006D320E">
        <w:trPr>
          <w:trHeight w:val="649"/>
        </w:trPr>
        <w:tc>
          <w:tcPr>
            <w:tcW w:w="567" w:type="dxa"/>
            <w:vMerge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rPr>
          <w:trHeight w:val="781"/>
        </w:trPr>
        <w:tc>
          <w:tcPr>
            <w:tcW w:w="567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vMerge w:val="restart"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заключения договора гражданско-правового характера с физическим лицом о выполнении работ, оказании услуг (с учетом страховых взносов, подлежащих уплате в бюджет)</w:t>
            </w:r>
          </w:p>
        </w:tc>
        <w:tc>
          <w:tcPr>
            <w:tcW w:w="2552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Договор, Расчет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:rsidTr="006D320E">
        <w:trPr>
          <w:trHeight w:val="781"/>
        </w:trPr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2" w:type="dxa"/>
            <w:gridSpan w:val="5"/>
          </w:tcPr>
          <w:p w:rsidR="00701B27" w:rsidRPr="00156DAE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Приобретение товаров, работ, услуг с использованием процедур размещения заказов</w:t>
            </w:r>
          </w:p>
        </w:tc>
      </w:tr>
      <w:tr w:rsidR="00701B27" w:rsidRPr="00965A76" w:rsidTr="006D320E">
        <w:trPr>
          <w:trHeight w:val="518"/>
        </w:trPr>
        <w:tc>
          <w:tcPr>
            <w:tcW w:w="567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vMerge w:val="restart"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размещения заказа на поставку продукции, выполнение работ, оказание услуг в виде запроса котировок</w:t>
            </w:r>
          </w:p>
        </w:tc>
        <w:tc>
          <w:tcPr>
            <w:tcW w:w="2552" w:type="dxa"/>
          </w:tcPr>
          <w:p w:rsidR="00156DAE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размещения извещения</w:t>
            </w:r>
            <w:r w:rsidR="00965A76">
              <w:rPr>
                <w:rFonts w:ascii="Cambria" w:hAnsi="Cambria" w:cs="Times New Roman"/>
                <w:sz w:val="24"/>
                <w:szCs w:val="24"/>
              </w:rPr>
              <w:t xml:space="preserve"> – принимаемое обязательство</w:t>
            </w:r>
            <w:r w:rsidR="00156DA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701B27" w:rsidRPr="00965A76" w:rsidRDefault="00156DAE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0 50217 000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Извещение о проведении запроса котировок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:rsidTr="006D320E">
        <w:trPr>
          <w:trHeight w:val="517"/>
        </w:trPr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rPr>
          <w:trHeight w:val="650"/>
        </w:trPr>
        <w:tc>
          <w:tcPr>
            <w:tcW w:w="567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vMerge w:val="restart"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Путем размещения заказа на поставку продукции, выполнение </w:t>
            </w: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работ, оказание услуг с помощью проведения торгов (конкурс, аукцион)</w:t>
            </w:r>
          </w:p>
        </w:tc>
        <w:tc>
          <w:tcPr>
            <w:tcW w:w="2552" w:type="dxa"/>
          </w:tcPr>
          <w:p w:rsidR="00701B27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В день размещения извещения</w:t>
            </w:r>
            <w:r w:rsidR="00965A76">
              <w:rPr>
                <w:rFonts w:ascii="Cambria" w:hAnsi="Cambria" w:cs="Times New Roman"/>
                <w:sz w:val="24"/>
                <w:szCs w:val="24"/>
              </w:rPr>
              <w:t xml:space="preserve"> - </w:t>
            </w:r>
            <w:r w:rsidR="00965A76">
              <w:rPr>
                <w:rFonts w:ascii="Cambria" w:hAnsi="Cambria" w:cs="Times New Roman"/>
                <w:sz w:val="24"/>
                <w:szCs w:val="24"/>
              </w:rPr>
              <w:lastRenderedPageBreak/>
              <w:t>принимаемое обязательство</w:t>
            </w:r>
          </w:p>
          <w:p w:rsidR="00156DAE" w:rsidRPr="00965A76" w:rsidRDefault="00156DAE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0 50217 000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Извещение о проведении торгов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Дата начисления кредиторской </w:t>
            </w: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701B27" w:rsidRPr="00965A76" w:rsidTr="006D320E">
        <w:trPr>
          <w:trHeight w:val="649"/>
        </w:trPr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42" w:type="dxa"/>
            <w:gridSpan w:val="5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Расчеты с работниками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По начислениям в соответствии с Трудовым </w:t>
            </w:r>
            <w:hyperlink r:id="rId4" w:history="1">
              <w:r w:rsidRPr="00965A76">
                <w:rPr>
                  <w:rFonts w:ascii="Cambria" w:hAnsi="Cambria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 РФ на основании:</w:t>
            </w:r>
          </w:p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- трудовых договоров;</w:t>
            </w:r>
          </w:p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- листков нетрудоспособности (за первые три дня нетрудоспособности);</w:t>
            </w:r>
          </w:p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- заявлений о предоставлении отпуска и т.п.</w:t>
            </w:r>
          </w:p>
        </w:tc>
        <w:tc>
          <w:tcPr>
            <w:tcW w:w="2552" w:type="dxa"/>
          </w:tcPr>
          <w:p w:rsidR="00156DAE" w:rsidRDefault="00701B27" w:rsidP="00156DA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Не позднее последнего дня месяца, за который производится начисление </w:t>
            </w:r>
          </w:p>
          <w:p w:rsidR="00701B27" w:rsidRPr="00965A76" w:rsidRDefault="00701B27" w:rsidP="00156DA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6DAE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Расчетно-платежная ведомость, Записка-расчет, Листок нетрудоспособности</w:t>
            </w:r>
            <w:r w:rsidR="006D320E" w:rsidRPr="00965A7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Расчетно-платежная ведомость, Записка-расчет, Листок нетрудоспособности</w:t>
            </w:r>
          </w:p>
        </w:tc>
      </w:tr>
      <w:tr w:rsidR="005E443B" w:rsidRPr="00965A76" w:rsidTr="006D320E">
        <w:trPr>
          <w:trHeight w:val="650"/>
        </w:trPr>
        <w:tc>
          <w:tcPr>
            <w:tcW w:w="567" w:type="dxa"/>
            <w:vMerge w:val="restart"/>
          </w:tcPr>
          <w:p w:rsidR="005E443B" w:rsidRPr="00965A76" w:rsidRDefault="005E443B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vMerge w:val="restart"/>
          </w:tcPr>
          <w:p w:rsidR="005E443B" w:rsidRPr="00965A76" w:rsidRDefault="005E443B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командировочным расходам</w:t>
            </w:r>
          </w:p>
        </w:tc>
        <w:tc>
          <w:tcPr>
            <w:tcW w:w="2552" w:type="dxa"/>
            <w:vMerge w:val="restart"/>
          </w:tcPr>
          <w:p w:rsidR="005E443B" w:rsidRDefault="005E443B" w:rsidP="000B4706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На дату </w:t>
            </w:r>
            <w:proofErr w:type="gramStart"/>
            <w:r w:rsidRPr="00965A76">
              <w:rPr>
                <w:rFonts w:ascii="Cambria" w:hAnsi="Cambria" w:cs="Times New Roman"/>
                <w:sz w:val="24"/>
                <w:szCs w:val="24"/>
              </w:rPr>
              <w:t>заявления</w:t>
            </w:r>
            <w:proofErr w:type="gramEnd"/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 на выдачу подотчетной суммы</w:t>
            </w:r>
          </w:p>
          <w:p w:rsidR="005E443B" w:rsidRPr="00965A76" w:rsidRDefault="005E443B" w:rsidP="000B4706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E443B" w:rsidRDefault="005E443B" w:rsidP="000B4706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Заявление на выдачу подотчетной суммы</w:t>
            </w:r>
          </w:p>
          <w:p w:rsidR="005E443B" w:rsidRPr="00965A76" w:rsidRDefault="005E443B" w:rsidP="000B4706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E443B" w:rsidRPr="00965A76" w:rsidRDefault="005E443B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5E443B" w:rsidRPr="00965A76" w:rsidRDefault="005E443B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Авансовый отчет </w:t>
            </w:r>
          </w:p>
        </w:tc>
      </w:tr>
      <w:tr w:rsidR="006D320E" w:rsidRPr="00965A76" w:rsidTr="006D320E">
        <w:trPr>
          <w:trHeight w:val="649"/>
        </w:trPr>
        <w:tc>
          <w:tcPr>
            <w:tcW w:w="567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выплаты аванса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Приказ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компенсационным выплатам (оплате проезда к месту отпуска, компенсации стоимости путевок и т.д.)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  <w:tc>
          <w:tcPr>
            <w:tcW w:w="2516" w:type="dxa"/>
          </w:tcPr>
          <w:p w:rsidR="00701B27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</w:tr>
      <w:tr w:rsidR="006D320E" w:rsidRPr="00965A76" w:rsidTr="006D320E">
        <w:trPr>
          <w:trHeight w:val="259"/>
        </w:trPr>
        <w:tc>
          <w:tcPr>
            <w:tcW w:w="567" w:type="dxa"/>
            <w:vMerge w:val="restart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  <w:vMerge w:val="restart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подотчетным суммам, выданным на хозяйственные нужды</w:t>
            </w:r>
          </w:p>
        </w:tc>
        <w:tc>
          <w:tcPr>
            <w:tcW w:w="2552" w:type="dxa"/>
            <w:vMerge w:val="restart"/>
          </w:tcPr>
          <w:p w:rsidR="00156DAE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заявления на выдачу подотчетной суммы</w:t>
            </w:r>
          </w:p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56DAE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Заявление на выдачу подотчетной суммы</w:t>
            </w:r>
          </w:p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Авансовый отчет </w:t>
            </w:r>
          </w:p>
        </w:tc>
      </w:tr>
      <w:tr w:rsidR="006D320E" w:rsidRPr="00965A76" w:rsidTr="006D320E">
        <w:trPr>
          <w:trHeight w:val="259"/>
        </w:trPr>
        <w:tc>
          <w:tcPr>
            <w:tcW w:w="567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выплаты аванса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Заявление на выдачу подотчетной суммы</w:t>
            </w:r>
          </w:p>
        </w:tc>
      </w:tr>
      <w:tr w:rsidR="006D320E" w:rsidRPr="00965A76" w:rsidTr="006D320E">
        <w:tc>
          <w:tcPr>
            <w:tcW w:w="567" w:type="dxa"/>
          </w:tcPr>
          <w:p w:rsidR="006D320E" w:rsidRPr="00156DAE" w:rsidRDefault="006D320E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2" w:type="dxa"/>
            <w:gridSpan w:val="5"/>
          </w:tcPr>
          <w:p w:rsidR="006D320E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Расчеты с бюджетом по налогам и страховым взносам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По начисленным страховым </w:t>
            </w: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взносам, налогам и сборам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На дату образования </w:t>
            </w: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кредиторской задолженности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Налоговые карточки, </w:t>
            </w: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налоговые декларации, Расчет по страховым взносам, Расчетно-платежная ведомость</w:t>
            </w:r>
          </w:p>
        </w:tc>
        <w:tc>
          <w:tcPr>
            <w:tcW w:w="2516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На дату </w:t>
            </w: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образования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Налоговые </w:t>
            </w: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карточки, налоговые декларации, Расчет по страховым взносам, Расчетно-платежная ведомость</w:t>
            </w:r>
          </w:p>
        </w:tc>
      </w:tr>
      <w:tr w:rsidR="006D320E" w:rsidRPr="00965A76" w:rsidTr="00D43C13">
        <w:tc>
          <w:tcPr>
            <w:tcW w:w="567" w:type="dxa"/>
          </w:tcPr>
          <w:p w:rsidR="006D320E" w:rsidRPr="00156DAE" w:rsidRDefault="006D320E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bookmarkStart w:id="0" w:name="_GoBack"/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5</w:t>
            </w:r>
            <w:bookmarkEnd w:id="0"/>
          </w:p>
        </w:tc>
        <w:tc>
          <w:tcPr>
            <w:tcW w:w="14142" w:type="dxa"/>
            <w:gridSpan w:val="5"/>
          </w:tcPr>
          <w:p w:rsidR="006D320E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Расчеты по прочим хозяйственным операциям</w:t>
            </w:r>
          </w:p>
        </w:tc>
      </w:tr>
      <w:tr w:rsidR="006D320E" w:rsidRPr="00965A76" w:rsidTr="006D320E">
        <w:tc>
          <w:tcPr>
            <w:tcW w:w="567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прочим нормативно- публичным обязательствам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</w:tr>
      <w:tr w:rsidR="006D320E" w:rsidRPr="00965A76" w:rsidTr="006D320E">
        <w:tc>
          <w:tcPr>
            <w:tcW w:w="567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стипендиям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последний день месяца, за который производится начисление (на дату образования кредиторской задолженности)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Расчетно-платежная ведомость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последний день месяца, за который производится начисление (на дату образования кредиторской задолженности)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Расчетно-платежная ведомость</w:t>
            </w:r>
          </w:p>
        </w:tc>
      </w:tr>
      <w:tr w:rsidR="006D320E" w:rsidRPr="00965A76" w:rsidTr="006D320E">
        <w:tc>
          <w:tcPr>
            <w:tcW w:w="567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штрафам, пеням и т.п.</w:t>
            </w:r>
          </w:p>
        </w:tc>
        <w:tc>
          <w:tcPr>
            <w:tcW w:w="2552" w:type="dxa"/>
          </w:tcPr>
          <w:p w:rsidR="00156DAE" w:rsidRPr="00965A76" w:rsidRDefault="00156DAE" w:rsidP="005E443B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Дата вступления в силу </w:t>
            </w:r>
            <w:r w:rsidR="005E443B">
              <w:rPr>
                <w:rFonts w:ascii="Cambria" w:hAnsi="Cambria" w:cs="Times New Roman"/>
                <w:sz w:val="24"/>
                <w:szCs w:val="24"/>
              </w:rPr>
              <w:t>н</w:t>
            </w:r>
            <w:r w:rsidR="005E443B" w:rsidRPr="00965A76">
              <w:rPr>
                <w:rFonts w:ascii="Cambria" w:hAnsi="Cambria" w:cs="Times New Roman"/>
                <w:sz w:val="24"/>
                <w:szCs w:val="24"/>
              </w:rPr>
              <w:t>ормативно-правово</w:t>
            </w:r>
            <w:r w:rsidR="005E443B">
              <w:rPr>
                <w:rFonts w:ascii="Cambria" w:hAnsi="Cambria" w:cs="Times New Roman"/>
                <w:sz w:val="24"/>
                <w:szCs w:val="24"/>
              </w:rPr>
              <w:t>го</w:t>
            </w:r>
            <w:r w:rsidR="005E443B" w:rsidRPr="00965A76">
              <w:rPr>
                <w:rFonts w:ascii="Cambria" w:hAnsi="Cambria" w:cs="Times New Roman"/>
                <w:sz w:val="24"/>
                <w:szCs w:val="24"/>
              </w:rPr>
              <w:t xml:space="preserve"> акт</w:t>
            </w:r>
            <w:r w:rsidR="005E443B">
              <w:rPr>
                <w:rFonts w:ascii="Cambria" w:hAnsi="Cambria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Нормативно-правовой акт, Распоряжение руководителя об уплате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Нормативно-правовой акт, Распоряжение руководителя об уплате</w:t>
            </w:r>
          </w:p>
        </w:tc>
      </w:tr>
    </w:tbl>
    <w:p w:rsidR="00354CA6" w:rsidRPr="00965A76" w:rsidRDefault="00354CA6" w:rsidP="00E01AB1">
      <w:pPr>
        <w:rPr>
          <w:rFonts w:ascii="Cambria" w:hAnsi="Cambria" w:cs="Times New Roman"/>
          <w:sz w:val="24"/>
          <w:szCs w:val="24"/>
        </w:rPr>
      </w:pPr>
    </w:p>
    <w:p w:rsidR="006D320E" w:rsidRPr="00965A76" w:rsidRDefault="006D320E" w:rsidP="00E01AB1">
      <w:pPr>
        <w:rPr>
          <w:rFonts w:ascii="Cambria" w:hAnsi="Cambria" w:cs="Times New Roman"/>
          <w:sz w:val="24"/>
          <w:szCs w:val="24"/>
        </w:rPr>
        <w:sectPr w:rsidR="006D320E" w:rsidRPr="00965A76" w:rsidSect="00701B2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D320E" w:rsidRPr="00965A76" w:rsidRDefault="006D320E" w:rsidP="00E01AB1">
      <w:pPr>
        <w:rPr>
          <w:rFonts w:ascii="Cambria" w:hAnsi="Cambria" w:cs="Times New Roman"/>
          <w:sz w:val="24"/>
          <w:szCs w:val="24"/>
        </w:rPr>
      </w:pPr>
    </w:p>
    <w:p w:rsidR="00E01AB1" w:rsidRPr="00965A76" w:rsidRDefault="00E01AB1" w:rsidP="006D32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hAnsi="Cambria" w:cs="Times New Roman"/>
          <w:b/>
          <w:bCs/>
          <w:sz w:val="24"/>
          <w:szCs w:val="24"/>
        </w:rPr>
      </w:pPr>
      <w:r w:rsidRPr="00965A76">
        <w:rPr>
          <w:rFonts w:ascii="Cambria" w:hAnsi="Cambria" w:cs="Times New Roman"/>
          <w:b/>
          <w:bCs/>
          <w:sz w:val="24"/>
          <w:szCs w:val="24"/>
        </w:rPr>
        <w:t>Порядок включения данных бюджетного учета</w:t>
      </w:r>
      <w:r w:rsidR="006D320E" w:rsidRPr="00965A76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965A76">
        <w:rPr>
          <w:rFonts w:ascii="Cambria" w:hAnsi="Cambria" w:cs="Times New Roman"/>
          <w:b/>
          <w:bCs/>
          <w:sz w:val="24"/>
          <w:szCs w:val="24"/>
        </w:rPr>
        <w:t>в показатели принятых денежных обязательств</w:t>
      </w:r>
    </w:p>
    <w:p w:rsidR="00E01AB1" w:rsidRPr="00965A76" w:rsidRDefault="00E01AB1" w:rsidP="00E01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536"/>
        <w:gridCol w:w="4536"/>
      </w:tblGrid>
      <w:tr w:rsidR="00E01AB1" w:rsidRPr="00965A76" w:rsidTr="006D320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Хозяйственные операции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Данные бюджетного учета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Приобретение товаров, работ, услуг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с контрагентами, в том числе с учетом предварительной оплаты (за исключением расчетов с подотчетными лицами и расчетов по платежам в бюджеты)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разница дебетовых и кредитовых оборотов по счетам 1 206 21 000 - 1 206 26 000, 1 206 31 000 - 1 206 34 000, отражающих авансовые платежи за текущий период (за исключением остатка прошлых лет и кредитовых оборотов по указанным счетам, изменяющих этот остаток);</w:t>
            </w:r>
          </w:p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кредитовых оборотов по счетам 1 302 21 000 - 1 302 26 000, 1 302 31 000 - 1 302 34 000 за текущий период (за исключением оборотов, отражающих увеличение (уменьшение) кредиторской задолженности по принятым в текущем периоде денежным обязательствам в счет авансовых платежей прошлых лет);</w:t>
            </w:r>
          </w:p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по счетам 1 302 21 000 - 1 302 26 000, 1 302 31 000 - 1 302 34 000, отражающих исполненные в текущем периоде принятые денежные обязательства прошлых лет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Расчеты с подотчетными лицами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с подотчетными лицами по выданным авансам, включая расчеты с использованием пластиковых карт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разница дебетовых и кредитовых оборотов соответствующих аналитических счетов счета 1 208 00 000, отражающих полученные подотчетными лицами денежные средства, за минусом возврата выданных в текущем периоде авансовых платежей, а также остатка выданных авансов прошлых лет и кредитовых оборотов, изменяющих этот остаток;</w:t>
            </w:r>
          </w:p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соответствующих аналитических счетов счета 1 208 00 000, отражающих возмещение в текущем периоде подотчетным лицам перерасходов по авансам прошлых лет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Оплата труда и иные выплаты работникам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с работниками по оплате труда и иным выплатам в соответствии с законодательством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кредитовых оборотов по счетам 1 302 11 000 - 1 302 13 000,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по счетам 1 302 11 000 - 1 302 13 000, 1 304 02 000, 1 304 03 000, отражающих исполненные в текущем периоде принятые денежные обязательства прошлых лет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Расчеты по обязательным платежам в бюджеты бюджетной системы РФ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с бюджетами бюджетной системы РФ по налогам, взносам, государственной пошлине, сборам и иным обязательным платежам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кредитовых оборотов по счетам 1 303 02 000 - 1 303 13 000, отражающих начисленные (принятые) в текущем периоде платежи (за исключением кредитовых оборотов, отражающих возврат излишне уплаченных платежей);</w:t>
            </w:r>
          </w:p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по счетам 1 303 02 000 - 1 303 13 000, отражающих исполненные в текущем периоде принятые обязательства по оплате платежей прошлых лет, числящихся на начало года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Расчеты по расходам на обслуживание долговых обязательств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по обслуживанию долговых обязательств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кредитовых оборотов соответствующих аналитических счетов счета 1 301 00 000,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соответствующих аналитических счетов счета 1 301 00 000, отражающих исполненные в текущем периоде обязательства прошлых лет по расходам на обслуживание долговых обязательств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Расчеты по прочим хозяйственным операциям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по социальному обеспечению населения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сумма кредитовых оборотов по счетам 1 302 61 000 - 1 302 63 000, отражающих начисленные (принятые) в текущем периоде обязательства, 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lastRenderedPageBreak/>
              <w:t>подлежащие к исполнению в текущем финансовом году;</w:t>
            </w:r>
          </w:p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по счетам 1 302 61 000 - 1 302 63 000, отражающих исполненные в текущем периоде обязательства прошлых лет по расходам на социальное обеспечение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по штрафам, пеням и проч.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кредитовых оборотов счета 1 302 91 000,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счетов 1 302 91 000, отражающих исполненные в текущем периоде обязательства прошлых лет</w:t>
            </w:r>
          </w:p>
        </w:tc>
      </w:tr>
    </w:tbl>
    <w:p w:rsidR="00E01AB1" w:rsidRPr="00965A76" w:rsidRDefault="00E01AB1" w:rsidP="00E01AB1">
      <w:pPr>
        <w:rPr>
          <w:rFonts w:ascii="Cambria" w:hAnsi="Cambria" w:cs="Times New Roman"/>
          <w:sz w:val="24"/>
          <w:szCs w:val="24"/>
        </w:rPr>
      </w:pPr>
    </w:p>
    <w:sectPr w:rsidR="00E01AB1" w:rsidRPr="00965A76" w:rsidSect="006D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01AB1"/>
    <w:rsid w:val="00156DAE"/>
    <w:rsid w:val="002D1C4C"/>
    <w:rsid w:val="00354CA6"/>
    <w:rsid w:val="005E443B"/>
    <w:rsid w:val="006D320E"/>
    <w:rsid w:val="00701B27"/>
    <w:rsid w:val="00965A76"/>
    <w:rsid w:val="00B5363D"/>
    <w:rsid w:val="00C44CEA"/>
    <w:rsid w:val="00E0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70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EE2828F72FCA056425C93D64078CC3CC3F8F1A26A7E00D629049149B3e11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Shammbler</dc:creator>
  <cp:lastModifiedBy>Klimova</cp:lastModifiedBy>
  <cp:revision>2</cp:revision>
  <cp:lastPrinted>2020-01-16T08:20:00Z</cp:lastPrinted>
  <dcterms:created xsi:type="dcterms:W3CDTF">2020-01-16T08:21:00Z</dcterms:created>
  <dcterms:modified xsi:type="dcterms:W3CDTF">2020-01-16T08:21:00Z</dcterms:modified>
</cp:coreProperties>
</file>