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8B62" w14:textId="77777777" w:rsidR="00765885" w:rsidRDefault="0000000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78CE" w14:paraId="1E0D58BE" w14:textId="77777777" w:rsidTr="009239A0">
        <w:tc>
          <w:tcPr>
            <w:tcW w:w="4785" w:type="dxa"/>
          </w:tcPr>
          <w:p w14:paraId="7F91000C" w14:textId="77777777" w:rsidR="001D78CE" w:rsidRDefault="001D78CE">
            <w:r>
              <w:rPr>
                <w:noProof/>
                <w:lang w:eastAsia="ru-RU"/>
              </w:rPr>
              <w:drawing>
                <wp:inline distT="0" distB="0" distL="0" distR="0" wp14:anchorId="3FFC2A39" wp14:editId="47EC9B75">
                  <wp:extent cx="2855338" cy="2954840"/>
                  <wp:effectExtent l="19050" t="0" r="2162" b="0"/>
                  <wp:docPr id="3" name="Рисунок 1" descr="Селезнева_конферен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лезнева_конференция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877" cy="295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8BBB734" w14:textId="77777777" w:rsidR="001D78CE" w:rsidRPr="001D78CE" w:rsidRDefault="001D78CE" w:rsidP="001D7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Селезнева Ирина Ивановна</w:t>
            </w:r>
          </w:p>
          <w:p w14:paraId="547046FE" w14:textId="77777777" w:rsidR="001D78CE" w:rsidRDefault="001D78CE" w:rsidP="001D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  <w:p w14:paraId="726056E9" w14:textId="77777777" w:rsidR="001D78CE" w:rsidRDefault="001D78CE" w:rsidP="001D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ИТЭБ РАН</w:t>
            </w:r>
          </w:p>
          <w:p w14:paraId="74F32446" w14:textId="77777777" w:rsidR="001D78CE" w:rsidRDefault="001D78CE" w:rsidP="001D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3868B" w14:textId="77777777" w:rsidR="001D78CE" w:rsidRDefault="001D78CE" w:rsidP="001D78CE">
            <w:pPr>
              <w:jc w:val="both"/>
            </w:pPr>
          </w:p>
        </w:tc>
      </w:tr>
      <w:tr w:rsidR="001D78CE" w14:paraId="068A494D" w14:textId="77777777" w:rsidTr="009239A0">
        <w:tc>
          <w:tcPr>
            <w:tcW w:w="9571" w:type="dxa"/>
            <w:gridSpan w:val="2"/>
          </w:tcPr>
          <w:p w14:paraId="01122720" w14:textId="77777777" w:rsidR="009239A0" w:rsidRDefault="009239A0" w:rsidP="009239A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3AFA6" w14:textId="14AC8CBF" w:rsidR="009239A0" w:rsidRDefault="001D78CE" w:rsidP="009239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1991 году окончила </w:t>
            </w:r>
            <w:r w:rsidRPr="003F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физико-технический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(МФТИ)</w:t>
            </w:r>
            <w:r w:rsidRPr="003F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F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 физико-химической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(ФФХБ).</w:t>
            </w:r>
            <w:r w:rsidR="0041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Институте с 1991 года. </w:t>
            </w:r>
            <w:r w:rsidR="00E360E3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тканевой инженерии и клеточных технологий, а</w:t>
            </w: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 xml:space="preserve">втор </w:t>
            </w:r>
            <w:r w:rsidR="00E360E3">
              <w:rPr>
                <w:rFonts w:ascii="Times New Roman" w:hAnsi="Times New Roman"/>
                <w:sz w:val="24"/>
                <w:szCs w:val="24"/>
              </w:rPr>
              <w:t>118 научных работ</w:t>
            </w: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0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6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262F8C" w14:textId="77777777" w:rsidR="00E360E3" w:rsidRDefault="00E360E3" w:rsidP="009239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51">
              <w:rPr>
                <w:rFonts w:ascii="Times New Roman" w:hAnsi="Times New Roman" w:cs="Times New Roman"/>
                <w:sz w:val="24"/>
                <w:szCs w:val="24"/>
              </w:rPr>
              <w:t>В 2004 году защитила диссертацию на тему “Разработка и исследование термочувствительных биоматериалов на основе поли-</w:t>
            </w:r>
            <w:r w:rsidRPr="003F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0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0651">
              <w:rPr>
                <w:rFonts w:ascii="Times New Roman" w:hAnsi="Times New Roman" w:cs="Times New Roman"/>
                <w:sz w:val="24"/>
                <w:szCs w:val="24"/>
              </w:rPr>
              <w:t>изопропилакриламида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по специальности “биофизика”. Под ее руководством выполнили научные проекты более двадцати дипломников из различных ВУЗов, защищены две кандидатские диссертации.</w:t>
            </w:r>
          </w:p>
          <w:p w14:paraId="10FAF4B4" w14:textId="77777777" w:rsidR="00E360E3" w:rsidRDefault="00E360E3" w:rsidP="009239A0">
            <w:pPr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интересов: и</w:t>
            </w:r>
            <w:r w:rsidRPr="003F0651">
              <w:rPr>
                <w:rFonts w:ascii="Times New Roman" w:hAnsi="Times New Roman" w:cs="Times New Roman"/>
                <w:sz w:val="24"/>
                <w:szCs w:val="24"/>
              </w:rPr>
              <w:t>сследование молекулярных механизмов модуляции функции клеток и тканей</w:t>
            </w:r>
            <w:r w:rsidRPr="003F0651">
              <w:rPr>
                <w:rFonts w:ascii="Times New Roman" w:hAnsi="Times New Roman" w:cs="Times New Roman"/>
                <w:iCs/>
                <w:sz w:val="24"/>
                <w:szCs w:val="24"/>
              </w:rPr>
              <w:t>,  разработка новых биоматериалов и способов их применения в медицине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F0651">
              <w:rPr>
                <w:rFonts w:ascii="Times New Roman" w:hAnsi="Times New Roman" w:cs="Times New Roman"/>
                <w:iCs/>
                <w:sz w:val="24"/>
                <w:szCs w:val="24"/>
              </w:rPr>
              <w:t>С 2019 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6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F065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3F0651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молекулярных механизмов модуляции функции клеток и тканей, разработка </w:t>
            </w:r>
            <w:r w:rsidRPr="003F06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новых </w:t>
            </w:r>
            <w:r w:rsidRPr="003F0651">
              <w:rPr>
                <w:rFonts w:ascii="Times New Roman" w:hAnsi="Times New Roman" w:cs="Times New Roman"/>
                <w:sz w:val="24"/>
                <w:szCs w:val="24"/>
              </w:rPr>
              <w:t>подходов к терапии онкологических и инфекционных заболеваний»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2AD363" w14:textId="77777777" w:rsidR="001D78CE" w:rsidRDefault="001D78CE"/>
    <w:sectPr w:rsidR="001D78CE" w:rsidSect="0030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8CE"/>
    <w:rsid w:val="001D78CE"/>
    <w:rsid w:val="00306291"/>
    <w:rsid w:val="003C2EC1"/>
    <w:rsid w:val="00412193"/>
    <w:rsid w:val="009239A0"/>
    <w:rsid w:val="00DF0215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D46"/>
  <w15:docId w15:val="{0A127518-6B9A-486F-B698-F920B72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AIO</dc:creator>
  <cp:lastModifiedBy>Tsygan</cp:lastModifiedBy>
  <cp:revision>2</cp:revision>
  <dcterms:created xsi:type="dcterms:W3CDTF">2023-04-10T09:29:00Z</dcterms:created>
  <dcterms:modified xsi:type="dcterms:W3CDTF">2023-04-10T13:37:00Z</dcterms:modified>
</cp:coreProperties>
</file>