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DB5B4" w14:textId="77777777" w:rsidR="00881E9C" w:rsidRPr="002A7247" w:rsidRDefault="00AE3200" w:rsidP="006E0E14">
      <w:pPr>
        <w:spacing w:after="0" w:line="360" w:lineRule="auto"/>
        <w:jc w:val="center"/>
        <w:rPr>
          <w:rFonts w:ascii="Times New Roman" w:hAnsi="Times New Roman"/>
          <w:b/>
          <w:sz w:val="24"/>
          <w:szCs w:val="24"/>
        </w:rPr>
      </w:pPr>
      <w:r w:rsidRPr="002A7247">
        <w:rPr>
          <w:rFonts w:ascii="Times New Roman" w:hAnsi="Times New Roman"/>
          <w:b/>
          <w:sz w:val="24"/>
          <w:szCs w:val="24"/>
        </w:rPr>
        <w:t xml:space="preserve"> </w:t>
      </w:r>
      <w:r w:rsidR="00881E9C" w:rsidRPr="002A7247">
        <w:rPr>
          <w:rFonts w:ascii="Times New Roman" w:hAnsi="Times New Roman"/>
          <w:b/>
          <w:sz w:val="24"/>
          <w:szCs w:val="24"/>
        </w:rPr>
        <w:t>ФЕДЕРАЛЬНОЕ АГЕНСТВО НАУЧНЫХ ОРГАНИЗАЦИЙ</w:t>
      </w:r>
    </w:p>
    <w:p w14:paraId="4D209C19" w14:textId="77777777" w:rsidR="00881E9C" w:rsidRPr="002A7247" w:rsidRDefault="00881E9C" w:rsidP="006E0E14">
      <w:pPr>
        <w:spacing w:after="0" w:line="360" w:lineRule="auto"/>
        <w:jc w:val="center"/>
        <w:rPr>
          <w:rFonts w:ascii="Times New Roman" w:hAnsi="Times New Roman"/>
          <w:b/>
          <w:sz w:val="24"/>
          <w:szCs w:val="24"/>
        </w:rPr>
      </w:pPr>
      <w:r w:rsidRPr="002A7247">
        <w:rPr>
          <w:rFonts w:ascii="Times New Roman" w:hAnsi="Times New Roman"/>
          <w:b/>
          <w:sz w:val="24"/>
          <w:szCs w:val="24"/>
        </w:rPr>
        <w:t>ФЕДЕРАЛЬНОЕ ГОСУДАРСТВЕННОЕ БЮДЖЕТНОЕ УЧРЕЖДЕНИЕ НАУКИ</w:t>
      </w:r>
    </w:p>
    <w:p w14:paraId="77113F86" w14:textId="77777777" w:rsidR="00881E9C" w:rsidRPr="002A7247" w:rsidRDefault="00881E9C" w:rsidP="006E0E14">
      <w:pPr>
        <w:spacing w:after="0" w:line="360" w:lineRule="auto"/>
        <w:jc w:val="center"/>
        <w:rPr>
          <w:rFonts w:ascii="Times New Roman" w:hAnsi="Times New Roman"/>
          <w:b/>
          <w:sz w:val="24"/>
          <w:szCs w:val="24"/>
        </w:rPr>
      </w:pPr>
      <w:r w:rsidRPr="002A7247">
        <w:rPr>
          <w:rFonts w:ascii="Times New Roman" w:hAnsi="Times New Roman"/>
          <w:b/>
          <w:sz w:val="24"/>
          <w:szCs w:val="24"/>
        </w:rPr>
        <w:t>ИНСТИТУТ ТЕОРЕТИЧЕСКОЙ И ЭКСПЕРИМЕНТАЛЬНОЙ БИОФИЗИКИ</w:t>
      </w:r>
    </w:p>
    <w:p w14:paraId="6BBEECB7" w14:textId="77777777" w:rsidR="00881E9C" w:rsidRPr="002A7247" w:rsidRDefault="00881E9C" w:rsidP="006E0E14">
      <w:pPr>
        <w:spacing w:after="0" w:line="360" w:lineRule="auto"/>
        <w:jc w:val="center"/>
        <w:rPr>
          <w:rFonts w:ascii="Times New Roman" w:hAnsi="Times New Roman"/>
          <w:b/>
          <w:sz w:val="24"/>
          <w:szCs w:val="24"/>
        </w:rPr>
      </w:pPr>
      <w:r w:rsidRPr="002A7247">
        <w:rPr>
          <w:rFonts w:ascii="Times New Roman" w:hAnsi="Times New Roman"/>
          <w:b/>
          <w:sz w:val="24"/>
          <w:szCs w:val="24"/>
        </w:rPr>
        <w:t>РОССИЙСКОЙ АКАДЕМИИ НАУК</w:t>
      </w:r>
    </w:p>
    <w:p w14:paraId="168C1E32" w14:textId="77777777" w:rsidR="00881E9C" w:rsidRPr="002A7247" w:rsidRDefault="00881E9C" w:rsidP="006E0E14">
      <w:pPr>
        <w:spacing w:line="360" w:lineRule="auto"/>
        <w:jc w:val="center"/>
        <w:rPr>
          <w:rFonts w:ascii="Times New Roman" w:hAnsi="Times New Roman"/>
          <w:b/>
          <w:sz w:val="24"/>
          <w:szCs w:val="24"/>
        </w:rPr>
      </w:pPr>
      <w:r w:rsidRPr="002A7247">
        <w:rPr>
          <w:rFonts w:ascii="Times New Roman" w:hAnsi="Times New Roman"/>
          <w:b/>
          <w:sz w:val="24"/>
          <w:szCs w:val="24"/>
        </w:rPr>
        <w:t>____________________________________________________________________________</w:t>
      </w:r>
    </w:p>
    <w:p w14:paraId="186F256E" w14:textId="77777777" w:rsidR="00881E9C" w:rsidRPr="002A7247" w:rsidRDefault="00881E9C" w:rsidP="006E0E14">
      <w:pPr>
        <w:spacing w:line="360" w:lineRule="auto"/>
        <w:jc w:val="center"/>
        <w:rPr>
          <w:rFonts w:ascii="Times New Roman" w:hAnsi="Times New Roman"/>
          <w:i/>
          <w:sz w:val="24"/>
          <w:szCs w:val="24"/>
        </w:rPr>
      </w:pPr>
      <w:r w:rsidRPr="002A7247">
        <w:rPr>
          <w:rFonts w:ascii="Times New Roman" w:hAnsi="Times New Roman"/>
          <w:i/>
          <w:sz w:val="24"/>
          <w:szCs w:val="24"/>
        </w:rPr>
        <w:t>На правах рукописи</w:t>
      </w:r>
    </w:p>
    <w:p w14:paraId="7AFBA873" w14:textId="77777777" w:rsidR="00881E9C" w:rsidRPr="002A7247" w:rsidRDefault="00881E9C" w:rsidP="006E0E14">
      <w:pPr>
        <w:spacing w:line="360" w:lineRule="auto"/>
        <w:jc w:val="center"/>
        <w:rPr>
          <w:rFonts w:ascii="Times New Roman" w:hAnsi="Times New Roman"/>
          <w:sz w:val="24"/>
          <w:szCs w:val="24"/>
        </w:rPr>
      </w:pPr>
    </w:p>
    <w:p w14:paraId="237A4C86" w14:textId="77777777" w:rsidR="00881E9C" w:rsidRPr="002A7247" w:rsidRDefault="00881E9C" w:rsidP="006E0E14">
      <w:pPr>
        <w:spacing w:line="360" w:lineRule="auto"/>
        <w:jc w:val="center"/>
        <w:rPr>
          <w:rFonts w:ascii="Times New Roman" w:hAnsi="Times New Roman"/>
          <w:sz w:val="24"/>
          <w:szCs w:val="24"/>
        </w:rPr>
      </w:pPr>
    </w:p>
    <w:p w14:paraId="25D67730" w14:textId="77777777" w:rsidR="00881E9C" w:rsidRPr="002A7247" w:rsidRDefault="00881E9C" w:rsidP="006E0E14">
      <w:pPr>
        <w:spacing w:line="360" w:lineRule="auto"/>
        <w:jc w:val="center"/>
        <w:rPr>
          <w:rFonts w:ascii="Times New Roman" w:hAnsi="Times New Roman"/>
          <w:sz w:val="24"/>
          <w:szCs w:val="24"/>
        </w:rPr>
      </w:pPr>
      <w:r w:rsidRPr="002A7247">
        <w:rPr>
          <w:rFonts w:ascii="Times New Roman" w:hAnsi="Times New Roman"/>
          <w:sz w:val="24"/>
          <w:szCs w:val="24"/>
        </w:rPr>
        <w:t>КАМЕНСКИХ КРИСТИНА АЛЕКСАНДРОВНА</w:t>
      </w:r>
    </w:p>
    <w:p w14:paraId="2FA7435B" w14:textId="77777777" w:rsidR="00881E9C" w:rsidRPr="002A7247" w:rsidRDefault="00881E9C" w:rsidP="006E0E14">
      <w:pPr>
        <w:tabs>
          <w:tab w:val="left" w:pos="5385"/>
        </w:tabs>
        <w:spacing w:line="360" w:lineRule="auto"/>
        <w:jc w:val="center"/>
        <w:rPr>
          <w:rFonts w:ascii="Times New Roman" w:hAnsi="Times New Roman"/>
          <w:b/>
          <w:sz w:val="24"/>
          <w:szCs w:val="24"/>
        </w:rPr>
      </w:pPr>
    </w:p>
    <w:p w14:paraId="3ECFC882" w14:textId="77777777" w:rsidR="00881E9C" w:rsidRPr="002A7247" w:rsidRDefault="00881E9C" w:rsidP="006E0E14">
      <w:pPr>
        <w:autoSpaceDE w:val="0"/>
        <w:autoSpaceDN w:val="0"/>
        <w:adjustRightInd w:val="0"/>
        <w:spacing w:after="0" w:line="240" w:lineRule="auto"/>
        <w:jc w:val="center"/>
        <w:rPr>
          <w:rFonts w:ascii="Times New Roman" w:hAnsi="Times New Roman"/>
          <w:sz w:val="24"/>
          <w:szCs w:val="24"/>
          <w:lang w:eastAsia="ru-RU"/>
        </w:rPr>
      </w:pPr>
    </w:p>
    <w:p w14:paraId="444C03E2" w14:textId="77777777" w:rsidR="00881E9C" w:rsidRPr="002A7247" w:rsidRDefault="00881E9C" w:rsidP="006E0E14">
      <w:pPr>
        <w:autoSpaceDE w:val="0"/>
        <w:autoSpaceDN w:val="0"/>
        <w:adjustRightInd w:val="0"/>
        <w:spacing w:after="0" w:line="360" w:lineRule="auto"/>
        <w:jc w:val="center"/>
        <w:rPr>
          <w:rFonts w:ascii="Times New Roman" w:eastAsia="TimesNewRomanOOEnc" w:hAnsi="Times New Roman"/>
          <w:sz w:val="24"/>
          <w:szCs w:val="24"/>
        </w:rPr>
      </w:pPr>
      <w:r w:rsidRPr="002A7247">
        <w:rPr>
          <w:rFonts w:ascii="Times New Roman" w:hAnsi="Times New Roman"/>
          <w:b/>
          <w:bCs/>
          <w:sz w:val="24"/>
          <w:szCs w:val="24"/>
          <w:lang w:eastAsia="ru-RU"/>
        </w:rPr>
        <w:t xml:space="preserve">Радиозащитные свойства </w:t>
      </w:r>
      <w:r w:rsidR="00D52E4B" w:rsidRPr="002A7247">
        <w:rPr>
          <w:rFonts w:ascii="Times New Roman" w:hAnsi="Times New Roman"/>
          <w:b/>
          <w:bCs/>
          <w:sz w:val="24"/>
          <w:szCs w:val="24"/>
          <w:lang w:eastAsia="ru-RU"/>
        </w:rPr>
        <w:t xml:space="preserve">церий-содержащих </w:t>
      </w:r>
      <w:r w:rsidRPr="002A7247">
        <w:rPr>
          <w:rFonts w:ascii="Times New Roman" w:hAnsi="Times New Roman"/>
          <w:b/>
          <w:bCs/>
          <w:sz w:val="24"/>
          <w:szCs w:val="24"/>
          <w:lang w:eastAsia="ru-RU"/>
        </w:rPr>
        <w:t xml:space="preserve">наночастиц </w:t>
      </w:r>
    </w:p>
    <w:p w14:paraId="333DDB14" w14:textId="77777777" w:rsidR="00881E9C" w:rsidRPr="002A7247" w:rsidRDefault="00881E9C" w:rsidP="006E0E14">
      <w:pPr>
        <w:autoSpaceDE w:val="0"/>
        <w:autoSpaceDN w:val="0"/>
        <w:adjustRightInd w:val="0"/>
        <w:spacing w:after="0" w:line="360" w:lineRule="auto"/>
        <w:jc w:val="center"/>
        <w:rPr>
          <w:rFonts w:ascii="Times New Roman" w:eastAsia="TimesNewRomanOOEnc" w:hAnsi="Times New Roman"/>
          <w:sz w:val="24"/>
          <w:szCs w:val="24"/>
        </w:rPr>
      </w:pPr>
      <w:r w:rsidRPr="002A7247">
        <w:rPr>
          <w:rFonts w:ascii="Times New Roman" w:eastAsia="TimesNewRomanOOEnc" w:hAnsi="Times New Roman"/>
          <w:sz w:val="24"/>
          <w:szCs w:val="24"/>
        </w:rPr>
        <w:t>03.01.02 – биофизика</w:t>
      </w:r>
    </w:p>
    <w:p w14:paraId="670A7045" w14:textId="77777777" w:rsidR="00881E9C" w:rsidRPr="002A7247" w:rsidRDefault="00881E9C" w:rsidP="006E0E14">
      <w:pPr>
        <w:autoSpaceDE w:val="0"/>
        <w:autoSpaceDN w:val="0"/>
        <w:adjustRightInd w:val="0"/>
        <w:spacing w:after="0" w:line="360" w:lineRule="auto"/>
        <w:jc w:val="center"/>
        <w:rPr>
          <w:rFonts w:ascii="Times New Roman" w:eastAsia="TimesNewRomanOOEnc" w:hAnsi="Times New Roman"/>
          <w:sz w:val="24"/>
          <w:szCs w:val="24"/>
        </w:rPr>
      </w:pPr>
    </w:p>
    <w:p w14:paraId="1681F763" w14:textId="77777777" w:rsidR="00881E9C" w:rsidRPr="002A7247" w:rsidRDefault="00881E9C" w:rsidP="006E0E14">
      <w:pPr>
        <w:autoSpaceDE w:val="0"/>
        <w:autoSpaceDN w:val="0"/>
        <w:adjustRightInd w:val="0"/>
        <w:spacing w:after="0" w:line="360" w:lineRule="auto"/>
        <w:jc w:val="center"/>
        <w:rPr>
          <w:rFonts w:ascii="Times New Roman" w:eastAsia="TimesNewRomanOOEnc" w:hAnsi="Times New Roman"/>
          <w:sz w:val="24"/>
          <w:szCs w:val="24"/>
        </w:rPr>
      </w:pPr>
      <w:r w:rsidRPr="002A7247">
        <w:rPr>
          <w:rFonts w:ascii="Times New Roman" w:eastAsia="TimesNewRomanOOEnc" w:hAnsi="Times New Roman"/>
          <w:sz w:val="24"/>
          <w:szCs w:val="24"/>
        </w:rPr>
        <w:t>ДИССЕРТАЦИЯ</w:t>
      </w:r>
    </w:p>
    <w:p w14:paraId="12FC4F29" w14:textId="77777777" w:rsidR="00881E9C" w:rsidRPr="002A7247" w:rsidRDefault="00881E9C" w:rsidP="006E0E14">
      <w:pPr>
        <w:spacing w:line="360" w:lineRule="auto"/>
        <w:jc w:val="center"/>
        <w:rPr>
          <w:rFonts w:ascii="Times New Roman" w:eastAsia="TimesNewRomanOOEnc" w:hAnsi="Times New Roman"/>
          <w:sz w:val="24"/>
          <w:szCs w:val="24"/>
        </w:rPr>
      </w:pPr>
      <w:r w:rsidRPr="002A7247">
        <w:rPr>
          <w:rFonts w:ascii="Times New Roman" w:eastAsia="TimesNewRomanOOEnc" w:hAnsi="Times New Roman"/>
          <w:sz w:val="24"/>
          <w:szCs w:val="24"/>
        </w:rPr>
        <w:t>на соискание ученой степени кандидата биологических наук</w:t>
      </w:r>
    </w:p>
    <w:p w14:paraId="7475823A" w14:textId="77777777" w:rsidR="005F6239" w:rsidRPr="002A7247" w:rsidRDefault="005F6239" w:rsidP="006E0E14">
      <w:pPr>
        <w:spacing w:line="360" w:lineRule="auto"/>
        <w:jc w:val="center"/>
        <w:rPr>
          <w:rFonts w:ascii="Times New Roman" w:hAnsi="Times New Roman"/>
          <w:sz w:val="24"/>
          <w:szCs w:val="24"/>
        </w:rPr>
      </w:pPr>
    </w:p>
    <w:p w14:paraId="5B11DCF6" w14:textId="77777777" w:rsidR="00881E9C" w:rsidRPr="002A7247" w:rsidRDefault="00881E9C" w:rsidP="0096377A">
      <w:pPr>
        <w:spacing w:line="360" w:lineRule="auto"/>
        <w:jc w:val="both"/>
        <w:rPr>
          <w:rFonts w:ascii="Times New Roman" w:hAnsi="Times New Roman"/>
          <w:sz w:val="24"/>
          <w:szCs w:val="24"/>
        </w:rPr>
      </w:pPr>
    </w:p>
    <w:p w14:paraId="5756A6CD" w14:textId="77777777" w:rsidR="00881E9C" w:rsidRPr="002A7247" w:rsidRDefault="004563FD" w:rsidP="006E0E14">
      <w:pPr>
        <w:autoSpaceDE w:val="0"/>
        <w:autoSpaceDN w:val="0"/>
        <w:adjustRightInd w:val="0"/>
        <w:spacing w:after="0" w:line="360" w:lineRule="auto"/>
        <w:jc w:val="right"/>
        <w:rPr>
          <w:rFonts w:ascii="Times New Roman" w:eastAsia="TimesNewRomanOOEnc" w:hAnsi="Times New Roman"/>
          <w:sz w:val="24"/>
          <w:szCs w:val="24"/>
        </w:rPr>
      </w:pPr>
      <w:r w:rsidRPr="002A7247">
        <w:rPr>
          <w:rFonts w:ascii="Times New Roman" w:eastAsia="TimesNewRomanOOEnc" w:hAnsi="Times New Roman"/>
          <w:sz w:val="24"/>
          <w:szCs w:val="24"/>
        </w:rPr>
        <w:t>Научные руководители</w:t>
      </w:r>
      <w:r w:rsidR="00881E9C" w:rsidRPr="002A7247">
        <w:rPr>
          <w:rFonts w:ascii="Times New Roman" w:eastAsia="TimesNewRomanOOEnc" w:hAnsi="Times New Roman"/>
          <w:sz w:val="24"/>
          <w:szCs w:val="24"/>
        </w:rPr>
        <w:t>:</w:t>
      </w:r>
    </w:p>
    <w:p w14:paraId="3249F3B8" w14:textId="77777777" w:rsidR="00881E9C" w:rsidRPr="002A7247" w:rsidRDefault="00881E9C" w:rsidP="006E0E14">
      <w:pPr>
        <w:autoSpaceDE w:val="0"/>
        <w:autoSpaceDN w:val="0"/>
        <w:adjustRightInd w:val="0"/>
        <w:spacing w:after="0" w:line="360" w:lineRule="auto"/>
        <w:jc w:val="right"/>
        <w:rPr>
          <w:rFonts w:ascii="Times New Roman" w:eastAsia="TimesNewRomanOOEnc" w:hAnsi="Times New Roman"/>
          <w:sz w:val="24"/>
          <w:szCs w:val="24"/>
        </w:rPr>
      </w:pPr>
      <w:r w:rsidRPr="002A7247">
        <w:rPr>
          <w:rFonts w:ascii="Times New Roman" w:eastAsia="TimesNewRomanOOEnc" w:hAnsi="Times New Roman"/>
          <w:sz w:val="24"/>
          <w:szCs w:val="24"/>
        </w:rPr>
        <w:t xml:space="preserve">кандидат </w:t>
      </w:r>
      <w:r w:rsidR="004563FD" w:rsidRPr="002A7247">
        <w:rPr>
          <w:rFonts w:ascii="Times New Roman" w:eastAsia="TimesNewRomanOOEnc" w:hAnsi="Times New Roman"/>
          <w:sz w:val="24"/>
          <w:szCs w:val="24"/>
        </w:rPr>
        <w:t>биологических</w:t>
      </w:r>
      <w:r w:rsidRPr="002A7247">
        <w:rPr>
          <w:rFonts w:ascii="Times New Roman" w:eastAsia="TimesNewRomanOOEnc" w:hAnsi="Times New Roman"/>
          <w:sz w:val="24"/>
          <w:szCs w:val="24"/>
        </w:rPr>
        <w:t xml:space="preserve"> наук,</w:t>
      </w:r>
    </w:p>
    <w:p w14:paraId="5A17AD3D" w14:textId="77777777" w:rsidR="00881E9C" w:rsidRPr="002A7247" w:rsidRDefault="004563FD" w:rsidP="006E0E14">
      <w:pPr>
        <w:spacing w:line="360" w:lineRule="auto"/>
        <w:jc w:val="right"/>
        <w:rPr>
          <w:rFonts w:ascii="Times New Roman" w:eastAsia="TimesNewRomanOOEnc" w:hAnsi="Times New Roman"/>
          <w:sz w:val="24"/>
          <w:szCs w:val="24"/>
        </w:rPr>
      </w:pPr>
      <w:r w:rsidRPr="002A7247">
        <w:rPr>
          <w:rFonts w:ascii="Times New Roman" w:eastAsia="TimesNewRomanOOEnc" w:hAnsi="Times New Roman"/>
          <w:sz w:val="24"/>
          <w:szCs w:val="24"/>
        </w:rPr>
        <w:t>Ермаков Артём Михайлович</w:t>
      </w:r>
    </w:p>
    <w:p w14:paraId="595DDD5E" w14:textId="77777777" w:rsidR="004563FD" w:rsidRPr="002A7247" w:rsidRDefault="004563FD" w:rsidP="006E0E14">
      <w:pPr>
        <w:autoSpaceDE w:val="0"/>
        <w:autoSpaceDN w:val="0"/>
        <w:adjustRightInd w:val="0"/>
        <w:spacing w:after="0" w:line="360" w:lineRule="auto"/>
        <w:jc w:val="right"/>
        <w:rPr>
          <w:rFonts w:ascii="Times New Roman" w:eastAsia="TimesNewRomanOOEnc" w:hAnsi="Times New Roman"/>
          <w:sz w:val="24"/>
          <w:szCs w:val="24"/>
        </w:rPr>
      </w:pPr>
      <w:r w:rsidRPr="002A7247">
        <w:rPr>
          <w:rFonts w:ascii="Times New Roman" w:eastAsia="TimesNewRomanOOEnc" w:hAnsi="Times New Roman"/>
          <w:sz w:val="24"/>
          <w:szCs w:val="24"/>
        </w:rPr>
        <w:t>кандидат биологических наук,</w:t>
      </w:r>
    </w:p>
    <w:p w14:paraId="010241AF" w14:textId="77777777" w:rsidR="004563FD" w:rsidRPr="002A7247" w:rsidRDefault="004563FD" w:rsidP="006E0E14">
      <w:pPr>
        <w:spacing w:line="360" w:lineRule="auto"/>
        <w:jc w:val="right"/>
        <w:rPr>
          <w:rFonts w:ascii="Times New Roman" w:hAnsi="Times New Roman"/>
          <w:sz w:val="24"/>
          <w:szCs w:val="24"/>
        </w:rPr>
      </w:pPr>
      <w:r w:rsidRPr="002A7247">
        <w:rPr>
          <w:rFonts w:ascii="Times New Roman" w:eastAsia="TimesNewRomanOOEnc" w:hAnsi="Times New Roman"/>
          <w:sz w:val="24"/>
          <w:szCs w:val="24"/>
        </w:rPr>
        <w:t>Попов Антон Леонидович</w:t>
      </w:r>
    </w:p>
    <w:p w14:paraId="4E9E8494" w14:textId="77777777" w:rsidR="00881E9C" w:rsidRPr="002A7247" w:rsidRDefault="00881E9C" w:rsidP="0096377A">
      <w:pPr>
        <w:spacing w:line="360" w:lineRule="auto"/>
        <w:jc w:val="both"/>
        <w:rPr>
          <w:rFonts w:ascii="Times New Roman" w:hAnsi="Times New Roman"/>
          <w:sz w:val="24"/>
          <w:szCs w:val="24"/>
        </w:rPr>
      </w:pPr>
    </w:p>
    <w:p w14:paraId="32510FD6" w14:textId="77777777" w:rsidR="00881E9C" w:rsidRPr="002A7247" w:rsidRDefault="00881E9C" w:rsidP="0096377A">
      <w:pPr>
        <w:spacing w:line="360" w:lineRule="auto"/>
        <w:jc w:val="both"/>
        <w:rPr>
          <w:rFonts w:ascii="Times New Roman" w:hAnsi="Times New Roman"/>
          <w:sz w:val="24"/>
          <w:szCs w:val="24"/>
        </w:rPr>
      </w:pPr>
    </w:p>
    <w:p w14:paraId="6AD96386" w14:textId="77777777" w:rsidR="00881E9C" w:rsidRPr="002A7247" w:rsidRDefault="00881E9C" w:rsidP="0096377A">
      <w:pPr>
        <w:spacing w:line="360" w:lineRule="auto"/>
        <w:jc w:val="both"/>
        <w:rPr>
          <w:rFonts w:ascii="Times New Roman" w:hAnsi="Times New Roman"/>
          <w:sz w:val="24"/>
          <w:szCs w:val="24"/>
        </w:rPr>
      </w:pPr>
    </w:p>
    <w:p w14:paraId="30CC0344" w14:textId="77777777" w:rsidR="00064745" w:rsidRPr="002A7247" w:rsidRDefault="00881E9C" w:rsidP="006E0E14">
      <w:pPr>
        <w:spacing w:line="360" w:lineRule="auto"/>
        <w:jc w:val="center"/>
        <w:rPr>
          <w:rFonts w:ascii="Times New Roman" w:hAnsi="Times New Roman"/>
          <w:sz w:val="24"/>
          <w:szCs w:val="24"/>
        </w:rPr>
      </w:pPr>
      <w:r w:rsidRPr="002A7247">
        <w:rPr>
          <w:rFonts w:ascii="Times New Roman" w:hAnsi="Times New Roman"/>
          <w:sz w:val="24"/>
          <w:szCs w:val="24"/>
        </w:rPr>
        <w:t>Пущино-</w:t>
      </w:r>
      <w:r w:rsidR="004563FD" w:rsidRPr="002A7247">
        <w:rPr>
          <w:rFonts w:ascii="Times New Roman" w:hAnsi="Times New Roman"/>
          <w:sz w:val="24"/>
          <w:szCs w:val="24"/>
        </w:rPr>
        <w:t>2022</w:t>
      </w:r>
    </w:p>
    <w:sdt>
      <w:sdtPr>
        <w:rPr>
          <w:rFonts w:ascii="Times New Roman" w:eastAsia="Calibri" w:hAnsi="Times New Roman" w:cs="Times New Roman"/>
          <w:color w:val="auto"/>
          <w:sz w:val="24"/>
          <w:szCs w:val="24"/>
          <w:lang w:eastAsia="en-US"/>
        </w:rPr>
        <w:id w:val="621656004"/>
        <w:docPartObj>
          <w:docPartGallery w:val="Table of Contents"/>
          <w:docPartUnique/>
        </w:docPartObj>
      </w:sdtPr>
      <w:sdtEndPr>
        <w:rPr>
          <w:bCs/>
        </w:rPr>
      </w:sdtEndPr>
      <w:sdtContent>
        <w:p w14:paraId="1DA61DA6" w14:textId="77777777" w:rsidR="00053600" w:rsidRPr="00505336" w:rsidRDefault="00053600" w:rsidP="0061316B">
          <w:pPr>
            <w:pStyle w:val="a3"/>
            <w:spacing w:line="360" w:lineRule="auto"/>
            <w:jc w:val="center"/>
            <w:rPr>
              <w:rFonts w:ascii="Times New Roman" w:hAnsi="Times New Roman" w:cs="Times New Roman"/>
              <w:color w:val="auto"/>
              <w:sz w:val="24"/>
              <w:szCs w:val="24"/>
            </w:rPr>
          </w:pPr>
          <w:r w:rsidRPr="00505336">
            <w:rPr>
              <w:rFonts w:ascii="Times New Roman" w:hAnsi="Times New Roman" w:cs="Times New Roman"/>
              <w:color w:val="auto"/>
              <w:sz w:val="24"/>
              <w:szCs w:val="24"/>
            </w:rPr>
            <w:t>ОГЛАВЛЕНИЕ</w:t>
          </w:r>
        </w:p>
        <w:p w14:paraId="08CC29E6" w14:textId="77777777" w:rsidR="00053600" w:rsidRPr="00505336" w:rsidRDefault="00053600" w:rsidP="0061316B">
          <w:pPr>
            <w:spacing w:line="360" w:lineRule="auto"/>
            <w:jc w:val="both"/>
            <w:rPr>
              <w:rFonts w:ascii="Times New Roman" w:hAnsi="Times New Roman"/>
              <w:sz w:val="24"/>
              <w:szCs w:val="24"/>
              <w:lang w:eastAsia="ru-RU"/>
            </w:rPr>
          </w:pPr>
        </w:p>
        <w:p w14:paraId="651BF701" w14:textId="2ABD5098" w:rsidR="00505336" w:rsidRPr="00462570" w:rsidRDefault="00053600">
          <w:pPr>
            <w:pStyle w:val="11"/>
            <w:tabs>
              <w:tab w:val="right" w:leader="dot" w:pos="9911"/>
            </w:tabs>
            <w:rPr>
              <w:rFonts w:ascii="Times New Roman" w:hAnsi="Times New Roman"/>
              <w:noProof/>
              <w:sz w:val="24"/>
              <w:szCs w:val="24"/>
            </w:rPr>
          </w:pPr>
          <w:r w:rsidRPr="00505336">
            <w:rPr>
              <w:rFonts w:ascii="Times New Roman" w:hAnsi="Times New Roman"/>
              <w:sz w:val="24"/>
              <w:szCs w:val="24"/>
            </w:rPr>
            <w:fldChar w:fldCharType="begin"/>
          </w:r>
          <w:r w:rsidRPr="00505336">
            <w:rPr>
              <w:rFonts w:ascii="Times New Roman" w:hAnsi="Times New Roman"/>
              <w:sz w:val="24"/>
              <w:szCs w:val="24"/>
            </w:rPr>
            <w:instrText xml:space="preserve"> TOC \o "1-3" \h \z \u </w:instrText>
          </w:r>
          <w:r w:rsidRPr="00505336">
            <w:rPr>
              <w:rFonts w:ascii="Times New Roman" w:hAnsi="Times New Roman"/>
              <w:sz w:val="24"/>
              <w:szCs w:val="24"/>
            </w:rPr>
            <w:fldChar w:fldCharType="separate"/>
          </w:r>
          <w:hyperlink w:anchor="_Toc111114670" w:history="1">
            <w:r w:rsidR="00505336" w:rsidRPr="00462570">
              <w:rPr>
                <w:rStyle w:val="a4"/>
                <w:rFonts w:ascii="Times New Roman" w:hAnsi="Times New Roman"/>
                <w:noProof/>
                <w:sz w:val="24"/>
                <w:szCs w:val="24"/>
              </w:rPr>
              <w:t>СПИСОК ИСПОЛЬЗУЕМЫХ СОКРАЩЕНИЙ</w:t>
            </w:r>
            <w:r w:rsidR="00505336" w:rsidRPr="00462570">
              <w:rPr>
                <w:rFonts w:ascii="Times New Roman" w:hAnsi="Times New Roman"/>
                <w:noProof/>
                <w:webHidden/>
                <w:sz w:val="24"/>
                <w:szCs w:val="24"/>
              </w:rPr>
              <w:tab/>
            </w:r>
            <w:r w:rsidR="00505336" w:rsidRPr="00462570">
              <w:rPr>
                <w:rFonts w:ascii="Times New Roman" w:hAnsi="Times New Roman"/>
                <w:noProof/>
                <w:webHidden/>
                <w:sz w:val="24"/>
                <w:szCs w:val="24"/>
              </w:rPr>
              <w:fldChar w:fldCharType="begin"/>
            </w:r>
            <w:r w:rsidR="00505336" w:rsidRPr="00462570">
              <w:rPr>
                <w:rFonts w:ascii="Times New Roman" w:hAnsi="Times New Roman"/>
                <w:noProof/>
                <w:webHidden/>
                <w:sz w:val="24"/>
                <w:szCs w:val="24"/>
              </w:rPr>
              <w:instrText xml:space="preserve"> PAGEREF _Toc111114670 \h </w:instrText>
            </w:r>
            <w:r w:rsidR="00505336" w:rsidRPr="00462570">
              <w:rPr>
                <w:rFonts w:ascii="Times New Roman" w:hAnsi="Times New Roman"/>
                <w:noProof/>
                <w:webHidden/>
                <w:sz w:val="24"/>
                <w:szCs w:val="24"/>
              </w:rPr>
            </w:r>
            <w:r w:rsidR="00505336" w:rsidRPr="00462570">
              <w:rPr>
                <w:rFonts w:ascii="Times New Roman" w:hAnsi="Times New Roman"/>
                <w:noProof/>
                <w:webHidden/>
                <w:sz w:val="24"/>
                <w:szCs w:val="24"/>
              </w:rPr>
              <w:fldChar w:fldCharType="separate"/>
            </w:r>
            <w:r w:rsidR="00505336" w:rsidRPr="00462570">
              <w:rPr>
                <w:rFonts w:ascii="Times New Roman" w:hAnsi="Times New Roman"/>
                <w:noProof/>
                <w:webHidden/>
                <w:sz w:val="24"/>
                <w:szCs w:val="24"/>
              </w:rPr>
              <w:t>3</w:t>
            </w:r>
            <w:r w:rsidR="00505336" w:rsidRPr="00462570">
              <w:rPr>
                <w:rFonts w:ascii="Times New Roman" w:hAnsi="Times New Roman"/>
                <w:noProof/>
                <w:webHidden/>
                <w:sz w:val="24"/>
                <w:szCs w:val="24"/>
              </w:rPr>
              <w:fldChar w:fldCharType="end"/>
            </w:r>
          </w:hyperlink>
        </w:p>
        <w:p w14:paraId="7CDFD712" w14:textId="3D8D6F0A" w:rsidR="00505336" w:rsidRPr="00462570" w:rsidRDefault="00505336">
          <w:pPr>
            <w:pStyle w:val="11"/>
            <w:tabs>
              <w:tab w:val="right" w:leader="dot" w:pos="9911"/>
            </w:tabs>
            <w:rPr>
              <w:rFonts w:ascii="Times New Roman" w:hAnsi="Times New Roman"/>
              <w:noProof/>
              <w:sz w:val="24"/>
              <w:szCs w:val="24"/>
            </w:rPr>
          </w:pPr>
          <w:hyperlink w:anchor="_Toc111114671" w:history="1">
            <w:r w:rsidRPr="00462570">
              <w:rPr>
                <w:rStyle w:val="a4"/>
                <w:rFonts w:ascii="Times New Roman" w:hAnsi="Times New Roman"/>
                <w:noProof/>
                <w:sz w:val="24"/>
                <w:szCs w:val="24"/>
              </w:rPr>
              <w:t>ВВЕДЕНИЕ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_Toc111114671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w:t>
            </w:r>
            <w:r w:rsidRPr="00462570">
              <w:rPr>
                <w:rFonts w:ascii="Times New Roman" w:hAnsi="Times New Roman"/>
                <w:noProof/>
                <w:webHidden/>
                <w:sz w:val="24"/>
                <w:szCs w:val="24"/>
              </w:rPr>
              <w:fldChar w:fldCharType="end"/>
            </w:r>
          </w:hyperlink>
        </w:p>
        <w:p w14:paraId="324ADB74" w14:textId="156717A5" w:rsidR="00505336" w:rsidRPr="00462570" w:rsidRDefault="00505336">
          <w:pPr>
            <w:pStyle w:val="11"/>
            <w:tabs>
              <w:tab w:val="right" w:leader="dot" w:pos="9911"/>
            </w:tabs>
            <w:rPr>
              <w:rFonts w:ascii="Times New Roman" w:hAnsi="Times New Roman"/>
              <w:noProof/>
              <w:sz w:val="24"/>
              <w:szCs w:val="24"/>
            </w:rPr>
          </w:pPr>
          <w:hyperlink w:anchor="_Toc111114672" w:history="1">
            <w:r w:rsidRPr="00462570">
              <w:rPr>
                <w:rStyle w:val="a4"/>
                <w:rFonts w:ascii="Times New Roman" w:hAnsi="Times New Roman"/>
                <w:noProof/>
                <w:sz w:val="24"/>
                <w:szCs w:val="24"/>
              </w:rPr>
              <w:t>Цели и задачи работы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_Toc111114672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6</w:t>
            </w:r>
            <w:r w:rsidRPr="00462570">
              <w:rPr>
                <w:rFonts w:ascii="Times New Roman" w:hAnsi="Times New Roman"/>
                <w:noProof/>
                <w:webHidden/>
                <w:sz w:val="24"/>
                <w:szCs w:val="24"/>
              </w:rPr>
              <w:fldChar w:fldCharType="end"/>
            </w:r>
          </w:hyperlink>
        </w:p>
        <w:p w14:paraId="7CD1CC2D" w14:textId="17260445" w:rsidR="00505336" w:rsidRPr="00462570" w:rsidRDefault="00505336">
          <w:pPr>
            <w:pStyle w:val="11"/>
            <w:tabs>
              <w:tab w:val="right" w:leader="dot" w:pos="9911"/>
            </w:tabs>
            <w:rPr>
              <w:rFonts w:ascii="Times New Roman" w:hAnsi="Times New Roman"/>
              <w:noProof/>
              <w:sz w:val="24"/>
              <w:szCs w:val="24"/>
            </w:rPr>
          </w:pPr>
          <w:hyperlink w:anchor="_Toc111114673" w:history="1">
            <w:r w:rsidRPr="00462570">
              <w:rPr>
                <w:rStyle w:val="a4"/>
                <w:rFonts w:ascii="Times New Roman" w:hAnsi="Times New Roman"/>
                <w:iCs/>
                <w:noProof/>
                <w:sz w:val="24"/>
                <w:szCs w:val="24"/>
              </w:rPr>
              <w:t>Научная новизна работы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_Toc111114673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w:t>
            </w:r>
            <w:r w:rsidRPr="00462570">
              <w:rPr>
                <w:rFonts w:ascii="Times New Roman" w:hAnsi="Times New Roman"/>
                <w:noProof/>
                <w:webHidden/>
                <w:sz w:val="24"/>
                <w:szCs w:val="24"/>
              </w:rPr>
              <w:fldChar w:fldCharType="end"/>
            </w:r>
          </w:hyperlink>
        </w:p>
        <w:p w14:paraId="1792CECA" w14:textId="5626F89C" w:rsidR="00505336" w:rsidRPr="00462570" w:rsidRDefault="00505336">
          <w:pPr>
            <w:pStyle w:val="11"/>
            <w:tabs>
              <w:tab w:val="right" w:leader="dot" w:pos="9911"/>
            </w:tabs>
            <w:rPr>
              <w:rFonts w:ascii="Times New Roman" w:hAnsi="Times New Roman"/>
              <w:noProof/>
              <w:sz w:val="24"/>
              <w:szCs w:val="24"/>
            </w:rPr>
          </w:pPr>
          <w:hyperlink w:anchor="_Toc111114674" w:history="1">
            <w:r w:rsidRPr="00462570">
              <w:rPr>
                <w:rStyle w:val="a4"/>
                <w:rFonts w:ascii="Times New Roman" w:hAnsi="Times New Roman"/>
                <w:noProof/>
                <w:sz w:val="24"/>
                <w:szCs w:val="24"/>
              </w:rPr>
              <w:t>Научно-практическая значимость работы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_Toc111114674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w:t>
            </w:r>
            <w:r w:rsidRPr="00462570">
              <w:rPr>
                <w:rFonts w:ascii="Times New Roman" w:hAnsi="Times New Roman"/>
                <w:noProof/>
                <w:webHidden/>
                <w:sz w:val="24"/>
                <w:szCs w:val="24"/>
              </w:rPr>
              <w:fldChar w:fldCharType="end"/>
            </w:r>
          </w:hyperlink>
        </w:p>
        <w:p w14:paraId="7613D958" w14:textId="446C2451" w:rsidR="00505336" w:rsidRPr="00462570" w:rsidRDefault="00505336">
          <w:pPr>
            <w:pStyle w:val="11"/>
            <w:tabs>
              <w:tab w:val="right" w:leader="dot" w:pos="9911"/>
            </w:tabs>
            <w:rPr>
              <w:rFonts w:ascii="Times New Roman" w:hAnsi="Times New Roman"/>
              <w:noProof/>
              <w:sz w:val="24"/>
              <w:szCs w:val="24"/>
            </w:rPr>
          </w:pPr>
          <w:hyperlink w:anchor="_Toc111114675" w:history="1">
            <w:r w:rsidRPr="00462570">
              <w:rPr>
                <w:rStyle w:val="a4"/>
                <w:rFonts w:ascii="Times New Roman" w:hAnsi="Times New Roman"/>
                <w:noProof/>
                <w:sz w:val="24"/>
                <w:szCs w:val="24"/>
              </w:rPr>
              <w:t>Положения, выносимые на защиту</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_Toc111114675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w:t>
            </w:r>
            <w:r w:rsidRPr="00462570">
              <w:rPr>
                <w:rFonts w:ascii="Times New Roman" w:hAnsi="Times New Roman"/>
                <w:noProof/>
                <w:webHidden/>
                <w:sz w:val="24"/>
                <w:szCs w:val="24"/>
              </w:rPr>
              <w:fldChar w:fldCharType="end"/>
            </w:r>
          </w:hyperlink>
        </w:p>
        <w:p w14:paraId="72860D7C" w14:textId="5B55663B" w:rsidR="00505336" w:rsidRPr="00462570" w:rsidRDefault="00505336">
          <w:pPr>
            <w:pStyle w:val="11"/>
            <w:tabs>
              <w:tab w:val="right" w:leader="dot" w:pos="9911"/>
            </w:tabs>
            <w:rPr>
              <w:rFonts w:ascii="Times New Roman" w:hAnsi="Times New Roman"/>
              <w:noProof/>
              <w:sz w:val="24"/>
              <w:szCs w:val="24"/>
            </w:rPr>
          </w:pPr>
          <w:hyperlink w:anchor="_Toc111114676" w:history="1">
            <w:r w:rsidRPr="00462570">
              <w:rPr>
                <w:rStyle w:val="a4"/>
                <w:rFonts w:ascii="Times New Roman" w:hAnsi="Times New Roman"/>
                <w:noProof/>
                <w:sz w:val="24"/>
                <w:szCs w:val="24"/>
              </w:rPr>
              <w:t>Апробация работы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_Toc111114676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8</w:t>
            </w:r>
            <w:r w:rsidRPr="00462570">
              <w:rPr>
                <w:rFonts w:ascii="Times New Roman" w:hAnsi="Times New Roman"/>
                <w:noProof/>
                <w:webHidden/>
                <w:sz w:val="24"/>
                <w:szCs w:val="24"/>
              </w:rPr>
              <w:fldChar w:fldCharType="end"/>
            </w:r>
          </w:hyperlink>
        </w:p>
        <w:p w14:paraId="1BC04C74" w14:textId="542AFEC5" w:rsidR="00505336" w:rsidRPr="00462570" w:rsidRDefault="00505336">
          <w:pPr>
            <w:pStyle w:val="11"/>
            <w:tabs>
              <w:tab w:val="right" w:leader="dot" w:pos="9911"/>
            </w:tabs>
            <w:rPr>
              <w:rFonts w:ascii="Times New Roman" w:hAnsi="Times New Roman"/>
              <w:noProof/>
              <w:sz w:val="24"/>
              <w:szCs w:val="24"/>
            </w:rPr>
          </w:pPr>
          <w:hyperlink w:anchor="_Toc111114677" w:history="1">
            <w:r w:rsidRPr="00462570">
              <w:rPr>
                <w:rStyle w:val="a4"/>
                <w:rFonts w:ascii="Times New Roman" w:hAnsi="Times New Roman"/>
                <w:noProof/>
                <w:sz w:val="24"/>
                <w:szCs w:val="24"/>
              </w:rPr>
              <w:t>Структура и объём диссертации</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_Toc111114677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8</w:t>
            </w:r>
            <w:r w:rsidRPr="00462570">
              <w:rPr>
                <w:rFonts w:ascii="Times New Roman" w:hAnsi="Times New Roman"/>
                <w:noProof/>
                <w:webHidden/>
                <w:sz w:val="24"/>
                <w:szCs w:val="24"/>
              </w:rPr>
              <w:fldChar w:fldCharType="end"/>
            </w:r>
          </w:hyperlink>
        </w:p>
        <w:p w14:paraId="3B41C21A" w14:textId="4E527DE0" w:rsidR="00505336" w:rsidRPr="00462570" w:rsidRDefault="00505336">
          <w:pPr>
            <w:pStyle w:val="11"/>
            <w:tabs>
              <w:tab w:val="right" w:leader="dot" w:pos="9911"/>
            </w:tabs>
            <w:rPr>
              <w:rFonts w:ascii="Times New Roman" w:hAnsi="Times New Roman"/>
              <w:noProof/>
              <w:sz w:val="24"/>
              <w:szCs w:val="24"/>
            </w:rPr>
          </w:pPr>
          <w:hyperlink w:anchor="_Toc111114678" w:history="1">
            <w:r w:rsidRPr="00462570">
              <w:rPr>
                <w:rStyle w:val="a4"/>
                <w:rFonts w:ascii="Times New Roman" w:eastAsia="TimesNewRomanPS-BoldMT" w:hAnsi="Times New Roman"/>
                <w:bCs/>
                <w:noProof/>
                <w:sz w:val="24"/>
                <w:szCs w:val="24"/>
              </w:rPr>
              <w:t>ГЛАВА 1. ОБЗОР ЛИТЕРАТУРЫ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_Toc111114678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9</w:t>
            </w:r>
            <w:r w:rsidRPr="00462570">
              <w:rPr>
                <w:rFonts w:ascii="Times New Roman" w:hAnsi="Times New Roman"/>
                <w:noProof/>
                <w:webHidden/>
                <w:sz w:val="24"/>
                <w:szCs w:val="24"/>
              </w:rPr>
              <w:fldChar w:fldCharType="end"/>
            </w:r>
          </w:hyperlink>
        </w:p>
        <w:p w14:paraId="64C02F9E" w14:textId="70416C8A" w:rsidR="00505336" w:rsidRPr="00462570" w:rsidRDefault="00505336">
          <w:pPr>
            <w:pStyle w:val="21"/>
            <w:tabs>
              <w:tab w:val="right" w:leader="dot" w:pos="9911"/>
            </w:tabs>
            <w:rPr>
              <w:rFonts w:ascii="Times New Roman" w:hAnsi="Times New Roman"/>
              <w:noProof/>
              <w:sz w:val="24"/>
              <w:szCs w:val="24"/>
            </w:rPr>
          </w:pPr>
          <w:hyperlink w:anchor="_Toc111114679" w:history="1">
            <w:r w:rsidRPr="00462570">
              <w:rPr>
                <w:rStyle w:val="a4"/>
                <w:rFonts w:ascii="Times New Roman" w:hAnsi="Times New Roman"/>
                <w:iCs/>
                <w:noProof/>
                <w:sz w:val="24"/>
                <w:szCs w:val="24"/>
              </w:rPr>
              <w:t>1.1. Радиозащитные вещества</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_Toc111114679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9</w:t>
            </w:r>
            <w:r w:rsidRPr="00462570">
              <w:rPr>
                <w:rFonts w:ascii="Times New Roman" w:hAnsi="Times New Roman"/>
                <w:noProof/>
                <w:webHidden/>
                <w:sz w:val="24"/>
                <w:szCs w:val="24"/>
              </w:rPr>
              <w:fldChar w:fldCharType="end"/>
            </w:r>
          </w:hyperlink>
        </w:p>
        <w:p w14:paraId="3BEFA7E0" w14:textId="4CF4DD9F" w:rsidR="00505336" w:rsidRPr="00462570" w:rsidRDefault="00505336">
          <w:pPr>
            <w:pStyle w:val="21"/>
            <w:tabs>
              <w:tab w:val="right" w:leader="dot" w:pos="9911"/>
            </w:tabs>
            <w:rPr>
              <w:rFonts w:ascii="Times New Roman" w:hAnsi="Times New Roman"/>
              <w:noProof/>
              <w:sz w:val="24"/>
              <w:szCs w:val="24"/>
            </w:rPr>
          </w:pPr>
          <w:hyperlink w:anchor="_Toc111114680" w:history="1">
            <w:r w:rsidRPr="00462570">
              <w:rPr>
                <w:rStyle w:val="a4"/>
                <w:rFonts w:ascii="Times New Roman" w:hAnsi="Times New Roman"/>
                <w:noProof/>
                <w:sz w:val="24"/>
                <w:szCs w:val="24"/>
              </w:rPr>
              <w:t>1.2. Наночастицы в медицине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_Toc111114680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11</w:t>
            </w:r>
            <w:r w:rsidRPr="00462570">
              <w:rPr>
                <w:rFonts w:ascii="Times New Roman" w:hAnsi="Times New Roman"/>
                <w:noProof/>
                <w:webHidden/>
                <w:sz w:val="24"/>
                <w:szCs w:val="24"/>
              </w:rPr>
              <w:fldChar w:fldCharType="end"/>
            </w:r>
          </w:hyperlink>
        </w:p>
        <w:p w14:paraId="7408104B" w14:textId="43AE0622" w:rsidR="00505336" w:rsidRPr="00462570" w:rsidRDefault="00505336">
          <w:pPr>
            <w:pStyle w:val="21"/>
            <w:tabs>
              <w:tab w:val="right" w:leader="dot" w:pos="9911"/>
            </w:tabs>
            <w:rPr>
              <w:rFonts w:ascii="Times New Roman" w:hAnsi="Times New Roman"/>
              <w:noProof/>
              <w:sz w:val="24"/>
              <w:szCs w:val="24"/>
            </w:rPr>
          </w:pPr>
          <w:hyperlink w:anchor="_Toc111114681" w:history="1">
            <w:r w:rsidRPr="00462570">
              <w:rPr>
                <w:rStyle w:val="a4"/>
                <w:rFonts w:ascii="Times New Roman" w:eastAsia="TimesNewRoman,BoldOOEnc" w:hAnsi="Times New Roman"/>
                <w:bCs/>
                <w:noProof/>
                <w:sz w:val="24"/>
                <w:szCs w:val="24"/>
              </w:rPr>
              <w:t>1.3. Церий. Свойства, характеристики, применение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_Toc111114681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17</w:t>
            </w:r>
            <w:r w:rsidRPr="00462570">
              <w:rPr>
                <w:rFonts w:ascii="Times New Roman" w:hAnsi="Times New Roman"/>
                <w:noProof/>
                <w:webHidden/>
                <w:sz w:val="24"/>
                <w:szCs w:val="24"/>
              </w:rPr>
              <w:fldChar w:fldCharType="end"/>
            </w:r>
          </w:hyperlink>
        </w:p>
        <w:p w14:paraId="7465F7DE" w14:textId="667E1EC7" w:rsidR="00505336" w:rsidRPr="00462570" w:rsidRDefault="00505336">
          <w:pPr>
            <w:pStyle w:val="21"/>
            <w:tabs>
              <w:tab w:val="right" w:leader="dot" w:pos="9911"/>
            </w:tabs>
            <w:rPr>
              <w:rFonts w:ascii="Times New Roman" w:hAnsi="Times New Roman"/>
              <w:noProof/>
              <w:sz w:val="24"/>
              <w:szCs w:val="24"/>
            </w:rPr>
          </w:pPr>
          <w:hyperlink w:anchor="_Toc111114682" w:history="1">
            <w:r w:rsidRPr="00462570">
              <w:rPr>
                <w:rStyle w:val="a4"/>
                <w:rFonts w:ascii="Times New Roman" w:eastAsia="TimesNewRoman,BoldOOEnc" w:hAnsi="Times New Roman"/>
                <w:bCs/>
                <w:noProof/>
                <w:sz w:val="24"/>
                <w:szCs w:val="24"/>
              </w:rPr>
              <w:t>1.4. Наночастицы диоксида церия. Свойства, характеристики, применение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_Toc111114682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19</w:t>
            </w:r>
            <w:r w:rsidRPr="00462570">
              <w:rPr>
                <w:rFonts w:ascii="Times New Roman" w:hAnsi="Times New Roman"/>
                <w:noProof/>
                <w:webHidden/>
                <w:sz w:val="24"/>
                <w:szCs w:val="24"/>
              </w:rPr>
              <w:fldChar w:fldCharType="end"/>
            </w:r>
          </w:hyperlink>
        </w:p>
        <w:p w14:paraId="06E2EBC6" w14:textId="02760AA2" w:rsidR="00505336" w:rsidRPr="00462570" w:rsidRDefault="00505336">
          <w:pPr>
            <w:pStyle w:val="21"/>
            <w:tabs>
              <w:tab w:val="right" w:leader="dot" w:pos="9911"/>
            </w:tabs>
            <w:rPr>
              <w:rFonts w:ascii="Times New Roman" w:hAnsi="Times New Roman"/>
              <w:noProof/>
              <w:sz w:val="24"/>
              <w:szCs w:val="24"/>
            </w:rPr>
          </w:pPr>
          <w:hyperlink w:anchor="_Toc111114683" w:history="1">
            <w:r w:rsidRPr="00462570">
              <w:rPr>
                <w:rStyle w:val="a4"/>
                <w:rFonts w:ascii="Times New Roman" w:eastAsia="TimesNewRoman,BoldOOEnc" w:hAnsi="Times New Roman"/>
                <w:bCs/>
                <w:noProof/>
                <w:sz w:val="24"/>
                <w:szCs w:val="24"/>
              </w:rPr>
              <w:t>1.5. Наночастицы фторида церия. Свойства, характеристика, применение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_Toc111114683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28</w:t>
            </w:r>
            <w:r w:rsidRPr="00462570">
              <w:rPr>
                <w:rFonts w:ascii="Times New Roman" w:hAnsi="Times New Roman"/>
                <w:noProof/>
                <w:webHidden/>
                <w:sz w:val="24"/>
                <w:szCs w:val="24"/>
              </w:rPr>
              <w:fldChar w:fldCharType="end"/>
            </w:r>
          </w:hyperlink>
        </w:p>
        <w:p w14:paraId="4A7BC29A" w14:textId="2EFDEA83" w:rsidR="00505336" w:rsidRPr="00462570" w:rsidRDefault="00505336">
          <w:pPr>
            <w:pStyle w:val="11"/>
            <w:tabs>
              <w:tab w:val="right" w:leader="dot" w:pos="9911"/>
            </w:tabs>
            <w:rPr>
              <w:rFonts w:ascii="Times New Roman" w:hAnsi="Times New Roman"/>
              <w:noProof/>
              <w:sz w:val="24"/>
              <w:szCs w:val="24"/>
            </w:rPr>
          </w:pPr>
          <w:hyperlink w:anchor="_Toc111114684" w:history="1">
            <w:r w:rsidRPr="00462570">
              <w:rPr>
                <w:rStyle w:val="a4"/>
                <w:rFonts w:ascii="Times New Roman" w:eastAsia="TimesNewRoman,BoldOOEnc" w:hAnsi="Times New Roman"/>
                <w:bCs/>
                <w:noProof/>
                <w:sz w:val="24"/>
                <w:szCs w:val="24"/>
              </w:rPr>
              <w:t xml:space="preserve">ГЛАВА 2. </w:t>
            </w:r>
            <w:r w:rsidRPr="00462570">
              <w:rPr>
                <w:rStyle w:val="a4"/>
                <w:rFonts w:ascii="Times New Roman" w:hAnsi="Times New Roman"/>
                <w:noProof/>
                <w:sz w:val="24"/>
                <w:szCs w:val="24"/>
              </w:rPr>
              <w:t>МАТЕРИАЛЫ И МЕТОДЫ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_Toc111114684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31</w:t>
            </w:r>
            <w:r w:rsidRPr="00462570">
              <w:rPr>
                <w:rFonts w:ascii="Times New Roman" w:hAnsi="Times New Roman"/>
                <w:noProof/>
                <w:webHidden/>
                <w:sz w:val="24"/>
                <w:szCs w:val="24"/>
              </w:rPr>
              <w:fldChar w:fldCharType="end"/>
            </w:r>
          </w:hyperlink>
        </w:p>
        <w:p w14:paraId="08E56637" w14:textId="1E16D007" w:rsidR="00505336" w:rsidRPr="00462570" w:rsidRDefault="00505336">
          <w:pPr>
            <w:pStyle w:val="21"/>
            <w:tabs>
              <w:tab w:val="right" w:leader="dot" w:pos="9911"/>
            </w:tabs>
            <w:rPr>
              <w:rFonts w:ascii="Times New Roman" w:hAnsi="Times New Roman"/>
              <w:noProof/>
              <w:sz w:val="24"/>
              <w:szCs w:val="24"/>
            </w:rPr>
          </w:pPr>
          <w:hyperlink w:anchor="_Toc111114685" w:history="1">
            <w:r w:rsidRPr="00462570">
              <w:rPr>
                <w:rStyle w:val="a4"/>
                <w:rFonts w:ascii="Times New Roman" w:hAnsi="Times New Roman"/>
                <w:noProof/>
                <w:sz w:val="24"/>
                <w:szCs w:val="24"/>
              </w:rPr>
              <w:t>2.1. Схема синтеза наночастиц диоксида церия</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_Toc111114685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31</w:t>
            </w:r>
            <w:r w:rsidRPr="00462570">
              <w:rPr>
                <w:rFonts w:ascii="Times New Roman" w:hAnsi="Times New Roman"/>
                <w:noProof/>
                <w:webHidden/>
                <w:sz w:val="24"/>
                <w:szCs w:val="24"/>
              </w:rPr>
              <w:fldChar w:fldCharType="end"/>
            </w:r>
          </w:hyperlink>
        </w:p>
        <w:p w14:paraId="638EFE68" w14:textId="3371CB69" w:rsidR="00505336" w:rsidRPr="00462570" w:rsidRDefault="00505336">
          <w:pPr>
            <w:pStyle w:val="21"/>
            <w:tabs>
              <w:tab w:val="right" w:leader="dot" w:pos="9911"/>
            </w:tabs>
            <w:rPr>
              <w:rFonts w:ascii="Times New Roman" w:hAnsi="Times New Roman"/>
              <w:noProof/>
              <w:sz w:val="24"/>
              <w:szCs w:val="24"/>
            </w:rPr>
          </w:pPr>
          <w:hyperlink w:anchor="_Toc111114686" w:history="1">
            <w:r w:rsidRPr="00462570">
              <w:rPr>
                <w:rStyle w:val="a4"/>
                <w:rFonts w:ascii="Times New Roman" w:hAnsi="Times New Roman"/>
                <w:noProof/>
                <w:sz w:val="24"/>
                <w:szCs w:val="24"/>
              </w:rPr>
              <w:t>2.2. Схема синтеза наночастиц фторида церия</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_Toc111114686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31</w:t>
            </w:r>
            <w:r w:rsidRPr="00462570">
              <w:rPr>
                <w:rFonts w:ascii="Times New Roman" w:hAnsi="Times New Roman"/>
                <w:noProof/>
                <w:webHidden/>
                <w:sz w:val="24"/>
                <w:szCs w:val="24"/>
              </w:rPr>
              <w:fldChar w:fldCharType="end"/>
            </w:r>
          </w:hyperlink>
        </w:p>
        <w:p w14:paraId="7FC2BEFC" w14:textId="3F6C077A" w:rsidR="00505336" w:rsidRPr="00462570" w:rsidRDefault="00505336">
          <w:pPr>
            <w:pStyle w:val="21"/>
            <w:tabs>
              <w:tab w:val="right" w:leader="dot" w:pos="9911"/>
            </w:tabs>
            <w:rPr>
              <w:rFonts w:ascii="Times New Roman" w:hAnsi="Times New Roman"/>
              <w:noProof/>
              <w:sz w:val="24"/>
              <w:szCs w:val="24"/>
            </w:rPr>
          </w:pPr>
          <w:hyperlink w:anchor="_Toc111114687" w:history="1">
            <w:r w:rsidRPr="00462570">
              <w:rPr>
                <w:rStyle w:val="a4"/>
                <w:rFonts w:ascii="Times New Roman" w:hAnsi="Times New Roman"/>
                <w:noProof/>
                <w:sz w:val="24"/>
                <w:szCs w:val="24"/>
              </w:rPr>
              <w:t xml:space="preserve">2.3. Экспериментальная модель </w:t>
            </w:r>
            <w:r w:rsidRPr="00462570">
              <w:rPr>
                <w:rStyle w:val="a4"/>
                <w:rFonts w:ascii="Times New Roman" w:hAnsi="Times New Roman"/>
                <w:i/>
                <w:noProof/>
                <w:sz w:val="24"/>
                <w:szCs w:val="24"/>
                <w:lang w:val="en-US"/>
              </w:rPr>
              <w:t>in</w:t>
            </w:r>
            <w:r w:rsidRPr="00462570">
              <w:rPr>
                <w:rStyle w:val="a4"/>
                <w:rFonts w:ascii="Times New Roman" w:hAnsi="Times New Roman"/>
                <w:i/>
                <w:noProof/>
                <w:sz w:val="24"/>
                <w:szCs w:val="24"/>
              </w:rPr>
              <w:t xml:space="preserve"> </w:t>
            </w:r>
            <w:r w:rsidRPr="00462570">
              <w:rPr>
                <w:rStyle w:val="a4"/>
                <w:rFonts w:ascii="Times New Roman" w:hAnsi="Times New Roman"/>
                <w:i/>
                <w:noProof/>
                <w:sz w:val="24"/>
                <w:szCs w:val="24"/>
                <w:lang w:val="en-US"/>
              </w:rPr>
              <w:t>vitro</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_Toc111114687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32</w:t>
            </w:r>
            <w:r w:rsidRPr="00462570">
              <w:rPr>
                <w:rFonts w:ascii="Times New Roman" w:hAnsi="Times New Roman"/>
                <w:noProof/>
                <w:webHidden/>
                <w:sz w:val="24"/>
                <w:szCs w:val="24"/>
              </w:rPr>
              <w:fldChar w:fldCharType="end"/>
            </w:r>
          </w:hyperlink>
        </w:p>
        <w:p w14:paraId="6D25B644" w14:textId="43E5B305" w:rsidR="00505336" w:rsidRPr="00462570" w:rsidRDefault="00505336">
          <w:pPr>
            <w:pStyle w:val="31"/>
            <w:tabs>
              <w:tab w:val="right" w:leader="dot" w:pos="9911"/>
            </w:tabs>
            <w:rPr>
              <w:rFonts w:ascii="Times New Roman" w:hAnsi="Times New Roman"/>
              <w:noProof/>
              <w:sz w:val="24"/>
              <w:szCs w:val="24"/>
            </w:rPr>
          </w:pPr>
          <w:hyperlink w:anchor="_Toc111114688" w:history="1">
            <w:r w:rsidRPr="00462570">
              <w:rPr>
                <w:rStyle w:val="a4"/>
                <w:rFonts w:ascii="Times New Roman" w:hAnsi="Times New Roman"/>
                <w:noProof/>
                <w:sz w:val="24"/>
                <w:szCs w:val="24"/>
              </w:rPr>
              <w:t>2.3.1. Мезенхимальные стволовые клетки (МСК)</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_Toc111114688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32</w:t>
            </w:r>
            <w:r w:rsidRPr="00462570">
              <w:rPr>
                <w:rFonts w:ascii="Times New Roman" w:hAnsi="Times New Roman"/>
                <w:noProof/>
                <w:webHidden/>
                <w:sz w:val="24"/>
                <w:szCs w:val="24"/>
              </w:rPr>
              <w:fldChar w:fldCharType="end"/>
            </w:r>
          </w:hyperlink>
        </w:p>
        <w:p w14:paraId="5ACE3E1F" w14:textId="3AEA94FA" w:rsidR="00505336" w:rsidRPr="00462570" w:rsidRDefault="00505336">
          <w:pPr>
            <w:pStyle w:val="31"/>
            <w:tabs>
              <w:tab w:val="right" w:leader="dot" w:pos="9911"/>
            </w:tabs>
            <w:rPr>
              <w:rFonts w:ascii="Times New Roman" w:hAnsi="Times New Roman"/>
              <w:noProof/>
              <w:sz w:val="24"/>
              <w:szCs w:val="24"/>
            </w:rPr>
          </w:pPr>
          <w:hyperlink w:anchor="_Toc111114689" w:history="1">
            <w:r w:rsidRPr="00462570">
              <w:rPr>
                <w:rStyle w:val="a4"/>
                <w:rFonts w:ascii="Times New Roman" w:hAnsi="Times New Roman"/>
                <w:noProof/>
                <w:sz w:val="24"/>
                <w:szCs w:val="24"/>
              </w:rPr>
              <w:t>2.3.2. Клетки о</w:t>
            </w:r>
            <w:r w:rsidRPr="00462570">
              <w:rPr>
                <w:rStyle w:val="a4"/>
                <w:rFonts w:ascii="Times New Roman" w:hAnsi="Times New Roman"/>
                <w:bCs/>
                <w:noProof/>
                <w:kern w:val="36"/>
                <w:sz w:val="24"/>
                <w:szCs w:val="24"/>
              </w:rPr>
              <w:t>стеосаркомы MNNG/HOS</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_Toc111114689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32</w:t>
            </w:r>
            <w:r w:rsidRPr="00462570">
              <w:rPr>
                <w:rFonts w:ascii="Times New Roman" w:hAnsi="Times New Roman"/>
                <w:noProof/>
                <w:webHidden/>
                <w:sz w:val="24"/>
                <w:szCs w:val="24"/>
              </w:rPr>
              <w:fldChar w:fldCharType="end"/>
            </w:r>
          </w:hyperlink>
        </w:p>
        <w:p w14:paraId="353208FF" w14:textId="008BA456" w:rsidR="00505336" w:rsidRPr="00462570" w:rsidRDefault="00505336">
          <w:pPr>
            <w:pStyle w:val="31"/>
            <w:tabs>
              <w:tab w:val="right" w:leader="dot" w:pos="9911"/>
            </w:tabs>
            <w:rPr>
              <w:rFonts w:ascii="Times New Roman" w:hAnsi="Times New Roman"/>
              <w:noProof/>
              <w:sz w:val="24"/>
              <w:szCs w:val="24"/>
            </w:rPr>
          </w:pPr>
          <w:hyperlink w:anchor="_Toc111114690" w:history="1">
            <w:r w:rsidRPr="00462570">
              <w:rPr>
                <w:rStyle w:val="a4"/>
                <w:rFonts w:ascii="Times New Roman" w:hAnsi="Times New Roman"/>
                <w:noProof/>
                <w:sz w:val="24"/>
                <w:szCs w:val="24"/>
              </w:rPr>
              <w:t xml:space="preserve">2.3.3. Культура клеток аденокарциномы молочной железы </w:t>
            </w:r>
            <w:r w:rsidRPr="00462570">
              <w:rPr>
                <w:rStyle w:val="a4"/>
                <w:rFonts w:ascii="Times New Roman" w:hAnsi="Times New Roman"/>
                <w:noProof/>
                <w:sz w:val="24"/>
                <w:szCs w:val="24"/>
                <w:lang w:val="en-US"/>
              </w:rPr>
              <w:t>MCF</w:t>
            </w:r>
            <w:r w:rsidRPr="00462570">
              <w:rPr>
                <w:rStyle w:val="a4"/>
                <w:rFonts w:ascii="Times New Roman" w:hAnsi="Times New Roman"/>
                <w:noProof/>
                <w:sz w:val="24"/>
                <w:szCs w:val="24"/>
              </w:rPr>
              <w:t>-7</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_Toc111114690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33</w:t>
            </w:r>
            <w:r w:rsidRPr="00462570">
              <w:rPr>
                <w:rFonts w:ascii="Times New Roman" w:hAnsi="Times New Roman"/>
                <w:noProof/>
                <w:webHidden/>
                <w:sz w:val="24"/>
                <w:szCs w:val="24"/>
              </w:rPr>
              <w:fldChar w:fldCharType="end"/>
            </w:r>
          </w:hyperlink>
        </w:p>
        <w:p w14:paraId="5B900164" w14:textId="3C1B199A" w:rsidR="00505336" w:rsidRPr="00462570" w:rsidRDefault="00505336">
          <w:pPr>
            <w:pStyle w:val="31"/>
            <w:tabs>
              <w:tab w:val="right" w:leader="dot" w:pos="9911"/>
            </w:tabs>
            <w:rPr>
              <w:rFonts w:ascii="Times New Roman" w:hAnsi="Times New Roman"/>
              <w:noProof/>
              <w:sz w:val="24"/>
              <w:szCs w:val="24"/>
            </w:rPr>
          </w:pPr>
          <w:hyperlink w:anchor="_Toc111114691" w:history="1">
            <w:r w:rsidRPr="00462570">
              <w:rPr>
                <w:rStyle w:val="a4"/>
                <w:rFonts w:ascii="Times New Roman" w:hAnsi="Times New Roman"/>
                <w:noProof/>
                <w:sz w:val="24"/>
                <w:szCs w:val="24"/>
              </w:rPr>
              <w:t>2.3.4. Анализ жизнеспособности клеточных культур</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_Toc111114691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33</w:t>
            </w:r>
            <w:r w:rsidRPr="00462570">
              <w:rPr>
                <w:rFonts w:ascii="Times New Roman" w:hAnsi="Times New Roman"/>
                <w:noProof/>
                <w:webHidden/>
                <w:sz w:val="24"/>
                <w:szCs w:val="24"/>
              </w:rPr>
              <w:fldChar w:fldCharType="end"/>
            </w:r>
          </w:hyperlink>
        </w:p>
        <w:p w14:paraId="3E92429A" w14:textId="2DA60826" w:rsidR="00505336" w:rsidRPr="00462570" w:rsidRDefault="00505336">
          <w:pPr>
            <w:pStyle w:val="31"/>
            <w:tabs>
              <w:tab w:val="right" w:leader="dot" w:pos="9911"/>
            </w:tabs>
            <w:rPr>
              <w:rFonts w:ascii="Times New Roman" w:hAnsi="Times New Roman"/>
              <w:noProof/>
              <w:sz w:val="24"/>
              <w:szCs w:val="24"/>
            </w:rPr>
          </w:pPr>
          <w:hyperlink w:anchor="_Toc111114692" w:history="1">
            <w:r w:rsidRPr="00462570">
              <w:rPr>
                <w:rStyle w:val="a4"/>
                <w:rFonts w:ascii="Times New Roman" w:hAnsi="Times New Roman"/>
                <w:noProof/>
                <w:sz w:val="24"/>
                <w:szCs w:val="24"/>
              </w:rPr>
              <w:t>2.3.5. Метод дифференцированного флуоресцентного окрашивания клеток</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_Toc111114692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33</w:t>
            </w:r>
            <w:r w:rsidRPr="00462570">
              <w:rPr>
                <w:rFonts w:ascii="Times New Roman" w:hAnsi="Times New Roman"/>
                <w:noProof/>
                <w:webHidden/>
                <w:sz w:val="24"/>
                <w:szCs w:val="24"/>
              </w:rPr>
              <w:fldChar w:fldCharType="end"/>
            </w:r>
          </w:hyperlink>
        </w:p>
        <w:p w14:paraId="0C11EFA8" w14:textId="22ED3F4F" w:rsidR="00505336" w:rsidRPr="00462570" w:rsidRDefault="00505336">
          <w:pPr>
            <w:pStyle w:val="31"/>
            <w:tabs>
              <w:tab w:val="right" w:leader="dot" w:pos="9911"/>
            </w:tabs>
            <w:rPr>
              <w:rFonts w:ascii="Times New Roman" w:hAnsi="Times New Roman"/>
              <w:noProof/>
              <w:sz w:val="24"/>
              <w:szCs w:val="24"/>
            </w:rPr>
          </w:pPr>
          <w:hyperlink w:anchor="_Toc111114693" w:history="1">
            <w:r w:rsidRPr="00462570">
              <w:rPr>
                <w:rStyle w:val="a4"/>
                <w:rFonts w:ascii="Times New Roman" w:hAnsi="Times New Roman"/>
                <w:noProof/>
                <w:sz w:val="24"/>
                <w:szCs w:val="24"/>
              </w:rPr>
              <w:t>2.3.6. МТТ-тест</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_Toc111114693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34</w:t>
            </w:r>
            <w:r w:rsidRPr="00462570">
              <w:rPr>
                <w:rFonts w:ascii="Times New Roman" w:hAnsi="Times New Roman"/>
                <w:noProof/>
                <w:webHidden/>
                <w:sz w:val="24"/>
                <w:szCs w:val="24"/>
              </w:rPr>
              <w:fldChar w:fldCharType="end"/>
            </w:r>
          </w:hyperlink>
        </w:p>
        <w:p w14:paraId="2723AE1D" w14:textId="043FA753" w:rsidR="00505336" w:rsidRPr="00462570" w:rsidRDefault="00505336">
          <w:pPr>
            <w:pStyle w:val="31"/>
            <w:tabs>
              <w:tab w:val="right" w:leader="dot" w:pos="9911"/>
            </w:tabs>
            <w:rPr>
              <w:rFonts w:ascii="Times New Roman" w:hAnsi="Times New Roman"/>
              <w:noProof/>
              <w:sz w:val="24"/>
              <w:szCs w:val="24"/>
            </w:rPr>
          </w:pPr>
          <w:hyperlink w:anchor="_Toc111114694" w:history="1">
            <w:r w:rsidRPr="00462570">
              <w:rPr>
                <w:rStyle w:val="a4"/>
                <w:rFonts w:ascii="Times New Roman" w:hAnsi="Times New Roman"/>
                <w:noProof/>
                <w:sz w:val="24"/>
                <w:szCs w:val="24"/>
              </w:rPr>
              <w:t>2.3.7. Анализ репарации двунитевых ДНК-разрывов</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_Toc111114694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35</w:t>
            </w:r>
            <w:r w:rsidRPr="00462570">
              <w:rPr>
                <w:rFonts w:ascii="Times New Roman" w:hAnsi="Times New Roman"/>
                <w:noProof/>
                <w:webHidden/>
                <w:sz w:val="24"/>
                <w:szCs w:val="24"/>
              </w:rPr>
              <w:fldChar w:fldCharType="end"/>
            </w:r>
          </w:hyperlink>
        </w:p>
        <w:p w14:paraId="1EDB5D36" w14:textId="1F2623E1" w:rsidR="00505336" w:rsidRPr="00462570" w:rsidRDefault="00505336">
          <w:pPr>
            <w:pStyle w:val="21"/>
            <w:tabs>
              <w:tab w:val="right" w:leader="dot" w:pos="9911"/>
            </w:tabs>
            <w:rPr>
              <w:rFonts w:ascii="Times New Roman" w:hAnsi="Times New Roman"/>
              <w:noProof/>
              <w:sz w:val="24"/>
              <w:szCs w:val="24"/>
            </w:rPr>
          </w:pPr>
          <w:hyperlink w:anchor="_Toc111114695" w:history="1">
            <w:r w:rsidRPr="00462570">
              <w:rPr>
                <w:rStyle w:val="a4"/>
                <w:rFonts w:ascii="Times New Roman" w:hAnsi="Times New Roman"/>
                <w:noProof/>
                <w:sz w:val="24"/>
                <w:szCs w:val="24"/>
              </w:rPr>
              <w:t xml:space="preserve">2.4. Экспериментальная модель </w:t>
            </w:r>
            <w:r w:rsidRPr="00462570">
              <w:rPr>
                <w:rStyle w:val="a4"/>
                <w:rFonts w:ascii="Times New Roman" w:hAnsi="Times New Roman"/>
                <w:i/>
                <w:noProof/>
                <w:sz w:val="24"/>
                <w:szCs w:val="24"/>
                <w:lang w:val="en-US"/>
              </w:rPr>
              <w:t>in</w:t>
            </w:r>
            <w:r w:rsidRPr="00462570">
              <w:rPr>
                <w:rStyle w:val="a4"/>
                <w:rFonts w:ascii="Times New Roman" w:hAnsi="Times New Roman"/>
                <w:i/>
                <w:noProof/>
                <w:sz w:val="24"/>
                <w:szCs w:val="24"/>
              </w:rPr>
              <w:t xml:space="preserve"> </w:t>
            </w:r>
            <w:r w:rsidRPr="00462570">
              <w:rPr>
                <w:rStyle w:val="a4"/>
                <w:rFonts w:ascii="Times New Roman" w:hAnsi="Times New Roman"/>
                <w:i/>
                <w:noProof/>
                <w:sz w:val="24"/>
                <w:szCs w:val="24"/>
                <w:lang w:val="en-US"/>
              </w:rPr>
              <w:t>vivo</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_Toc111114695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35</w:t>
            </w:r>
            <w:r w:rsidRPr="00462570">
              <w:rPr>
                <w:rFonts w:ascii="Times New Roman" w:hAnsi="Times New Roman"/>
                <w:noProof/>
                <w:webHidden/>
                <w:sz w:val="24"/>
                <w:szCs w:val="24"/>
              </w:rPr>
              <w:fldChar w:fldCharType="end"/>
            </w:r>
          </w:hyperlink>
        </w:p>
        <w:p w14:paraId="6093AFD1" w14:textId="6542BC13" w:rsidR="00505336" w:rsidRPr="00462570" w:rsidRDefault="00505336">
          <w:pPr>
            <w:pStyle w:val="31"/>
            <w:tabs>
              <w:tab w:val="right" w:leader="dot" w:pos="9911"/>
            </w:tabs>
            <w:rPr>
              <w:rFonts w:ascii="Times New Roman" w:hAnsi="Times New Roman"/>
              <w:noProof/>
              <w:sz w:val="24"/>
              <w:szCs w:val="24"/>
            </w:rPr>
          </w:pPr>
          <w:hyperlink w:anchor="_Toc111114696" w:history="1">
            <w:r w:rsidRPr="00462570">
              <w:rPr>
                <w:rStyle w:val="a4"/>
                <w:rFonts w:ascii="Times New Roman" w:hAnsi="Times New Roman"/>
                <w:noProof/>
                <w:sz w:val="24"/>
                <w:szCs w:val="24"/>
              </w:rPr>
              <w:t>2.4.1. Прижизненная компьютерная морфометрия</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_Toc111114696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37</w:t>
            </w:r>
            <w:r w:rsidRPr="00462570">
              <w:rPr>
                <w:rFonts w:ascii="Times New Roman" w:hAnsi="Times New Roman"/>
                <w:noProof/>
                <w:webHidden/>
                <w:sz w:val="24"/>
                <w:szCs w:val="24"/>
              </w:rPr>
              <w:fldChar w:fldCharType="end"/>
            </w:r>
          </w:hyperlink>
        </w:p>
        <w:p w14:paraId="1CCCBE8B" w14:textId="185AE383" w:rsidR="00505336" w:rsidRPr="00462570" w:rsidRDefault="00505336">
          <w:pPr>
            <w:pStyle w:val="31"/>
            <w:tabs>
              <w:tab w:val="right" w:leader="dot" w:pos="9911"/>
            </w:tabs>
            <w:rPr>
              <w:rFonts w:ascii="Times New Roman" w:hAnsi="Times New Roman"/>
              <w:noProof/>
              <w:sz w:val="24"/>
              <w:szCs w:val="24"/>
            </w:rPr>
          </w:pPr>
          <w:hyperlink w:anchor="_Toc111114697" w:history="1">
            <w:r w:rsidRPr="00462570">
              <w:rPr>
                <w:rStyle w:val="a4"/>
                <w:rFonts w:ascii="Times New Roman" w:hAnsi="Times New Roman"/>
                <w:noProof/>
                <w:sz w:val="24"/>
                <w:szCs w:val="24"/>
              </w:rPr>
              <w:t>2.4.2. Облучение рентгеновским излучением</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_Toc111114697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38</w:t>
            </w:r>
            <w:r w:rsidRPr="00462570">
              <w:rPr>
                <w:rFonts w:ascii="Times New Roman" w:hAnsi="Times New Roman"/>
                <w:noProof/>
                <w:webHidden/>
                <w:sz w:val="24"/>
                <w:szCs w:val="24"/>
              </w:rPr>
              <w:fldChar w:fldCharType="end"/>
            </w:r>
          </w:hyperlink>
        </w:p>
        <w:p w14:paraId="75B69743" w14:textId="2194AF94" w:rsidR="00505336" w:rsidRPr="00462570" w:rsidRDefault="00505336">
          <w:pPr>
            <w:pStyle w:val="31"/>
            <w:tabs>
              <w:tab w:val="right" w:leader="dot" w:pos="9911"/>
            </w:tabs>
            <w:rPr>
              <w:rFonts w:ascii="Times New Roman" w:hAnsi="Times New Roman"/>
              <w:noProof/>
              <w:sz w:val="24"/>
              <w:szCs w:val="24"/>
            </w:rPr>
          </w:pPr>
          <w:hyperlink w:anchor="_Toc111114698" w:history="1">
            <w:r w:rsidRPr="00462570">
              <w:rPr>
                <w:rStyle w:val="a4"/>
                <w:rFonts w:ascii="Times New Roman" w:hAnsi="Times New Roman"/>
                <w:bCs/>
                <w:iCs/>
                <w:noProof/>
                <w:sz w:val="24"/>
                <w:szCs w:val="24"/>
              </w:rPr>
              <w:t>2.4.3. Иммуногистохимическое маркирование митотических клеток в теле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_Toc111114698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38</w:t>
            </w:r>
            <w:r w:rsidRPr="00462570">
              <w:rPr>
                <w:rFonts w:ascii="Times New Roman" w:hAnsi="Times New Roman"/>
                <w:noProof/>
                <w:webHidden/>
                <w:sz w:val="24"/>
                <w:szCs w:val="24"/>
              </w:rPr>
              <w:fldChar w:fldCharType="end"/>
            </w:r>
          </w:hyperlink>
        </w:p>
        <w:p w14:paraId="78D5CB17" w14:textId="1E482354" w:rsidR="00505336" w:rsidRPr="00462570" w:rsidRDefault="00505336">
          <w:pPr>
            <w:pStyle w:val="31"/>
            <w:tabs>
              <w:tab w:val="right" w:leader="dot" w:pos="9911"/>
            </w:tabs>
            <w:rPr>
              <w:rFonts w:ascii="Times New Roman" w:hAnsi="Times New Roman"/>
              <w:noProof/>
              <w:sz w:val="24"/>
              <w:szCs w:val="24"/>
            </w:rPr>
          </w:pPr>
          <w:hyperlink w:anchor="_Toc111114699" w:history="1">
            <w:r w:rsidRPr="00462570">
              <w:rPr>
                <w:rStyle w:val="a4"/>
                <w:rFonts w:ascii="Times New Roman" w:hAnsi="Times New Roman"/>
                <w:bCs/>
                <w:iCs/>
                <w:noProof/>
                <w:sz w:val="24"/>
                <w:szCs w:val="24"/>
              </w:rPr>
              <w:t>2.4.5. Метод RAPD ПЦР</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_Toc111114699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39</w:t>
            </w:r>
            <w:r w:rsidRPr="00462570">
              <w:rPr>
                <w:rFonts w:ascii="Times New Roman" w:hAnsi="Times New Roman"/>
                <w:noProof/>
                <w:webHidden/>
                <w:sz w:val="24"/>
                <w:szCs w:val="24"/>
              </w:rPr>
              <w:fldChar w:fldCharType="end"/>
            </w:r>
          </w:hyperlink>
        </w:p>
        <w:p w14:paraId="3CDD24F8" w14:textId="077613FC" w:rsidR="00505336" w:rsidRPr="00462570" w:rsidRDefault="00505336">
          <w:pPr>
            <w:pStyle w:val="31"/>
            <w:tabs>
              <w:tab w:val="right" w:leader="dot" w:pos="9911"/>
            </w:tabs>
            <w:rPr>
              <w:rFonts w:ascii="Times New Roman" w:hAnsi="Times New Roman"/>
              <w:noProof/>
              <w:sz w:val="24"/>
              <w:szCs w:val="24"/>
            </w:rPr>
          </w:pPr>
          <w:hyperlink w:anchor="_Toc111114700" w:history="1">
            <w:r w:rsidRPr="00462570">
              <w:rPr>
                <w:rStyle w:val="a4"/>
                <w:rFonts w:ascii="Times New Roman" w:hAnsi="Times New Roman"/>
                <w:bCs/>
                <w:iCs/>
                <w:noProof/>
                <w:sz w:val="24"/>
                <w:szCs w:val="24"/>
              </w:rPr>
              <w:t>2.4.6. Метод ПЦР в реальном времени</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_Toc111114700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39</w:t>
            </w:r>
            <w:r w:rsidRPr="00462570">
              <w:rPr>
                <w:rFonts w:ascii="Times New Roman" w:hAnsi="Times New Roman"/>
                <w:noProof/>
                <w:webHidden/>
                <w:sz w:val="24"/>
                <w:szCs w:val="24"/>
              </w:rPr>
              <w:fldChar w:fldCharType="end"/>
            </w:r>
          </w:hyperlink>
        </w:p>
        <w:p w14:paraId="0AE0226D" w14:textId="73DBC99B" w:rsidR="00505336" w:rsidRPr="00462570" w:rsidRDefault="00505336">
          <w:pPr>
            <w:pStyle w:val="31"/>
            <w:tabs>
              <w:tab w:val="right" w:leader="dot" w:pos="9911"/>
            </w:tabs>
            <w:rPr>
              <w:rFonts w:ascii="Times New Roman" w:hAnsi="Times New Roman"/>
              <w:noProof/>
              <w:sz w:val="24"/>
              <w:szCs w:val="24"/>
            </w:rPr>
          </w:pPr>
          <w:hyperlink w:anchor="_Toc111114701" w:history="1">
            <w:r w:rsidRPr="00462570">
              <w:rPr>
                <w:rStyle w:val="a4"/>
                <w:rFonts w:ascii="Times New Roman" w:hAnsi="Times New Roman"/>
                <w:noProof/>
                <w:sz w:val="24"/>
                <w:szCs w:val="24"/>
              </w:rPr>
              <w:t>2.4.7. Определение активных форм кислорода в теле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_Toc111114701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39</w:t>
            </w:r>
            <w:r w:rsidRPr="00462570">
              <w:rPr>
                <w:rFonts w:ascii="Times New Roman" w:hAnsi="Times New Roman"/>
                <w:noProof/>
                <w:webHidden/>
                <w:sz w:val="24"/>
                <w:szCs w:val="24"/>
              </w:rPr>
              <w:fldChar w:fldCharType="end"/>
            </w:r>
          </w:hyperlink>
        </w:p>
        <w:p w14:paraId="53956B64" w14:textId="6A85579D" w:rsidR="00505336" w:rsidRPr="00462570" w:rsidRDefault="00505336">
          <w:pPr>
            <w:pStyle w:val="31"/>
            <w:tabs>
              <w:tab w:val="right" w:leader="dot" w:pos="9911"/>
            </w:tabs>
            <w:rPr>
              <w:rFonts w:ascii="Times New Roman" w:hAnsi="Times New Roman"/>
              <w:noProof/>
              <w:sz w:val="24"/>
              <w:szCs w:val="24"/>
            </w:rPr>
          </w:pPr>
          <w:hyperlink w:anchor="_Toc111114702" w:history="1">
            <w:r w:rsidRPr="00462570">
              <w:rPr>
                <w:rStyle w:val="a4"/>
                <w:rFonts w:ascii="Times New Roman" w:hAnsi="Times New Roman"/>
                <w:noProof/>
                <w:sz w:val="24"/>
                <w:szCs w:val="24"/>
              </w:rPr>
              <w:t>2.4.8. Статистическая обработка данных</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_Toc111114702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40</w:t>
            </w:r>
            <w:r w:rsidRPr="00462570">
              <w:rPr>
                <w:rFonts w:ascii="Times New Roman" w:hAnsi="Times New Roman"/>
                <w:noProof/>
                <w:webHidden/>
                <w:sz w:val="24"/>
                <w:szCs w:val="24"/>
              </w:rPr>
              <w:fldChar w:fldCharType="end"/>
            </w:r>
          </w:hyperlink>
        </w:p>
        <w:p w14:paraId="2645B339" w14:textId="5C30FD1F" w:rsidR="00505336" w:rsidRPr="00462570" w:rsidRDefault="00505336">
          <w:pPr>
            <w:pStyle w:val="31"/>
            <w:tabs>
              <w:tab w:val="right" w:leader="dot" w:pos="9911"/>
            </w:tabs>
            <w:rPr>
              <w:rFonts w:ascii="Times New Roman" w:hAnsi="Times New Roman"/>
              <w:noProof/>
              <w:sz w:val="24"/>
              <w:szCs w:val="24"/>
            </w:rPr>
          </w:pPr>
          <w:hyperlink w:anchor="_Toc111114703" w:history="1">
            <w:r w:rsidRPr="00462570">
              <w:rPr>
                <w:rStyle w:val="a4"/>
                <w:rFonts w:ascii="Times New Roman" w:hAnsi="Times New Roman"/>
                <w:noProof/>
                <w:snapToGrid w:val="0"/>
                <w:sz w:val="24"/>
                <w:szCs w:val="24"/>
              </w:rPr>
              <w:t>2.4.10. Этические нормы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_Toc111114703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41</w:t>
            </w:r>
            <w:r w:rsidRPr="00462570">
              <w:rPr>
                <w:rFonts w:ascii="Times New Roman" w:hAnsi="Times New Roman"/>
                <w:noProof/>
                <w:webHidden/>
                <w:sz w:val="24"/>
                <w:szCs w:val="24"/>
              </w:rPr>
              <w:fldChar w:fldCharType="end"/>
            </w:r>
          </w:hyperlink>
        </w:p>
        <w:p w14:paraId="5AF947A7" w14:textId="190BD61F" w:rsidR="00505336" w:rsidRPr="00462570" w:rsidRDefault="00505336">
          <w:pPr>
            <w:pStyle w:val="11"/>
            <w:tabs>
              <w:tab w:val="right" w:leader="dot" w:pos="9911"/>
            </w:tabs>
            <w:rPr>
              <w:rFonts w:ascii="Times New Roman" w:hAnsi="Times New Roman"/>
              <w:noProof/>
              <w:sz w:val="24"/>
              <w:szCs w:val="24"/>
            </w:rPr>
          </w:pPr>
          <w:hyperlink w:anchor="_Toc111114704" w:history="1">
            <w:r w:rsidRPr="00462570">
              <w:rPr>
                <w:rStyle w:val="a4"/>
                <w:rFonts w:ascii="Times New Roman" w:hAnsi="Times New Roman"/>
                <w:bCs/>
                <w:noProof/>
                <w:sz w:val="24"/>
                <w:szCs w:val="24"/>
              </w:rPr>
              <w:t>ГЛАВА 3. РЕЗУЛЬТАТЫ И ОБСУЖДЕНИЕ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_Toc111114704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41</w:t>
            </w:r>
            <w:r w:rsidRPr="00462570">
              <w:rPr>
                <w:rFonts w:ascii="Times New Roman" w:hAnsi="Times New Roman"/>
                <w:noProof/>
                <w:webHidden/>
                <w:sz w:val="24"/>
                <w:szCs w:val="24"/>
              </w:rPr>
              <w:fldChar w:fldCharType="end"/>
            </w:r>
          </w:hyperlink>
        </w:p>
        <w:p w14:paraId="283EC97B" w14:textId="57CA740C" w:rsidR="00505336" w:rsidRPr="00462570" w:rsidRDefault="00505336">
          <w:pPr>
            <w:pStyle w:val="21"/>
            <w:tabs>
              <w:tab w:val="right" w:leader="dot" w:pos="9911"/>
            </w:tabs>
            <w:rPr>
              <w:rFonts w:ascii="Times New Roman" w:hAnsi="Times New Roman"/>
              <w:noProof/>
              <w:sz w:val="24"/>
              <w:szCs w:val="24"/>
            </w:rPr>
          </w:pPr>
          <w:hyperlink w:anchor="_Toc111114705" w:history="1">
            <w:r w:rsidRPr="00462570">
              <w:rPr>
                <w:rStyle w:val="a4"/>
                <w:rFonts w:ascii="Times New Roman" w:hAnsi="Times New Roman"/>
                <w:noProof/>
                <w:sz w:val="24"/>
                <w:szCs w:val="24"/>
              </w:rPr>
              <w:t xml:space="preserve">3.1. Физико-химические параметры наночастиц </w:t>
            </w:r>
            <w:r w:rsidRPr="00462570">
              <w:rPr>
                <w:rStyle w:val="a4"/>
                <w:rFonts w:ascii="Times New Roman" w:hAnsi="Times New Roman"/>
                <w:noProof/>
                <w:sz w:val="24"/>
                <w:szCs w:val="24"/>
                <w:lang w:val="en-US"/>
              </w:rPr>
              <w:t>CeO</w:t>
            </w:r>
            <w:r w:rsidRPr="00462570">
              <w:rPr>
                <w:rStyle w:val="a4"/>
                <w:rFonts w:ascii="Times New Roman" w:hAnsi="Times New Roman"/>
                <w:noProof/>
                <w:sz w:val="24"/>
                <w:szCs w:val="24"/>
                <w:vertAlign w:val="subscript"/>
              </w:rPr>
              <w:t xml:space="preserve">2 </w:t>
            </w:r>
            <w:r w:rsidRPr="00462570">
              <w:rPr>
                <w:rStyle w:val="a4"/>
                <w:rFonts w:ascii="Times New Roman" w:hAnsi="Times New Roman"/>
                <w:noProof/>
                <w:sz w:val="24"/>
                <w:szCs w:val="24"/>
              </w:rPr>
              <w:t xml:space="preserve">и </w:t>
            </w:r>
            <w:r w:rsidRPr="00462570">
              <w:rPr>
                <w:rStyle w:val="a4"/>
                <w:rFonts w:ascii="Times New Roman" w:hAnsi="Times New Roman"/>
                <w:noProof/>
                <w:sz w:val="24"/>
                <w:szCs w:val="24"/>
                <w:lang w:val="en-US"/>
              </w:rPr>
              <w:t>CeF</w:t>
            </w:r>
            <w:r w:rsidRPr="00462570">
              <w:rPr>
                <w:rStyle w:val="a4"/>
                <w:rFonts w:ascii="Times New Roman" w:hAnsi="Times New Roman"/>
                <w:noProof/>
                <w:sz w:val="24"/>
                <w:szCs w:val="24"/>
                <w:vertAlign w:val="subscript"/>
              </w:rPr>
              <w:t>3</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_Toc111114705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41</w:t>
            </w:r>
            <w:r w:rsidRPr="00462570">
              <w:rPr>
                <w:rFonts w:ascii="Times New Roman" w:hAnsi="Times New Roman"/>
                <w:noProof/>
                <w:webHidden/>
                <w:sz w:val="24"/>
                <w:szCs w:val="24"/>
              </w:rPr>
              <w:fldChar w:fldCharType="end"/>
            </w:r>
          </w:hyperlink>
        </w:p>
        <w:p w14:paraId="0BC4382C" w14:textId="0AC83D93" w:rsidR="00505336" w:rsidRPr="00462570" w:rsidRDefault="00505336">
          <w:pPr>
            <w:pStyle w:val="21"/>
            <w:tabs>
              <w:tab w:val="right" w:leader="dot" w:pos="9911"/>
            </w:tabs>
            <w:rPr>
              <w:rFonts w:ascii="Times New Roman" w:hAnsi="Times New Roman"/>
              <w:noProof/>
              <w:sz w:val="24"/>
              <w:szCs w:val="24"/>
            </w:rPr>
          </w:pPr>
          <w:hyperlink w:anchor="_Toc111114706" w:history="1">
            <w:r w:rsidRPr="00462570">
              <w:rPr>
                <w:rStyle w:val="a4"/>
                <w:rFonts w:ascii="Times New Roman" w:hAnsi="Times New Roman"/>
                <w:bCs/>
                <w:noProof/>
                <w:sz w:val="24"/>
                <w:szCs w:val="24"/>
              </w:rPr>
              <w:t xml:space="preserve">3.2.Исследование радиозащитных свойств наночастиц </w:t>
            </w:r>
            <w:r w:rsidRPr="00462570">
              <w:rPr>
                <w:rStyle w:val="a4"/>
                <w:rFonts w:ascii="Times New Roman" w:hAnsi="Times New Roman"/>
                <w:noProof/>
                <w:sz w:val="24"/>
                <w:szCs w:val="24"/>
              </w:rPr>
              <w:t>CeO</w:t>
            </w:r>
            <w:r w:rsidRPr="00462570">
              <w:rPr>
                <w:rStyle w:val="a4"/>
                <w:rFonts w:ascii="Times New Roman" w:hAnsi="Times New Roman"/>
                <w:noProof/>
                <w:sz w:val="24"/>
                <w:szCs w:val="24"/>
                <w:vertAlign w:val="subscript"/>
              </w:rPr>
              <w:t>2</w:t>
            </w:r>
            <w:r w:rsidRPr="00462570">
              <w:rPr>
                <w:rStyle w:val="a4"/>
                <w:rFonts w:ascii="Times New Roman" w:hAnsi="Times New Roman"/>
                <w:noProof/>
                <w:sz w:val="24"/>
                <w:szCs w:val="24"/>
              </w:rPr>
              <w:t xml:space="preserve"> и CeF</w:t>
            </w:r>
            <w:r w:rsidRPr="00462570">
              <w:rPr>
                <w:rStyle w:val="a4"/>
                <w:rFonts w:ascii="Times New Roman" w:hAnsi="Times New Roman"/>
                <w:noProof/>
                <w:sz w:val="24"/>
                <w:szCs w:val="24"/>
                <w:vertAlign w:val="subscript"/>
              </w:rPr>
              <w:t>3</w:t>
            </w:r>
            <w:r w:rsidRPr="00462570">
              <w:rPr>
                <w:rStyle w:val="a4"/>
                <w:rFonts w:ascii="Times New Roman" w:hAnsi="Times New Roman"/>
                <w:noProof/>
                <w:sz w:val="24"/>
                <w:szCs w:val="24"/>
              </w:rPr>
              <w:t xml:space="preserve"> на примере клеточных культур</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_Toc111114706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43</w:t>
            </w:r>
            <w:r w:rsidRPr="00462570">
              <w:rPr>
                <w:rFonts w:ascii="Times New Roman" w:hAnsi="Times New Roman"/>
                <w:noProof/>
                <w:webHidden/>
                <w:sz w:val="24"/>
                <w:szCs w:val="24"/>
              </w:rPr>
              <w:fldChar w:fldCharType="end"/>
            </w:r>
          </w:hyperlink>
        </w:p>
        <w:p w14:paraId="01ABA437" w14:textId="25E2B958" w:rsidR="00505336" w:rsidRPr="00462570" w:rsidRDefault="00505336">
          <w:pPr>
            <w:pStyle w:val="31"/>
            <w:tabs>
              <w:tab w:val="right" w:leader="dot" w:pos="9911"/>
            </w:tabs>
            <w:rPr>
              <w:rFonts w:ascii="Times New Roman" w:hAnsi="Times New Roman"/>
              <w:noProof/>
              <w:sz w:val="24"/>
              <w:szCs w:val="24"/>
            </w:rPr>
          </w:pPr>
          <w:hyperlink w:anchor="_Toc111114707" w:history="1">
            <w:r w:rsidRPr="00462570">
              <w:rPr>
                <w:rStyle w:val="a4"/>
                <w:rFonts w:ascii="Times New Roman" w:hAnsi="Times New Roman"/>
                <w:bCs/>
                <w:noProof/>
                <w:sz w:val="24"/>
                <w:szCs w:val="24"/>
              </w:rPr>
              <w:t>3.2.1. Исследование радиозащитных свойств наночастиц</w:t>
            </w:r>
            <w:r w:rsidRPr="00462570">
              <w:rPr>
                <w:rStyle w:val="a4"/>
                <w:rFonts w:ascii="Times New Roman" w:hAnsi="Times New Roman"/>
                <w:noProof/>
                <w:sz w:val="24"/>
                <w:szCs w:val="24"/>
              </w:rPr>
              <w:t xml:space="preserve"> CeF</w:t>
            </w:r>
            <w:r w:rsidRPr="00462570">
              <w:rPr>
                <w:rStyle w:val="a4"/>
                <w:rFonts w:ascii="Times New Roman" w:hAnsi="Times New Roman"/>
                <w:noProof/>
                <w:sz w:val="24"/>
                <w:szCs w:val="24"/>
                <w:vertAlign w:val="subscript"/>
              </w:rPr>
              <w:t>3</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_Toc111114707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43</w:t>
            </w:r>
            <w:r w:rsidRPr="00462570">
              <w:rPr>
                <w:rFonts w:ascii="Times New Roman" w:hAnsi="Times New Roman"/>
                <w:noProof/>
                <w:webHidden/>
                <w:sz w:val="24"/>
                <w:szCs w:val="24"/>
              </w:rPr>
              <w:fldChar w:fldCharType="end"/>
            </w:r>
          </w:hyperlink>
        </w:p>
        <w:p w14:paraId="30C7763F" w14:textId="6EF4D677" w:rsidR="00505336" w:rsidRPr="00462570" w:rsidRDefault="00505336">
          <w:pPr>
            <w:pStyle w:val="31"/>
            <w:tabs>
              <w:tab w:val="right" w:leader="dot" w:pos="9911"/>
            </w:tabs>
            <w:rPr>
              <w:rFonts w:ascii="Times New Roman" w:hAnsi="Times New Roman"/>
              <w:noProof/>
              <w:sz w:val="24"/>
              <w:szCs w:val="24"/>
            </w:rPr>
          </w:pPr>
          <w:hyperlink w:anchor="_Toc111114708" w:history="1">
            <w:r w:rsidRPr="00462570">
              <w:rPr>
                <w:rStyle w:val="a4"/>
                <w:rFonts w:ascii="Times New Roman" w:hAnsi="Times New Roman"/>
                <w:bCs/>
                <w:noProof/>
                <w:sz w:val="24"/>
                <w:szCs w:val="24"/>
              </w:rPr>
              <w:t xml:space="preserve">3.2.2. Исследование влияния наночастиц </w:t>
            </w:r>
            <w:r w:rsidRPr="00462570">
              <w:rPr>
                <w:rStyle w:val="a4"/>
                <w:rFonts w:ascii="Times New Roman" w:hAnsi="Times New Roman"/>
                <w:noProof/>
                <w:sz w:val="24"/>
                <w:szCs w:val="24"/>
              </w:rPr>
              <w:t>CeO</w:t>
            </w:r>
            <w:r w:rsidRPr="00462570">
              <w:rPr>
                <w:rStyle w:val="a4"/>
                <w:rFonts w:ascii="Times New Roman" w:hAnsi="Times New Roman"/>
                <w:noProof/>
                <w:sz w:val="24"/>
                <w:szCs w:val="24"/>
                <w:vertAlign w:val="subscript"/>
              </w:rPr>
              <w:t xml:space="preserve">2 </w:t>
            </w:r>
            <w:r w:rsidRPr="00462570">
              <w:rPr>
                <w:rStyle w:val="a4"/>
                <w:rFonts w:ascii="Times New Roman" w:hAnsi="Times New Roman"/>
                <w:noProof/>
                <w:sz w:val="24"/>
                <w:szCs w:val="24"/>
              </w:rPr>
              <w:t>и CeF</w:t>
            </w:r>
            <w:r w:rsidRPr="00462570">
              <w:rPr>
                <w:rStyle w:val="a4"/>
                <w:rFonts w:ascii="Times New Roman" w:hAnsi="Times New Roman"/>
                <w:noProof/>
                <w:sz w:val="24"/>
                <w:szCs w:val="24"/>
                <w:vertAlign w:val="subscript"/>
              </w:rPr>
              <w:t>3</w:t>
            </w:r>
            <w:r w:rsidRPr="00462570">
              <w:rPr>
                <w:rStyle w:val="a4"/>
                <w:rFonts w:ascii="Times New Roman" w:hAnsi="Times New Roman"/>
                <w:noProof/>
                <w:sz w:val="24"/>
                <w:szCs w:val="24"/>
              </w:rPr>
              <w:t xml:space="preserve"> на повреждение цепей ДНК</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_Toc111114708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46</w:t>
            </w:r>
            <w:r w:rsidRPr="00462570">
              <w:rPr>
                <w:rFonts w:ascii="Times New Roman" w:hAnsi="Times New Roman"/>
                <w:noProof/>
                <w:webHidden/>
                <w:sz w:val="24"/>
                <w:szCs w:val="24"/>
              </w:rPr>
              <w:fldChar w:fldCharType="end"/>
            </w:r>
          </w:hyperlink>
        </w:p>
        <w:p w14:paraId="6F10256E" w14:textId="657CEECE" w:rsidR="00505336" w:rsidRPr="00462570" w:rsidRDefault="00505336">
          <w:pPr>
            <w:pStyle w:val="21"/>
            <w:tabs>
              <w:tab w:val="right" w:leader="dot" w:pos="9911"/>
            </w:tabs>
            <w:rPr>
              <w:rFonts w:ascii="Times New Roman" w:hAnsi="Times New Roman"/>
              <w:noProof/>
              <w:sz w:val="24"/>
              <w:szCs w:val="24"/>
            </w:rPr>
          </w:pPr>
          <w:hyperlink w:anchor="_Toc111114709" w:history="1">
            <w:r w:rsidRPr="00462570">
              <w:rPr>
                <w:rStyle w:val="a4"/>
                <w:rFonts w:ascii="Times New Roman" w:hAnsi="Times New Roman"/>
                <w:noProof/>
                <w:sz w:val="24"/>
                <w:szCs w:val="24"/>
              </w:rPr>
              <w:t xml:space="preserve">3.3. Исследование цитотоксичности и генотоксичности наночастиц </w:t>
            </w:r>
            <w:r w:rsidRPr="00462570">
              <w:rPr>
                <w:rStyle w:val="a4"/>
                <w:rFonts w:ascii="Times New Roman" w:hAnsi="Times New Roman"/>
                <w:noProof/>
                <w:sz w:val="24"/>
                <w:szCs w:val="24"/>
                <w:lang w:val="en-US"/>
              </w:rPr>
              <w:t>CeO</w:t>
            </w:r>
            <w:r w:rsidRPr="00462570">
              <w:rPr>
                <w:rStyle w:val="a4"/>
                <w:rFonts w:ascii="Times New Roman" w:hAnsi="Times New Roman"/>
                <w:noProof/>
                <w:sz w:val="24"/>
                <w:szCs w:val="24"/>
                <w:vertAlign w:val="subscript"/>
              </w:rPr>
              <w:t>2</w:t>
            </w:r>
            <w:r w:rsidRPr="00462570">
              <w:rPr>
                <w:rStyle w:val="a4"/>
                <w:rFonts w:ascii="Times New Roman" w:hAnsi="Times New Roman"/>
                <w:noProof/>
                <w:sz w:val="24"/>
                <w:szCs w:val="24"/>
              </w:rPr>
              <w:t xml:space="preserve"> и </w:t>
            </w:r>
            <w:r w:rsidRPr="00462570">
              <w:rPr>
                <w:rStyle w:val="a4"/>
                <w:rFonts w:ascii="Times New Roman" w:hAnsi="Times New Roman"/>
                <w:noProof/>
                <w:sz w:val="24"/>
                <w:szCs w:val="24"/>
                <w:lang w:val="en-US"/>
              </w:rPr>
              <w:t>CeF</w:t>
            </w:r>
            <w:r w:rsidRPr="00462570">
              <w:rPr>
                <w:rStyle w:val="a4"/>
                <w:rFonts w:ascii="Times New Roman" w:hAnsi="Times New Roman"/>
                <w:noProof/>
                <w:sz w:val="24"/>
                <w:szCs w:val="24"/>
                <w:vertAlign w:val="subscript"/>
              </w:rPr>
              <w:t>3</w:t>
            </w:r>
            <w:r w:rsidRPr="00462570">
              <w:rPr>
                <w:rStyle w:val="a4"/>
                <w:rFonts w:ascii="Times New Roman" w:hAnsi="Times New Roman"/>
                <w:noProof/>
                <w:sz w:val="24"/>
                <w:szCs w:val="24"/>
              </w:rPr>
              <w:t xml:space="preserve"> на примере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_Toc111114709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54</w:t>
            </w:r>
            <w:r w:rsidRPr="00462570">
              <w:rPr>
                <w:rFonts w:ascii="Times New Roman" w:hAnsi="Times New Roman"/>
                <w:noProof/>
                <w:webHidden/>
                <w:sz w:val="24"/>
                <w:szCs w:val="24"/>
              </w:rPr>
              <w:fldChar w:fldCharType="end"/>
            </w:r>
          </w:hyperlink>
        </w:p>
        <w:p w14:paraId="5978D5EF" w14:textId="4DC1C0A8" w:rsidR="00505336" w:rsidRPr="00462570" w:rsidRDefault="00505336">
          <w:pPr>
            <w:pStyle w:val="21"/>
            <w:tabs>
              <w:tab w:val="right" w:leader="dot" w:pos="9911"/>
            </w:tabs>
            <w:rPr>
              <w:rFonts w:ascii="Times New Roman" w:hAnsi="Times New Roman"/>
              <w:noProof/>
              <w:sz w:val="24"/>
              <w:szCs w:val="24"/>
            </w:rPr>
          </w:pPr>
          <w:hyperlink w:anchor="_Toc111114710" w:history="1">
            <w:r w:rsidRPr="00462570">
              <w:rPr>
                <w:rStyle w:val="a4"/>
                <w:rFonts w:ascii="Times New Roman" w:hAnsi="Times New Roman"/>
                <w:noProof/>
                <w:sz w:val="24"/>
                <w:szCs w:val="24"/>
              </w:rPr>
              <w:t>3.4. Влияние церийсодержащих наночастиц на регенерацию головной части и митотическую активность необластов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_Toc111114710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57</w:t>
            </w:r>
            <w:r w:rsidRPr="00462570">
              <w:rPr>
                <w:rFonts w:ascii="Times New Roman" w:hAnsi="Times New Roman"/>
                <w:noProof/>
                <w:webHidden/>
                <w:sz w:val="24"/>
                <w:szCs w:val="24"/>
              </w:rPr>
              <w:fldChar w:fldCharType="end"/>
            </w:r>
          </w:hyperlink>
        </w:p>
        <w:p w14:paraId="0BB41E19" w14:textId="0046BA86" w:rsidR="00505336" w:rsidRPr="00462570" w:rsidRDefault="00505336">
          <w:pPr>
            <w:pStyle w:val="21"/>
            <w:tabs>
              <w:tab w:val="right" w:leader="dot" w:pos="9911"/>
            </w:tabs>
            <w:rPr>
              <w:rFonts w:ascii="Times New Roman" w:hAnsi="Times New Roman"/>
              <w:noProof/>
              <w:sz w:val="24"/>
              <w:szCs w:val="24"/>
            </w:rPr>
          </w:pPr>
          <w:hyperlink w:anchor="_Toc111114711" w:history="1">
            <w:r w:rsidRPr="00462570">
              <w:rPr>
                <w:rStyle w:val="a4"/>
                <w:rFonts w:ascii="Times New Roman" w:hAnsi="Times New Roman"/>
                <w:noProof/>
                <w:sz w:val="24"/>
                <w:szCs w:val="24"/>
              </w:rPr>
              <w:t>3.5. Влияние наночастиц CeO</w:t>
            </w:r>
            <w:r w:rsidRPr="00462570">
              <w:rPr>
                <w:rStyle w:val="a4"/>
                <w:rFonts w:ascii="Times New Roman" w:hAnsi="Times New Roman"/>
                <w:noProof/>
                <w:sz w:val="24"/>
                <w:szCs w:val="24"/>
                <w:vertAlign w:val="subscript"/>
              </w:rPr>
              <w:t>2</w:t>
            </w:r>
            <w:r w:rsidRPr="00462570">
              <w:rPr>
                <w:rStyle w:val="a4"/>
                <w:rFonts w:ascii="Times New Roman" w:hAnsi="Times New Roman"/>
                <w:noProof/>
                <w:sz w:val="24"/>
                <w:szCs w:val="24"/>
              </w:rPr>
              <w:t xml:space="preserve"> и CeF</w:t>
            </w:r>
            <w:r w:rsidRPr="00462570">
              <w:rPr>
                <w:rStyle w:val="a4"/>
                <w:rFonts w:ascii="Times New Roman" w:hAnsi="Times New Roman"/>
                <w:noProof/>
                <w:sz w:val="24"/>
                <w:szCs w:val="24"/>
                <w:vertAlign w:val="subscript"/>
              </w:rPr>
              <w:t>3</w:t>
            </w:r>
            <w:r w:rsidRPr="00462570">
              <w:rPr>
                <w:rStyle w:val="a4"/>
                <w:rFonts w:ascii="Times New Roman" w:hAnsi="Times New Roman"/>
                <w:noProof/>
                <w:sz w:val="24"/>
                <w:szCs w:val="24"/>
              </w:rPr>
              <w:t xml:space="preserve"> на экспрессию генов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_Toc111114711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60</w:t>
            </w:r>
            <w:r w:rsidRPr="00462570">
              <w:rPr>
                <w:rFonts w:ascii="Times New Roman" w:hAnsi="Times New Roman"/>
                <w:noProof/>
                <w:webHidden/>
                <w:sz w:val="24"/>
                <w:szCs w:val="24"/>
              </w:rPr>
              <w:fldChar w:fldCharType="end"/>
            </w:r>
          </w:hyperlink>
        </w:p>
        <w:p w14:paraId="17F36A9E" w14:textId="254F1223" w:rsidR="00505336" w:rsidRPr="00462570" w:rsidRDefault="00505336">
          <w:pPr>
            <w:pStyle w:val="21"/>
            <w:tabs>
              <w:tab w:val="right" w:leader="dot" w:pos="9911"/>
            </w:tabs>
            <w:rPr>
              <w:rFonts w:ascii="Times New Roman" w:hAnsi="Times New Roman"/>
              <w:noProof/>
              <w:sz w:val="24"/>
              <w:szCs w:val="24"/>
            </w:rPr>
          </w:pPr>
          <w:hyperlink w:anchor="_Toc111114712" w:history="1">
            <w:r w:rsidRPr="00462570">
              <w:rPr>
                <w:rStyle w:val="a4"/>
                <w:rFonts w:ascii="Times New Roman" w:hAnsi="Times New Roman"/>
                <w:bCs/>
                <w:noProof/>
                <w:sz w:val="24"/>
                <w:szCs w:val="24"/>
              </w:rPr>
              <w:t xml:space="preserve">3.6.Исследование радиозащитных свойств наночастиц </w:t>
            </w:r>
            <w:r w:rsidRPr="00462570">
              <w:rPr>
                <w:rStyle w:val="a4"/>
                <w:rFonts w:ascii="Times New Roman" w:hAnsi="Times New Roman"/>
                <w:noProof/>
                <w:sz w:val="24"/>
                <w:szCs w:val="24"/>
              </w:rPr>
              <w:t>CeO</w:t>
            </w:r>
            <w:r w:rsidRPr="00462570">
              <w:rPr>
                <w:rStyle w:val="a4"/>
                <w:rFonts w:ascii="Times New Roman" w:hAnsi="Times New Roman"/>
                <w:noProof/>
                <w:sz w:val="24"/>
                <w:szCs w:val="24"/>
                <w:vertAlign w:val="subscript"/>
              </w:rPr>
              <w:t>2</w:t>
            </w:r>
            <w:r w:rsidRPr="00462570">
              <w:rPr>
                <w:rStyle w:val="a4"/>
                <w:rFonts w:ascii="Times New Roman" w:hAnsi="Times New Roman"/>
                <w:noProof/>
                <w:sz w:val="24"/>
                <w:szCs w:val="24"/>
              </w:rPr>
              <w:t xml:space="preserve"> и CeF</w:t>
            </w:r>
            <w:r w:rsidRPr="00462570">
              <w:rPr>
                <w:rStyle w:val="a4"/>
                <w:rFonts w:ascii="Times New Roman" w:hAnsi="Times New Roman"/>
                <w:noProof/>
                <w:sz w:val="24"/>
                <w:szCs w:val="24"/>
                <w:vertAlign w:val="subscript"/>
              </w:rPr>
              <w:t>3</w:t>
            </w:r>
            <w:r w:rsidRPr="00462570">
              <w:rPr>
                <w:rStyle w:val="a4"/>
                <w:rFonts w:ascii="Times New Roman" w:hAnsi="Times New Roman"/>
                <w:noProof/>
                <w:sz w:val="24"/>
                <w:szCs w:val="24"/>
              </w:rPr>
              <w:t xml:space="preserve"> на примере планарий</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_Toc111114712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63</w:t>
            </w:r>
            <w:r w:rsidRPr="00462570">
              <w:rPr>
                <w:rFonts w:ascii="Times New Roman" w:hAnsi="Times New Roman"/>
                <w:noProof/>
                <w:webHidden/>
                <w:sz w:val="24"/>
                <w:szCs w:val="24"/>
              </w:rPr>
              <w:fldChar w:fldCharType="end"/>
            </w:r>
          </w:hyperlink>
        </w:p>
        <w:p w14:paraId="704DF873" w14:textId="4CFC76A8" w:rsidR="00505336" w:rsidRPr="00462570" w:rsidRDefault="00505336">
          <w:pPr>
            <w:pStyle w:val="31"/>
            <w:tabs>
              <w:tab w:val="right" w:leader="dot" w:pos="9911"/>
            </w:tabs>
            <w:rPr>
              <w:rFonts w:ascii="Times New Roman" w:hAnsi="Times New Roman"/>
              <w:noProof/>
              <w:sz w:val="24"/>
              <w:szCs w:val="24"/>
            </w:rPr>
          </w:pPr>
          <w:hyperlink w:anchor="_Toc111114713" w:history="1">
            <w:r w:rsidRPr="00462570">
              <w:rPr>
                <w:rStyle w:val="a4"/>
                <w:rFonts w:ascii="Times New Roman" w:hAnsi="Times New Roman"/>
                <w:bCs/>
                <w:noProof/>
                <w:sz w:val="24"/>
                <w:szCs w:val="24"/>
              </w:rPr>
              <w:t>3.6.1. Разработка модели для изучения радиозащитного эффекта</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_Toc111114713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63</w:t>
            </w:r>
            <w:r w:rsidRPr="00462570">
              <w:rPr>
                <w:rFonts w:ascii="Times New Roman" w:hAnsi="Times New Roman"/>
                <w:noProof/>
                <w:webHidden/>
                <w:sz w:val="24"/>
                <w:szCs w:val="24"/>
              </w:rPr>
              <w:fldChar w:fldCharType="end"/>
            </w:r>
          </w:hyperlink>
        </w:p>
        <w:p w14:paraId="7A4157CC" w14:textId="5F7DB12D" w:rsidR="00505336" w:rsidRPr="00462570" w:rsidRDefault="00505336">
          <w:pPr>
            <w:pStyle w:val="31"/>
            <w:tabs>
              <w:tab w:val="right" w:leader="dot" w:pos="9911"/>
            </w:tabs>
            <w:rPr>
              <w:rFonts w:ascii="Times New Roman" w:hAnsi="Times New Roman"/>
              <w:noProof/>
              <w:sz w:val="24"/>
              <w:szCs w:val="24"/>
            </w:rPr>
          </w:pPr>
          <w:hyperlink w:anchor="_Toc111114714" w:history="1">
            <w:r w:rsidRPr="00462570">
              <w:rPr>
                <w:rStyle w:val="a4"/>
                <w:rFonts w:ascii="Times New Roman" w:hAnsi="Times New Roman"/>
                <w:bCs/>
                <w:noProof/>
                <w:sz w:val="24"/>
                <w:szCs w:val="24"/>
              </w:rPr>
              <w:t xml:space="preserve">3.6.2. Исследование радиозащитных свойств наночастиц </w:t>
            </w:r>
            <w:r w:rsidRPr="00462570">
              <w:rPr>
                <w:rStyle w:val="a4"/>
                <w:rFonts w:ascii="Times New Roman" w:hAnsi="Times New Roman"/>
                <w:noProof/>
                <w:sz w:val="24"/>
                <w:szCs w:val="24"/>
              </w:rPr>
              <w:t>CeO</w:t>
            </w:r>
            <w:r w:rsidRPr="00462570">
              <w:rPr>
                <w:rStyle w:val="a4"/>
                <w:rFonts w:ascii="Times New Roman" w:hAnsi="Times New Roman"/>
                <w:noProof/>
                <w:sz w:val="24"/>
                <w:szCs w:val="24"/>
                <w:vertAlign w:val="subscript"/>
              </w:rPr>
              <w:t xml:space="preserve">2 </w:t>
            </w:r>
            <w:r w:rsidRPr="00462570">
              <w:rPr>
                <w:rStyle w:val="a4"/>
                <w:rFonts w:ascii="Times New Roman" w:hAnsi="Times New Roman"/>
                <w:noProof/>
                <w:sz w:val="24"/>
                <w:szCs w:val="24"/>
              </w:rPr>
              <w:t>и Ce</w:t>
            </w:r>
            <w:r w:rsidRPr="00462570">
              <w:rPr>
                <w:rStyle w:val="a4"/>
                <w:rFonts w:ascii="Times New Roman" w:hAnsi="Times New Roman"/>
                <w:noProof/>
                <w:sz w:val="24"/>
                <w:szCs w:val="24"/>
                <w:lang w:val="en-US"/>
              </w:rPr>
              <w:t>F</w:t>
            </w:r>
            <w:r w:rsidRPr="00462570">
              <w:rPr>
                <w:rStyle w:val="a4"/>
                <w:rFonts w:ascii="Times New Roman" w:hAnsi="Times New Roman"/>
                <w:noProof/>
                <w:sz w:val="24"/>
                <w:szCs w:val="24"/>
                <w:vertAlign w:val="subscript"/>
              </w:rPr>
              <w:t>3</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_Toc111114714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69</w:t>
            </w:r>
            <w:r w:rsidRPr="00462570">
              <w:rPr>
                <w:rFonts w:ascii="Times New Roman" w:hAnsi="Times New Roman"/>
                <w:noProof/>
                <w:webHidden/>
                <w:sz w:val="24"/>
                <w:szCs w:val="24"/>
              </w:rPr>
              <w:fldChar w:fldCharType="end"/>
            </w:r>
          </w:hyperlink>
        </w:p>
        <w:p w14:paraId="37D22F69" w14:textId="5F4E4DF2" w:rsidR="00505336" w:rsidRPr="00462570" w:rsidRDefault="00505336">
          <w:pPr>
            <w:pStyle w:val="21"/>
            <w:tabs>
              <w:tab w:val="right" w:leader="dot" w:pos="9911"/>
            </w:tabs>
            <w:rPr>
              <w:rFonts w:ascii="Times New Roman" w:hAnsi="Times New Roman"/>
              <w:noProof/>
              <w:sz w:val="24"/>
              <w:szCs w:val="24"/>
            </w:rPr>
          </w:pPr>
          <w:hyperlink w:anchor="_Toc111114715" w:history="1">
            <w:r w:rsidRPr="00462570">
              <w:rPr>
                <w:rStyle w:val="a4"/>
                <w:rFonts w:ascii="Times New Roman" w:hAnsi="Times New Roman"/>
                <w:bCs/>
                <w:noProof/>
                <w:sz w:val="24"/>
                <w:szCs w:val="24"/>
              </w:rPr>
              <w:t>3.7. Определение содержания церия в планариях</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_Toc111114715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74</w:t>
            </w:r>
            <w:r w:rsidRPr="00462570">
              <w:rPr>
                <w:rFonts w:ascii="Times New Roman" w:hAnsi="Times New Roman"/>
                <w:noProof/>
                <w:webHidden/>
                <w:sz w:val="24"/>
                <w:szCs w:val="24"/>
              </w:rPr>
              <w:fldChar w:fldCharType="end"/>
            </w:r>
          </w:hyperlink>
        </w:p>
        <w:p w14:paraId="1571A431" w14:textId="34ACE33F" w:rsidR="00505336" w:rsidRPr="00462570" w:rsidRDefault="00505336">
          <w:pPr>
            <w:pStyle w:val="11"/>
            <w:tabs>
              <w:tab w:val="right" w:leader="dot" w:pos="9911"/>
            </w:tabs>
            <w:rPr>
              <w:rFonts w:ascii="Times New Roman" w:hAnsi="Times New Roman"/>
              <w:noProof/>
              <w:sz w:val="24"/>
              <w:szCs w:val="24"/>
            </w:rPr>
          </w:pPr>
          <w:hyperlink w:anchor="_Toc111114716" w:history="1">
            <w:r w:rsidRPr="00462570">
              <w:rPr>
                <w:rStyle w:val="a4"/>
                <w:rFonts w:ascii="Times New Roman" w:hAnsi="Times New Roman"/>
                <w:noProof/>
                <w:sz w:val="24"/>
                <w:szCs w:val="24"/>
              </w:rPr>
              <w:t>ЗАКЛЮЧЕНИЕ</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_Toc111114716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76</w:t>
            </w:r>
            <w:r w:rsidRPr="00462570">
              <w:rPr>
                <w:rFonts w:ascii="Times New Roman" w:hAnsi="Times New Roman"/>
                <w:noProof/>
                <w:webHidden/>
                <w:sz w:val="24"/>
                <w:szCs w:val="24"/>
              </w:rPr>
              <w:fldChar w:fldCharType="end"/>
            </w:r>
          </w:hyperlink>
        </w:p>
        <w:p w14:paraId="43B4A57F" w14:textId="30F20BC0" w:rsidR="00505336" w:rsidRPr="00462570" w:rsidRDefault="00505336">
          <w:pPr>
            <w:pStyle w:val="11"/>
            <w:tabs>
              <w:tab w:val="right" w:leader="dot" w:pos="9911"/>
            </w:tabs>
            <w:rPr>
              <w:rFonts w:ascii="Times New Roman" w:hAnsi="Times New Roman"/>
              <w:noProof/>
              <w:sz w:val="24"/>
              <w:szCs w:val="24"/>
            </w:rPr>
          </w:pPr>
          <w:hyperlink w:anchor="_Toc111114717" w:history="1">
            <w:r w:rsidRPr="00462570">
              <w:rPr>
                <w:rStyle w:val="a4"/>
                <w:rFonts w:ascii="Times New Roman" w:hAnsi="Times New Roman"/>
                <w:noProof/>
                <w:sz w:val="24"/>
                <w:szCs w:val="24"/>
              </w:rPr>
              <w:t>ВЫВОДЫ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_Toc111114717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79</w:t>
            </w:r>
            <w:r w:rsidRPr="00462570">
              <w:rPr>
                <w:rFonts w:ascii="Times New Roman" w:hAnsi="Times New Roman"/>
                <w:noProof/>
                <w:webHidden/>
                <w:sz w:val="24"/>
                <w:szCs w:val="24"/>
              </w:rPr>
              <w:fldChar w:fldCharType="end"/>
            </w:r>
          </w:hyperlink>
        </w:p>
        <w:p w14:paraId="043DCDBC" w14:textId="512B54A7" w:rsidR="00505336" w:rsidRPr="00462570" w:rsidRDefault="00505336">
          <w:pPr>
            <w:pStyle w:val="11"/>
            <w:tabs>
              <w:tab w:val="right" w:leader="dot" w:pos="9911"/>
            </w:tabs>
            <w:rPr>
              <w:rFonts w:ascii="Times New Roman" w:hAnsi="Times New Roman"/>
              <w:noProof/>
              <w:sz w:val="24"/>
              <w:szCs w:val="24"/>
            </w:rPr>
          </w:pPr>
          <w:hyperlink w:anchor="_Toc111114718" w:history="1">
            <w:r w:rsidRPr="00462570">
              <w:rPr>
                <w:rStyle w:val="a4"/>
                <w:rFonts w:ascii="Times New Roman" w:hAnsi="Times New Roman"/>
                <w:noProof/>
                <w:sz w:val="24"/>
                <w:szCs w:val="24"/>
              </w:rPr>
              <w:t>СПИСОК ПУБЛИКАЦИЙ ПО ТЕМЕ ДИССЕРТАЦИИ</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_Toc111114718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79</w:t>
            </w:r>
            <w:r w:rsidRPr="00462570">
              <w:rPr>
                <w:rFonts w:ascii="Times New Roman" w:hAnsi="Times New Roman"/>
                <w:noProof/>
                <w:webHidden/>
                <w:sz w:val="24"/>
                <w:szCs w:val="24"/>
              </w:rPr>
              <w:fldChar w:fldCharType="end"/>
            </w:r>
          </w:hyperlink>
        </w:p>
        <w:p w14:paraId="520A5B8B" w14:textId="26389BA5" w:rsidR="00505336" w:rsidRPr="00462570" w:rsidRDefault="00505336">
          <w:pPr>
            <w:pStyle w:val="11"/>
            <w:tabs>
              <w:tab w:val="right" w:leader="dot" w:pos="9911"/>
            </w:tabs>
            <w:rPr>
              <w:rFonts w:ascii="Times New Roman" w:hAnsi="Times New Roman"/>
              <w:noProof/>
              <w:sz w:val="24"/>
              <w:szCs w:val="24"/>
            </w:rPr>
          </w:pPr>
          <w:hyperlink w:anchor="_Toc111114719" w:history="1">
            <w:r w:rsidRPr="00462570">
              <w:rPr>
                <w:rStyle w:val="a4"/>
                <w:rFonts w:ascii="Times New Roman" w:eastAsia="TimesNewRoman,BoldOOEnc" w:hAnsi="Times New Roman"/>
                <w:bCs/>
                <w:noProof/>
                <w:sz w:val="24"/>
                <w:szCs w:val="24"/>
              </w:rPr>
              <w:t>СПИСОК ЛИТЕРАТУРЫ</w:t>
            </w:r>
            <w:r w:rsidRPr="00462570">
              <w:rPr>
                <w:rFonts w:ascii="Times New Roman" w:hAnsi="Times New Roman"/>
                <w:noProof/>
                <w:webHidden/>
                <w:sz w:val="24"/>
                <w:szCs w:val="24"/>
              </w:rPr>
              <w:tab/>
            </w:r>
            <w:r w:rsidRPr="00462570">
              <w:rPr>
                <w:rFonts w:ascii="Times New Roman" w:hAnsi="Times New Roman"/>
                <w:noProof/>
                <w:webHidden/>
                <w:sz w:val="24"/>
                <w:szCs w:val="24"/>
              </w:rPr>
              <w:fldChar w:fldCharType="begin"/>
            </w:r>
            <w:r w:rsidRPr="00462570">
              <w:rPr>
                <w:rFonts w:ascii="Times New Roman" w:hAnsi="Times New Roman"/>
                <w:noProof/>
                <w:webHidden/>
                <w:sz w:val="24"/>
                <w:szCs w:val="24"/>
              </w:rPr>
              <w:instrText xml:space="preserve"> PAGEREF _Toc111114719 \h </w:instrText>
            </w:r>
            <w:r w:rsidRPr="00462570">
              <w:rPr>
                <w:rFonts w:ascii="Times New Roman" w:hAnsi="Times New Roman"/>
                <w:noProof/>
                <w:webHidden/>
                <w:sz w:val="24"/>
                <w:szCs w:val="24"/>
              </w:rPr>
            </w:r>
            <w:r w:rsidRPr="00462570">
              <w:rPr>
                <w:rFonts w:ascii="Times New Roman" w:hAnsi="Times New Roman"/>
                <w:noProof/>
                <w:webHidden/>
                <w:sz w:val="24"/>
                <w:szCs w:val="24"/>
              </w:rPr>
              <w:fldChar w:fldCharType="separate"/>
            </w:r>
            <w:r w:rsidRPr="00462570">
              <w:rPr>
                <w:rFonts w:ascii="Times New Roman" w:hAnsi="Times New Roman"/>
                <w:noProof/>
                <w:webHidden/>
                <w:sz w:val="24"/>
                <w:szCs w:val="24"/>
              </w:rPr>
              <w:t>81</w:t>
            </w:r>
            <w:r w:rsidRPr="00462570">
              <w:rPr>
                <w:rFonts w:ascii="Times New Roman" w:hAnsi="Times New Roman"/>
                <w:noProof/>
                <w:webHidden/>
                <w:sz w:val="24"/>
                <w:szCs w:val="24"/>
              </w:rPr>
              <w:fldChar w:fldCharType="end"/>
            </w:r>
          </w:hyperlink>
        </w:p>
        <w:p w14:paraId="598004FC" w14:textId="77777777" w:rsidR="00064745" w:rsidRPr="002A7247" w:rsidRDefault="00053600" w:rsidP="0061316B">
          <w:pPr>
            <w:spacing w:line="360" w:lineRule="auto"/>
            <w:jc w:val="both"/>
            <w:rPr>
              <w:rFonts w:ascii="Times New Roman" w:hAnsi="Times New Roman"/>
              <w:sz w:val="24"/>
              <w:szCs w:val="24"/>
            </w:rPr>
          </w:pPr>
          <w:r w:rsidRPr="00462570">
            <w:rPr>
              <w:rFonts w:ascii="Times New Roman" w:hAnsi="Times New Roman"/>
              <w:bCs/>
              <w:sz w:val="24"/>
              <w:szCs w:val="24"/>
            </w:rPr>
            <w:fldChar w:fldCharType="end"/>
          </w:r>
        </w:p>
      </w:sdtContent>
    </w:sdt>
    <w:p w14:paraId="1F4C24A5" w14:textId="77777777" w:rsidR="00064745" w:rsidRPr="002A7247" w:rsidRDefault="00064745" w:rsidP="00744BB1">
      <w:pPr>
        <w:pStyle w:val="1"/>
        <w:jc w:val="center"/>
        <w:rPr>
          <w:rFonts w:ascii="Times New Roman" w:hAnsi="Times New Roman" w:cs="Times New Roman"/>
          <w:b/>
          <w:color w:val="auto"/>
          <w:sz w:val="24"/>
          <w:szCs w:val="24"/>
        </w:rPr>
      </w:pPr>
      <w:bookmarkStart w:id="0" w:name="_Toc111114670"/>
      <w:r w:rsidRPr="002A7247">
        <w:rPr>
          <w:rFonts w:ascii="Times New Roman" w:hAnsi="Times New Roman" w:cs="Times New Roman"/>
          <w:b/>
          <w:color w:val="auto"/>
          <w:sz w:val="24"/>
          <w:szCs w:val="24"/>
        </w:rPr>
        <w:t xml:space="preserve">СПИСОК </w:t>
      </w:r>
      <w:r w:rsidR="00B80792" w:rsidRPr="002A7247">
        <w:rPr>
          <w:rFonts w:ascii="Times New Roman" w:hAnsi="Times New Roman" w:cs="Times New Roman"/>
          <w:b/>
          <w:color w:val="auto"/>
          <w:sz w:val="24"/>
          <w:szCs w:val="24"/>
        </w:rPr>
        <w:t xml:space="preserve">ИСПОЛЬЗУЕМЫХ </w:t>
      </w:r>
      <w:r w:rsidRPr="002A7247">
        <w:rPr>
          <w:rFonts w:ascii="Times New Roman" w:hAnsi="Times New Roman" w:cs="Times New Roman"/>
          <w:b/>
          <w:color w:val="auto"/>
          <w:sz w:val="24"/>
          <w:szCs w:val="24"/>
        </w:rPr>
        <w:t>СОКРАЩЕНИЙ</w:t>
      </w:r>
      <w:bookmarkEnd w:id="0"/>
    </w:p>
    <w:p w14:paraId="47269366" w14:textId="77777777" w:rsidR="00744BB1" w:rsidRPr="002A7247" w:rsidRDefault="00744BB1" w:rsidP="00744BB1">
      <w:pPr>
        <w:rPr>
          <w:rFonts w:ascii="Times New Roman" w:hAnsi="Times New Roman"/>
          <w:sz w:val="24"/>
          <w:szCs w:val="24"/>
        </w:rPr>
      </w:pPr>
    </w:p>
    <w:p w14:paraId="26FB75D9" w14:textId="38316013" w:rsidR="00C17A90" w:rsidRDefault="00C17A90" w:rsidP="0096377A">
      <w:pPr>
        <w:spacing w:after="0" w:line="360" w:lineRule="auto"/>
        <w:jc w:val="both"/>
        <w:rPr>
          <w:rFonts w:ascii="Times New Roman" w:hAnsi="Times New Roman"/>
          <w:sz w:val="24"/>
          <w:szCs w:val="24"/>
        </w:rPr>
      </w:pPr>
      <w:r>
        <w:rPr>
          <w:rFonts w:ascii="Times New Roman" w:hAnsi="Times New Roman"/>
          <w:sz w:val="24"/>
          <w:szCs w:val="24"/>
        </w:rPr>
        <w:t>НЧ - наночастицы</w:t>
      </w:r>
    </w:p>
    <w:p w14:paraId="2DF19882" w14:textId="1292DB80" w:rsidR="00B80792" w:rsidRPr="002A7247" w:rsidRDefault="00B80792" w:rsidP="0096377A">
      <w:pPr>
        <w:spacing w:after="0" w:line="360" w:lineRule="auto"/>
        <w:jc w:val="both"/>
        <w:rPr>
          <w:rFonts w:ascii="Times New Roman" w:hAnsi="Times New Roman"/>
          <w:sz w:val="24"/>
          <w:szCs w:val="24"/>
        </w:rPr>
      </w:pPr>
      <w:r w:rsidRPr="002A7247">
        <w:rPr>
          <w:rFonts w:ascii="Times New Roman" w:hAnsi="Times New Roman"/>
          <w:sz w:val="24"/>
          <w:szCs w:val="24"/>
        </w:rPr>
        <w:t>НДЦ</w:t>
      </w:r>
      <w:r w:rsidR="00C17A90">
        <w:rPr>
          <w:rFonts w:ascii="Times New Roman" w:hAnsi="Times New Roman"/>
          <w:sz w:val="24"/>
          <w:szCs w:val="24"/>
        </w:rPr>
        <w:t xml:space="preserve"> </w:t>
      </w:r>
      <w:r w:rsidRPr="002A7247">
        <w:rPr>
          <w:rFonts w:ascii="Times New Roman" w:hAnsi="Times New Roman"/>
          <w:sz w:val="24"/>
          <w:szCs w:val="24"/>
        </w:rPr>
        <w:t>- наночастицы диоксида церия</w:t>
      </w:r>
    </w:p>
    <w:p w14:paraId="28746EA5" w14:textId="60CA47B2" w:rsidR="00B80792" w:rsidRDefault="00B80792" w:rsidP="0096377A">
      <w:pPr>
        <w:spacing w:after="0" w:line="360" w:lineRule="auto"/>
        <w:jc w:val="both"/>
        <w:rPr>
          <w:rFonts w:ascii="Times New Roman" w:hAnsi="Times New Roman"/>
          <w:sz w:val="24"/>
          <w:szCs w:val="24"/>
        </w:rPr>
      </w:pPr>
      <w:r w:rsidRPr="002A7247">
        <w:rPr>
          <w:rFonts w:ascii="Times New Roman" w:hAnsi="Times New Roman"/>
          <w:sz w:val="24"/>
          <w:szCs w:val="24"/>
        </w:rPr>
        <w:t>НФЦ</w:t>
      </w:r>
      <w:r w:rsidR="00C17A90">
        <w:rPr>
          <w:rFonts w:ascii="Times New Roman" w:hAnsi="Times New Roman"/>
          <w:sz w:val="24"/>
          <w:szCs w:val="24"/>
        </w:rPr>
        <w:t>-</w:t>
      </w:r>
      <w:r w:rsidRPr="002A7247">
        <w:rPr>
          <w:rFonts w:ascii="Times New Roman" w:hAnsi="Times New Roman"/>
          <w:sz w:val="24"/>
          <w:szCs w:val="24"/>
        </w:rPr>
        <w:t xml:space="preserve"> наночастицы </w:t>
      </w:r>
      <w:r w:rsidR="00FE1771" w:rsidRPr="002A7247">
        <w:rPr>
          <w:rFonts w:ascii="Times New Roman" w:hAnsi="Times New Roman"/>
          <w:sz w:val="24"/>
          <w:szCs w:val="24"/>
        </w:rPr>
        <w:t>фторида</w:t>
      </w:r>
      <w:r w:rsidRPr="002A7247">
        <w:rPr>
          <w:rFonts w:ascii="Times New Roman" w:hAnsi="Times New Roman"/>
          <w:sz w:val="24"/>
          <w:szCs w:val="24"/>
        </w:rPr>
        <w:t xml:space="preserve"> церия</w:t>
      </w:r>
    </w:p>
    <w:p w14:paraId="4B2D72EC" w14:textId="6D8271A9" w:rsidR="00C17A90" w:rsidRPr="002A7247" w:rsidRDefault="00C17A90" w:rsidP="0096377A">
      <w:pPr>
        <w:spacing w:after="0" w:line="360" w:lineRule="auto"/>
        <w:jc w:val="both"/>
        <w:rPr>
          <w:rFonts w:ascii="Times New Roman" w:hAnsi="Times New Roman"/>
          <w:sz w:val="24"/>
          <w:szCs w:val="24"/>
        </w:rPr>
      </w:pPr>
      <w:r>
        <w:rPr>
          <w:rFonts w:ascii="Times New Roman" w:hAnsi="Times New Roman"/>
          <w:sz w:val="24"/>
          <w:szCs w:val="24"/>
        </w:rPr>
        <w:t>НЧЗ – наночастицы золота</w:t>
      </w:r>
    </w:p>
    <w:p w14:paraId="15C58B5B" w14:textId="77777777" w:rsidR="00E63735" w:rsidRPr="002A7247" w:rsidRDefault="00E63735" w:rsidP="00E63735">
      <w:pPr>
        <w:spacing w:after="0" w:line="360" w:lineRule="auto"/>
        <w:jc w:val="both"/>
        <w:rPr>
          <w:rFonts w:ascii="Times New Roman" w:hAnsi="Times New Roman"/>
          <w:sz w:val="24"/>
          <w:szCs w:val="24"/>
        </w:rPr>
      </w:pPr>
      <w:r w:rsidRPr="002A7247">
        <w:rPr>
          <w:rFonts w:ascii="Times New Roman" w:hAnsi="Times New Roman"/>
          <w:sz w:val="24"/>
          <w:szCs w:val="24"/>
        </w:rPr>
        <w:t>ДЦР – двуцепочечные разрывы</w:t>
      </w:r>
    </w:p>
    <w:p w14:paraId="567FEC9C" w14:textId="77777777" w:rsidR="00BF0DC6" w:rsidRPr="002A7247" w:rsidRDefault="00BF0DC6" w:rsidP="00E63735">
      <w:pPr>
        <w:spacing w:after="0" w:line="360" w:lineRule="auto"/>
        <w:jc w:val="both"/>
        <w:rPr>
          <w:rFonts w:ascii="Times New Roman" w:hAnsi="Times New Roman"/>
          <w:sz w:val="24"/>
          <w:szCs w:val="24"/>
        </w:rPr>
      </w:pPr>
      <w:r w:rsidRPr="002A7247">
        <w:rPr>
          <w:rFonts w:ascii="Times New Roman" w:hAnsi="Times New Roman"/>
          <w:sz w:val="24"/>
          <w:szCs w:val="24"/>
        </w:rPr>
        <w:t>ДНК – дезоксирибонуклеиновая кислота</w:t>
      </w:r>
    </w:p>
    <w:p w14:paraId="04A5129D" w14:textId="77777777" w:rsidR="00B80792" w:rsidRPr="002A7247" w:rsidRDefault="00B80792" w:rsidP="0096377A">
      <w:pPr>
        <w:spacing w:after="0" w:line="360" w:lineRule="auto"/>
        <w:jc w:val="both"/>
        <w:rPr>
          <w:rFonts w:ascii="Times New Roman" w:hAnsi="Times New Roman"/>
          <w:sz w:val="24"/>
          <w:szCs w:val="24"/>
        </w:rPr>
      </w:pPr>
      <w:r w:rsidRPr="002A7247">
        <w:rPr>
          <w:rFonts w:ascii="Times New Roman" w:hAnsi="Times New Roman"/>
          <w:sz w:val="24"/>
          <w:szCs w:val="24"/>
        </w:rPr>
        <w:t>АФК - активные формы кислорода</w:t>
      </w:r>
    </w:p>
    <w:p w14:paraId="4BC7C0C4" w14:textId="77777777" w:rsidR="00B80792" w:rsidRPr="002A7247" w:rsidRDefault="00B80792" w:rsidP="0096377A">
      <w:pPr>
        <w:spacing w:after="0" w:line="360" w:lineRule="auto"/>
        <w:jc w:val="both"/>
        <w:rPr>
          <w:rFonts w:ascii="Times New Roman" w:hAnsi="Times New Roman"/>
          <w:sz w:val="24"/>
          <w:szCs w:val="24"/>
        </w:rPr>
      </w:pPr>
      <w:r w:rsidRPr="002A7247">
        <w:rPr>
          <w:rFonts w:ascii="Times New Roman" w:hAnsi="Times New Roman"/>
          <w:sz w:val="24"/>
          <w:szCs w:val="24"/>
        </w:rPr>
        <w:t xml:space="preserve">СОД-супероксиддисмутаза </w:t>
      </w:r>
    </w:p>
    <w:p w14:paraId="493AEDBA" w14:textId="74FC6CBF" w:rsidR="00B80792" w:rsidRDefault="00B80792" w:rsidP="0096377A">
      <w:pPr>
        <w:spacing w:after="0" w:line="360" w:lineRule="auto"/>
        <w:jc w:val="both"/>
        <w:rPr>
          <w:rFonts w:ascii="Times New Roman" w:hAnsi="Times New Roman"/>
          <w:sz w:val="24"/>
          <w:szCs w:val="24"/>
        </w:rPr>
      </w:pPr>
      <w:r w:rsidRPr="002A7247">
        <w:rPr>
          <w:rFonts w:ascii="Times New Roman" w:hAnsi="Times New Roman"/>
          <w:sz w:val="24"/>
          <w:szCs w:val="24"/>
        </w:rPr>
        <w:t>МСК –мезенхимальные стволовые клетки</w:t>
      </w:r>
    </w:p>
    <w:p w14:paraId="12E4C4F7" w14:textId="050CFB5E" w:rsidR="00C532FC" w:rsidRPr="002A7247" w:rsidRDefault="00C532FC" w:rsidP="0096377A">
      <w:pPr>
        <w:spacing w:after="0" w:line="360" w:lineRule="auto"/>
        <w:jc w:val="both"/>
        <w:rPr>
          <w:rFonts w:ascii="Times New Roman" w:hAnsi="Times New Roman"/>
          <w:sz w:val="24"/>
          <w:szCs w:val="24"/>
        </w:rPr>
      </w:pPr>
      <w:r w:rsidRPr="00C532FC">
        <w:rPr>
          <w:rFonts w:ascii="Times New Roman" w:hAnsi="Times New Roman"/>
          <w:sz w:val="24"/>
          <w:szCs w:val="24"/>
        </w:rPr>
        <w:t xml:space="preserve">NAC </w:t>
      </w:r>
      <w:r>
        <w:rPr>
          <w:rFonts w:ascii="Times New Roman" w:hAnsi="Times New Roman"/>
          <w:sz w:val="24"/>
          <w:szCs w:val="24"/>
        </w:rPr>
        <w:t xml:space="preserve">- </w:t>
      </w:r>
      <w:r w:rsidRPr="00C532FC">
        <w:rPr>
          <w:rFonts w:ascii="Times New Roman" w:hAnsi="Times New Roman"/>
          <w:sz w:val="24"/>
          <w:szCs w:val="24"/>
        </w:rPr>
        <w:t xml:space="preserve">N-ацетилцистеин </w:t>
      </w:r>
    </w:p>
    <w:p w14:paraId="74BEE031" w14:textId="77777777" w:rsidR="002E771C" w:rsidRPr="002A7247" w:rsidRDefault="002E771C" w:rsidP="0096377A">
      <w:pPr>
        <w:spacing w:after="160" w:line="259" w:lineRule="auto"/>
        <w:jc w:val="both"/>
        <w:rPr>
          <w:rFonts w:ascii="Times New Roman" w:hAnsi="Times New Roman"/>
          <w:b/>
          <w:sz w:val="24"/>
          <w:szCs w:val="24"/>
        </w:rPr>
      </w:pPr>
    </w:p>
    <w:p w14:paraId="59ABC005" w14:textId="77777777" w:rsidR="002E771C" w:rsidRPr="002A7247" w:rsidRDefault="002E771C" w:rsidP="0096377A">
      <w:pPr>
        <w:spacing w:after="160" w:line="259" w:lineRule="auto"/>
        <w:jc w:val="both"/>
        <w:rPr>
          <w:rFonts w:ascii="Times New Roman" w:hAnsi="Times New Roman"/>
          <w:b/>
          <w:sz w:val="24"/>
          <w:szCs w:val="24"/>
        </w:rPr>
      </w:pPr>
      <w:r w:rsidRPr="002A7247">
        <w:rPr>
          <w:rFonts w:ascii="Times New Roman" w:hAnsi="Times New Roman"/>
          <w:b/>
          <w:sz w:val="24"/>
          <w:szCs w:val="24"/>
        </w:rPr>
        <w:br w:type="page"/>
      </w:r>
    </w:p>
    <w:p w14:paraId="2CF26259" w14:textId="77777777" w:rsidR="002E771C" w:rsidRPr="002A7247" w:rsidRDefault="002E771C" w:rsidP="005F6239">
      <w:pPr>
        <w:pStyle w:val="1"/>
        <w:jc w:val="center"/>
        <w:rPr>
          <w:rFonts w:ascii="Times New Roman" w:hAnsi="Times New Roman" w:cs="Times New Roman"/>
          <w:b/>
          <w:color w:val="auto"/>
          <w:sz w:val="24"/>
          <w:szCs w:val="24"/>
        </w:rPr>
      </w:pPr>
      <w:bookmarkStart w:id="1" w:name="_Toc111114671"/>
      <w:r w:rsidRPr="002A7247">
        <w:rPr>
          <w:rFonts w:ascii="Times New Roman" w:hAnsi="Times New Roman" w:cs="Times New Roman"/>
          <w:b/>
          <w:color w:val="auto"/>
          <w:sz w:val="24"/>
          <w:szCs w:val="24"/>
        </w:rPr>
        <w:lastRenderedPageBreak/>
        <w:t>ВВЕДЕНИЕ</w:t>
      </w:r>
      <w:bookmarkEnd w:id="1"/>
    </w:p>
    <w:p w14:paraId="69B3C4B3" w14:textId="77777777" w:rsidR="00021CE6" w:rsidRPr="002E03D0" w:rsidRDefault="00021CE6" w:rsidP="002E03D0">
      <w:pPr>
        <w:spacing w:line="360" w:lineRule="auto"/>
        <w:jc w:val="both"/>
        <w:rPr>
          <w:rFonts w:ascii="Times New Roman" w:hAnsi="Times New Roman"/>
          <w:sz w:val="24"/>
          <w:szCs w:val="24"/>
        </w:rPr>
      </w:pPr>
    </w:p>
    <w:p w14:paraId="308DF519" w14:textId="77777777" w:rsidR="002E771C" w:rsidRPr="002E03D0" w:rsidRDefault="002E771C" w:rsidP="002E03D0">
      <w:pPr>
        <w:tabs>
          <w:tab w:val="left" w:pos="990"/>
        </w:tabs>
        <w:spacing w:line="360" w:lineRule="auto"/>
        <w:ind w:firstLine="851"/>
        <w:jc w:val="both"/>
        <w:rPr>
          <w:rFonts w:ascii="Times New Roman" w:hAnsi="Times New Roman"/>
          <w:b/>
          <w:sz w:val="24"/>
          <w:szCs w:val="24"/>
        </w:rPr>
      </w:pPr>
      <w:r w:rsidRPr="002E03D0">
        <w:rPr>
          <w:rFonts w:ascii="Times New Roman" w:hAnsi="Times New Roman"/>
          <w:b/>
          <w:sz w:val="24"/>
          <w:szCs w:val="24"/>
        </w:rPr>
        <w:t>Актуальность темы исследования</w:t>
      </w:r>
    </w:p>
    <w:p w14:paraId="51009367" w14:textId="4CAB51C6" w:rsidR="002E771C" w:rsidRPr="002E03D0" w:rsidRDefault="002E771C" w:rsidP="002E03D0">
      <w:pPr>
        <w:pStyle w:val="a9"/>
        <w:shd w:val="clear" w:color="auto" w:fill="FFFFFF"/>
        <w:spacing w:before="0" w:beforeAutospacing="0" w:after="0" w:afterAutospacing="0" w:line="360" w:lineRule="auto"/>
        <w:ind w:firstLine="851"/>
        <w:jc w:val="both"/>
        <w:rPr>
          <w:rStyle w:val="a4"/>
          <w:color w:val="auto"/>
          <w:u w:val="none"/>
        </w:rPr>
      </w:pPr>
      <w:r w:rsidRPr="002E03D0">
        <w:t>Радиационная безопасность является важным элементом национальной безопасности и подразумевает состояние защищенности настоящего</w:t>
      </w:r>
      <w:r w:rsidR="007F78D2">
        <w:softHyphen/>
      </w:r>
      <w:r w:rsidRPr="002E03D0">
        <w:t xml:space="preserve"> и будущих поколений от вредного влияния радиации. В первую очередь это касается повседневного использования радионуклидов и ионизирующего излучения в промышленности, науке, медицине, сельском хозяйстве, космической технике и т. д.</w:t>
      </w:r>
    </w:p>
    <w:p w14:paraId="1E23AFA9" w14:textId="77777777" w:rsidR="002E771C" w:rsidRPr="002E03D0" w:rsidRDefault="002E771C" w:rsidP="002E03D0">
      <w:pPr>
        <w:pStyle w:val="a9"/>
        <w:shd w:val="clear" w:color="auto" w:fill="FFFFFF"/>
        <w:spacing w:before="0" w:beforeAutospacing="0" w:after="0" w:afterAutospacing="0" w:line="360" w:lineRule="auto"/>
        <w:ind w:firstLine="851"/>
        <w:jc w:val="both"/>
      </w:pPr>
      <w:r w:rsidRPr="002E03D0">
        <w:rPr>
          <w:shd w:val="clear" w:color="auto" w:fill="FFFFFF"/>
        </w:rPr>
        <w:t>Использование радиации в медицине привело к значительным улучшениям в диагностике и лечении заболеваний человека. Ежегодно во всем мире осуществляются более 3 600 миллионов рентгеновских снимков, 37 миллионов процедур ядерной медицины и 7,5 миллиона радиотерапевтических процедур. По мере признания пользы для пациентов применение радиации в медицине возрастает. Разработка современных технологий здравоохранения ведет к повышению безопасности новых методов, однако их ненадлежащее использование может привести к ненужным или непреднамеренным дозам облучения и может вызвать потенциальные опасности для здоровья пациентов и персонала.</w:t>
      </w:r>
    </w:p>
    <w:p w14:paraId="5A16A6AF" w14:textId="77777777" w:rsidR="004B1374" w:rsidRPr="002E03D0" w:rsidRDefault="002E771C" w:rsidP="002E03D0">
      <w:pPr>
        <w:pStyle w:val="a9"/>
        <w:shd w:val="clear" w:color="auto" w:fill="FFFFFF"/>
        <w:spacing w:before="0" w:beforeAutospacing="0" w:after="0" w:afterAutospacing="0" w:line="360" w:lineRule="auto"/>
        <w:ind w:firstLine="851"/>
        <w:jc w:val="both"/>
      </w:pPr>
      <w:r w:rsidRPr="002E03D0">
        <w:t xml:space="preserve">В настоящее время одной из важнейших и крайне актуальных проблем практической фармакологии остаются вопросы противорадиационной защиты человека. Расширение контактов с источниками ионизирующих излучений в технике и медицине, возможность возникновения аварийных ситуаций на объектах атомной энергетики и ядерных силовых установках, полеты пассажирских самолетов на больших высотах, особенно в период вспышек на Солнце, и, наконец, планируемые полеты на Марс и другие планеты — все это определяет необходимость иметь в арсенале современной медицины специальные лекарственные средства, ослабляющие последствия радиационных воздействий. Проблема лекарственной профилактики и терапии лучевых поражений имеет более чем 50-летнюю историю. Начало систематических исследований в области радиационной фармакологии было предопределено появлением в конце 40-х годов атомного оружия. Для решения задач по разработке средств защиты от радиационных поражений во многих странах были созданы научные учреждения и привлечены значительные научные силы и средства, утверждены государственные программы по созданию радиопротекторов и схем лечения лучевых поражений. Все это позволило обнаружить десятки соединений, проявляющих в экспериментах на животных, высокую противолучевую эффективность </w:t>
      </w:r>
      <w:r w:rsidR="00FD5987" w:rsidRPr="002E03D0">
        <w:t>[Владимиров В. Г., 2011].</w:t>
      </w:r>
    </w:p>
    <w:p w14:paraId="32055B92" w14:textId="77777777" w:rsidR="004B1374" w:rsidRPr="002E03D0" w:rsidRDefault="002E771C" w:rsidP="002E03D0">
      <w:pPr>
        <w:pStyle w:val="a9"/>
        <w:shd w:val="clear" w:color="auto" w:fill="FFFFFF"/>
        <w:spacing w:before="0" w:beforeAutospacing="0" w:after="0" w:afterAutospacing="0" w:line="360" w:lineRule="auto"/>
        <w:ind w:firstLine="851"/>
        <w:jc w:val="both"/>
        <w:rPr>
          <w:rStyle w:val="a4"/>
          <w:color w:val="auto"/>
          <w:u w:val="none"/>
        </w:rPr>
      </w:pPr>
      <w:r w:rsidRPr="002E03D0">
        <w:t xml:space="preserve">Поиски путей модификации радиочувствительности являются важнейшей фундаментальной проблемой, как с позиции снижения последствий воздействия ионизирующих излучений </w:t>
      </w:r>
      <w:r w:rsidRPr="002E03D0">
        <w:lastRenderedPageBreak/>
        <w:t xml:space="preserve">на организм, так и с позиции повышения эффективности радиотерапии опухолей. </w:t>
      </w:r>
      <w:r w:rsidRPr="002E03D0">
        <w:rPr>
          <w:shd w:val="clear" w:color="auto" w:fill="FFFFFF"/>
        </w:rPr>
        <w:t>По данным </w:t>
      </w:r>
      <w:r w:rsidRPr="002E03D0">
        <w:t>Минздрава</w:t>
      </w:r>
      <w:r w:rsidRPr="002E03D0">
        <w:rPr>
          <w:shd w:val="clear" w:color="auto" w:fill="FFFFFF"/>
        </w:rPr>
        <w:t> РФ, в 2019 году в </w:t>
      </w:r>
      <w:r w:rsidRPr="002E03D0">
        <w:t xml:space="preserve">России </w:t>
      </w:r>
      <w:r w:rsidRPr="002E03D0">
        <w:rPr>
          <w:shd w:val="clear" w:color="auto" w:fill="FFFFFF"/>
        </w:rPr>
        <w:t xml:space="preserve">выявлено 640 391 случай злокачественных новообразований, что является рекордным показателем. Он на 2,5% превышает результат 2018 года. Общий уровень заболеваемости составил 436,3 случая на 100 тыс. населения. В 2019 году на учете в российских онкологических диспансерах находилось 3 928 338 пациентов. </w:t>
      </w:r>
      <w:r w:rsidR="004B1374" w:rsidRPr="002E03D0">
        <w:rPr>
          <w:shd w:val="clear" w:color="auto" w:fill="FFFFFF"/>
        </w:rPr>
        <w:t>[</w:t>
      </w:r>
      <w:r w:rsidR="004B1374" w:rsidRPr="002E03D0">
        <w:rPr>
          <w:rStyle w:val="a4"/>
          <w:rFonts w:eastAsiaTheme="majorEastAsia"/>
          <w:color w:val="auto"/>
          <w:u w:val="none"/>
          <w:lang w:val="en-US"/>
        </w:rPr>
        <w:t>URL</w:t>
      </w:r>
      <w:r w:rsidR="004B1374" w:rsidRPr="002E03D0">
        <w:rPr>
          <w:rStyle w:val="a4"/>
          <w:rFonts w:eastAsiaTheme="majorEastAsia"/>
          <w:color w:val="auto"/>
          <w:u w:val="none"/>
        </w:rPr>
        <w:t xml:space="preserve">: </w:t>
      </w:r>
      <w:r w:rsidR="004B1374" w:rsidRPr="002E03D0">
        <w:rPr>
          <w:rStyle w:val="a4"/>
          <w:rFonts w:eastAsiaTheme="majorEastAsia"/>
          <w:color w:val="auto"/>
          <w:u w:val="none"/>
          <w:lang w:val="en-US"/>
        </w:rPr>
        <w:t>https</w:t>
      </w:r>
      <w:r w:rsidR="004B1374" w:rsidRPr="002E03D0">
        <w:rPr>
          <w:rStyle w:val="a4"/>
          <w:rFonts w:eastAsiaTheme="majorEastAsia"/>
          <w:color w:val="auto"/>
          <w:u w:val="none"/>
        </w:rPr>
        <w:t>://</w:t>
      </w:r>
      <w:r w:rsidR="004B1374" w:rsidRPr="002E03D0">
        <w:rPr>
          <w:rStyle w:val="a4"/>
          <w:rFonts w:eastAsiaTheme="majorEastAsia"/>
          <w:color w:val="auto"/>
          <w:u w:val="none"/>
          <w:lang w:val="en-US"/>
        </w:rPr>
        <w:t>zdrav</w:t>
      </w:r>
      <w:r w:rsidR="004B1374" w:rsidRPr="002E03D0">
        <w:rPr>
          <w:rStyle w:val="a4"/>
          <w:rFonts w:eastAsiaTheme="majorEastAsia"/>
          <w:color w:val="auto"/>
          <w:u w:val="none"/>
        </w:rPr>
        <w:t>.</w:t>
      </w:r>
      <w:r w:rsidR="004B1374" w:rsidRPr="002E03D0">
        <w:rPr>
          <w:rStyle w:val="a4"/>
          <w:rFonts w:eastAsiaTheme="majorEastAsia"/>
          <w:color w:val="auto"/>
          <w:u w:val="none"/>
          <w:lang w:val="en-US"/>
        </w:rPr>
        <w:t>expert</w:t>
      </w:r>
      <w:r w:rsidR="004B1374" w:rsidRPr="002E03D0">
        <w:rPr>
          <w:rStyle w:val="a4"/>
          <w:rFonts w:eastAsiaTheme="majorEastAsia"/>
          <w:color w:val="auto"/>
          <w:u w:val="none"/>
        </w:rPr>
        <w:t>/</w:t>
      </w:r>
      <w:r w:rsidR="004B1374" w:rsidRPr="002E03D0">
        <w:rPr>
          <w:rStyle w:val="a4"/>
          <w:rFonts w:eastAsiaTheme="majorEastAsia"/>
          <w:color w:val="auto"/>
          <w:u w:val="none"/>
          <w:lang w:val="en-US"/>
        </w:rPr>
        <w:t>index</w:t>
      </w:r>
      <w:r w:rsidR="004B1374" w:rsidRPr="002E03D0">
        <w:rPr>
          <w:rStyle w:val="a4"/>
          <w:rFonts w:eastAsiaTheme="majorEastAsia"/>
          <w:color w:val="auto"/>
          <w:u w:val="none"/>
        </w:rPr>
        <w:t>.</w:t>
      </w:r>
      <w:r w:rsidR="004B1374" w:rsidRPr="002E03D0">
        <w:rPr>
          <w:rStyle w:val="a4"/>
          <w:rFonts w:eastAsiaTheme="majorEastAsia"/>
          <w:color w:val="auto"/>
          <w:u w:val="none"/>
          <w:lang w:val="en-US"/>
        </w:rPr>
        <w:t>php</w:t>
      </w:r>
      <w:r w:rsidR="004B1374" w:rsidRPr="002E03D0">
        <w:rPr>
          <w:rStyle w:val="a4"/>
          <w:rFonts w:eastAsiaTheme="majorEastAsia"/>
          <w:color w:val="auto"/>
          <w:u w:val="none"/>
        </w:rPr>
        <w:t>/</w:t>
      </w:r>
      <w:r w:rsidR="004B1374" w:rsidRPr="002E03D0">
        <w:t xml:space="preserve"> </w:t>
      </w:r>
      <w:r w:rsidR="004B1374" w:rsidRPr="002E03D0">
        <w:rPr>
          <w:rStyle w:val="a4"/>
          <w:rFonts w:eastAsiaTheme="majorEastAsia"/>
          <w:color w:val="auto"/>
          <w:u w:val="none"/>
        </w:rPr>
        <w:t>Статья:</w:t>
      </w:r>
      <w:r w:rsidR="004B1374" w:rsidRPr="002E03D0">
        <w:t xml:space="preserve"> </w:t>
      </w:r>
      <w:r w:rsidR="004B1374" w:rsidRPr="002E03D0">
        <w:rPr>
          <w:rStyle w:val="a4"/>
          <w:rFonts w:eastAsiaTheme="majorEastAsia"/>
          <w:color w:val="auto"/>
          <w:u w:val="none"/>
        </w:rPr>
        <w:t>Статья:Рак_(онкологические_заболевания)</w:t>
      </w:r>
      <w:r w:rsidR="004B1374" w:rsidRPr="002E03D0">
        <w:rPr>
          <w:rStyle w:val="a4"/>
          <w:color w:val="auto"/>
          <w:u w:val="none"/>
        </w:rPr>
        <w:t>]</w:t>
      </w:r>
    </w:p>
    <w:p w14:paraId="1296BB45" w14:textId="77777777" w:rsidR="002E771C" w:rsidRPr="002E03D0" w:rsidRDefault="002E771C" w:rsidP="002E03D0">
      <w:pPr>
        <w:pStyle w:val="a9"/>
        <w:shd w:val="clear" w:color="auto" w:fill="FFFFFF"/>
        <w:spacing w:before="0" w:beforeAutospacing="0" w:after="0" w:afterAutospacing="0" w:line="360" w:lineRule="auto"/>
        <w:ind w:firstLine="851"/>
        <w:jc w:val="both"/>
      </w:pPr>
      <w:r w:rsidRPr="002E03D0">
        <w:rPr>
          <w:shd w:val="clear" w:color="auto" w:fill="FFFFFF"/>
        </w:rPr>
        <w:t>По оценкам ученых, к 2040 году число ежегодных новых случаев онкологических заболеваний возрастет на 47 процентов и достигнет 28,4 млн. Подавляющая часть этой статистики приходится на страны с низким и средним индексом развития человеческого потенциала. Во многих из них также значительно возрастут показатели факторов риска, влияющих на заболеваемость, таких как курение, нездоровое питание, ожирение и малоподвижный образ жизни.</w:t>
      </w:r>
    </w:p>
    <w:p w14:paraId="3B9B07A1" w14:textId="77777777" w:rsidR="002E771C" w:rsidRPr="002E03D0" w:rsidRDefault="002E771C" w:rsidP="002E03D0">
      <w:pPr>
        <w:shd w:val="clear" w:color="auto" w:fill="FFFFFF"/>
        <w:spacing w:after="0" w:line="360" w:lineRule="auto"/>
        <w:ind w:firstLine="851"/>
        <w:jc w:val="both"/>
        <w:textAlignment w:val="top"/>
        <w:rPr>
          <w:rFonts w:ascii="Times New Roman" w:hAnsi="Times New Roman"/>
          <w:sz w:val="24"/>
          <w:szCs w:val="24"/>
        </w:rPr>
      </w:pPr>
      <w:r w:rsidRPr="002E03D0">
        <w:rPr>
          <w:rFonts w:ascii="Times New Roman" w:hAnsi="Times New Roman"/>
          <w:sz w:val="24"/>
          <w:szCs w:val="24"/>
        </w:rPr>
        <w:t>В лечении рака принципиально стремятся комбинировать друг с другом разные методы лечения (такие, как операция, химиотерапия, лучевая терапия). Лучевая терапия является эффективным средством, обычно используемым для контроля злокачественных опухолей. Для оптимизации лучевой терапии используются различные радиозащитные вещества. Лучевая терапия является эффективным средством, обычно используемым для контроля злокачественных опухолей. Для максимизации вероятности контроля опухоли и ликвидации злокачественных клеток требуются большие дозы ионизирующего излучения, которые могут превышать переносимость нормальных, незлокачественных тканей и клеток. Инновационные методы и методы лечения пытаются минимизировать эти побочные эффекты. Для оптимизации лучевой терапии используются различные радиозащитные вещества.</w:t>
      </w:r>
    </w:p>
    <w:p w14:paraId="458082DB" w14:textId="77777777" w:rsidR="002E771C" w:rsidRPr="002E03D0" w:rsidRDefault="002E771C" w:rsidP="002E03D0">
      <w:pPr>
        <w:autoSpaceDE w:val="0"/>
        <w:autoSpaceDN w:val="0"/>
        <w:adjustRightInd w:val="0"/>
        <w:spacing w:after="0" w:line="360" w:lineRule="auto"/>
        <w:ind w:firstLine="851"/>
        <w:jc w:val="both"/>
        <w:rPr>
          <w:rFonts w:ascii="Times New Roman" w:hAnsi="Times New Roman"/>
          <w:sz w:val="24"/>
          <w:szCs w:val="24"/>
        </w:rPr>
      </w:pPr>
      <w:r w:rsidRPr="002E03D0">
        <w:rPr>
          <w:rFonts w:ascii="Times New Roman" w:hAnsi="Times New Roman"/>
          <w:sz w:val="24"/>
          <w:szCs w:val="24"/>
        </w:rPr>
        <w:t>Одним из наиболее перспективных радиозащитных веществ для биомедицинских целей является нанокристаллический диоксид церия (СеО</w:t>
      </w:r>
      <w:r w:rsidRPr="002E03D0">
        <w:rPr>
          <w:rFonts w:ascii="Times New Roman" w:hAnsi="Times New Roman"/>
          <w:sz w:val="24"/>
          <w:szCs w:val="24"/>
          <w:vertAlign w:val="subscript"/>
        </w:rPr>
        <w:t>2</w:t>
      </w:r>
      <w:r w:rsidRPr="002E03D0">
        <w:rPr>
          <w:rFonts w:ascii="Times New Roman" w:hAnsi="Times New Roman"/>
          <w:sz w:val="24"/>
          <w:szCs w:val="24"/>
        </w:rPr>
        <w:t>), которому присущи уникальные свойства, благодаря чему он способен выполнять функции некоторых энзимов-оксидоредуктаз (супероксиддисмутазы, пероксидазы, галопероксидазы), фосфатаз и др. Такие неорганические наноматериалы являются биомиметиками и получили название «нанозимы» (наноэнзимы).</w:t>
      </w:r>
      <w:r w:rsidRPr="002E03D0">
        <w:rPr>
          <w:rFonts w:ascii="Times New Roman" w:hAnsi="Times New Roman"/>
          <w:sz w:val="24"/>
          <w:szCs w:val="24"/>
          <w:shd w:val="clear" w:color="auto" w:fill="FFFFFF"/>
        </w:rPr>
        <w:t xml:space="preserve"> Искусственные ферменты на основе наноматериалов привлекли большое внимание в последние несколько лет благодаря их способности не только имитировать функциональность, но и преодолевать присущие природным ферментам недостатки. Нанозимы имеют многочисленные преимущества, такие как разнообразная активность, имитирующая ферменты, низкая стоимость, высокая стабильность, надежность, уникальная химия поверхности и биосовместимость.</w:t>
      </w:r>
    </w:p>
    <w:p w14:paraId="6E28DD74" w14:textId="77777777" w:rsidR="002E771C" w:rsidRPr="002E03D0" w:rsidRDefault="002E771C"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Наличие дефектов кристаллической решетки («кислородных вакансий»), двух стабильных степеней окисления (</w:t>
      </w:r>
      <w:r w:rsidRPr="002E03D0">
        <w:rPr>
          <w:rFonts w:ascii="Times New Roman" w:hAnsi="Times New Roman"/>
          <w:sz w:val="24"/>
          <w:szCs w:val="24"/>
          <w:lang w:val="en-US"/>
        </w:rPr>
        <w:t>Ce</w:t>
      </w:r>
      <w:r w:rsidRPr="002E03D0">
        <w:rPr>
          <w:rFonts w:ascii="Times New Roman" w:hAnsi="Times New Roman"/>
          <w:sz w:val="24"/>
          <w:szCs w:val="24"/>
          <w:vertAlign w:val="superscript"/>
        </w:rPr>
        <w:t>3+</w:t>
      </w:r>
      <w:r w:rsidRPr="002E03D0">
        <w:rPr>
          <w:rFonts w:ascii="Times New Roman" w:hAnsi="Times New Roman"/>
          <w:sz w:val="24"/>
          <w:szCs w:val="24"/>
        </w:rPr>
        <w:t xml:space="preserve"> и </w:t>
      </w:r>
      <w:r w:rsidRPr="002E03D0">
        <w:rPr>
          <w:rFonts w:ascii="Times New Roman" w:hAnsi="Times New Roman"/>
          <w:sz w:val="24"/>
          <w:szCs w:val="24"/>
          <w:lang w:val="en-US"/>
        </w:rPr>
        <w:t>Ce</w:t>
      </w:r>
      <w:r w:rsidRPr="002E03D0">
        <w:rPr>
          <w:rFonts w:ascii="Times New Roman" w:hAnsi="Times New Roman"/>
          <w:sz w:val="24"/>
          <w:szCs w:val="24"/>
          <w:vertAlign w:val="superscript"/>
        </w:rPr>
        <w:t>4+</w:t>
      </w:r>
      <w:r w:rsidRPr="002E03D0">
        <w:rPr>
          <w:rFonts w:ascii="Times New Roman" w:hAnsi="Times New Roman"/>
          <w:sz w:val="24"/>
          <w:szCs w:val="24"/>
        </w:rPr>
        <w:t xml:space="preserve">) и низкая энергия их образования, обуславливают уникальную редокс- активность </w:t>
      </w:r>
      <w:r w:rsidR="00615646" w:rsidRPr="002E03D0">
        <w:rPr>
          <w:rFonts w:ascii="Times New Roman" w:hAnsi="Times New Roman"/>
          <w:sz w:val="24"/>
          <w:szCs w:val="24"/>
        </w:rPr>
        <w:t>НДЦ</w:t>
      </w:r>
      <w:r w:rsidRPr="002E03D0">
        <w:rPr>
          <w:rFonts w:ascii="Times New Roman" w:hAnsi="Times New Roman"/>
          <w:sz w:val="24"/>
          <w:szCs w:val="24"/>
        </w:rPr>
        <w:t>, в том числе его антиоксидантное действие в системах</w:t>
      </w:r>
      <w:r w:rsidRPr="002E03D0">
        <w:rPr>
          <w:rFonts w:ascii="Times New Roman" w:hAnsi="Times New Roman"/>
          <w:i/>
          <w:iCs/>
          <w:sz w:val="24"/>
          <w:szCs w:val="24"/>
        </w:rPr>
        <w:t xml:space="preserve">. </w:t>
      </w:r>
      <w:r w:rsidRPr="002E03D0">
        <w:rPr>
          <w:rFonts w:ascii="Times New Roman" w:hAnsi="Times New Roman"/>
          <w:sz w:val="24"/>
          <w:szCs w:val="24"/>
        </w:rPr>
        <w:t xml:space="preserve">Применение </w:t>
      </w:r>
      <w:r w:rsidRPr="002E03D0">
        <w:rPr>
          <w:rFonts w:ascii="Times New Roman" w:hAnsi="Times New Roman"/>
          <w:sz w:val="24"/>
          <w:szCs w:val="24"/>
        </w:rPr>
        <w:lastRenderedPageBreak/>
        <w:t>наночастиц оксида церия в области радиационной защиты может предложить новую альтернативу единственному в настоящее время клинически используемому радиопротектору амифостину. Сходство между этими двумя материалами заключается в их механизме обеспечения радиозащиты. Ранее показано, что наночастицы СеО</w:t>
      </w:r>
      <w:r w:rsidRPr="002E03D0">
        <w:rPr>
          <w:rFonts w:ascii="Times New Roman" w:hAnsi="Times New Roman"/>
          <w:sz w:val="24"/>
          <w:szCs w:val="24"/>
          <w:vertAlign w:val="subscript"/>
        </w:rPr>
        <w:t>2</w:t>
      </w:r>
      <w:r w:rsidRPr="002E03D0">
        <w:rPr>
          <w:rFonts w:ascii="Times New Roman" w:hAnsi="Times New Roman"/>
          <w:sz w:val="24"/>
          <w:szCs w:val="24"/>
        </w:rPr>
        <w:t xml:space="preserve"> обладают широким спектром биологической активности. Эти эффекты и связаны с высокой степенью кислородной нестехиометрии поверхности наночастицы, что позволяет такому соединению в низких концентрациях достаточно активно участвовать в редокс-процессах в клетке. </w:t>
      </w:r>
      <w:r w:rsidRPr="002E03D0">
        <w:rPr>
          <w:rFonts w:ascii="Times New Roman" w:hAnsi="Times New Roman"/>
          <w:sz w:val="24"/>
          <w:szCs w:val="24"/>
          <w:shd w:val="clear" w:color="auto" w:fill="FFFFFF"/>
        </w:rPr>
        <w:t>Сочетанное действие наночастиц диоксида церия с радиацией или традиционной химиотерапией может представлять новую противоопухолевую стратегию, помогающую убивать опухолевые клетки, сохраняя при этом нормальные, улучшая, таким образом, терапевтический эффект. [</w:t>
      </w:r>
      <w:r w:rsidR="0048766A" w:rsidRPr="002E03D0">
        <w:rPr>
          <w:rFonts w:ascii="Times New Roman" w:hAnsi="Times New Roman"/>
          <w:sz w:val="24"/>
          <w:szCs w:val="24"/>
          <w:shd w:val="clear" w:color="auto" w:fill="FFFFFF"/>
          <w:lang w:val="en-US"/>
        </w:rPr>
        <w:t>Corsi</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F</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Caputo</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F</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Traversa</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E</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Ghibell</w:t>
      </w:r>
      <w:r w:rsidR="0048766A" w:rsidRPr="002E03D0">
        <w:rPr>
          <w:rFonts w:ascii="Times New Roman" w:hAnsi="Times New Roman"/>
          <w:sz w:val="24"/>
          <w:szCs w:val="24"/>
          <w:shd w:val="clear" w:color="auto" w:fill="FFFFFF"/>
        </w:rPr>
        <w:t xml:space="preserve"> </w:t>
      </w:r>
      <w:r w:rsidR="0048766A" w:rsidRPr="002E03D0">
        <w:rPr>
          <w:rFonts w:ascii="Times New Roman" w:hAnsi="Times New Roman"/>
          <w:sz w:val="24"/>
          <w:szCs w:val="24"/>
          <w:shd w:val="clear" w:color="auto" w:fill="FFFFFF"/>
          <w:lang w:val="en-US"/>
        </w:rPr>
        <w:t>L</w:t>
      </w:r>
      <w:r w:rsidR="0048766A" w:rsidRPr="002E03D0">
        <w:rPr>
          <w:rFonts w:ascii="Times New Roman" w:hAnsi="Times New Roman"/>
          <w:sz w:val="24"/>
          <w:szCs w:val="24"/>
          <w:shd w:val="clear" w:color="auto" w:fill="FFFFFF"/>
        </w:rPr>
        <w:t>., 2018]</w:t>
      </w:r>
    </w:p>
    <w:p w14:paraId="30C49970" w14:textId="77777777" w:rsidR="00021CE6" w:rsidRPr="002E03D0" w:rsidRDefault="002E771C" w:rsidP="002E03D0">
      <w:pPr>
        <w:tabs>
          <w:tab w:val="left" w:pos="990"/>
        </w:tabs>
        <w:spacing w:after="0" w:line="360" w:lineRule="auto"/>
        <w:ind w:firstLine="851"/>
        <w:jc w:val="both"/>
        <w:rPr>
          <w:rFonts w:ascii="Times New Roman" w:eastAsia="TimesNewRomanPSMT" w:hAnsi="Times New Roman"/>
          <w:sz w:val="24"/>
          <w:szCs w:val="24"/>
        </w:rPr>
      </w:pPr>
      <w:r w:rsidRPr="002E03D0">
        <w:rPr>
          <w:rFonts w:ascii="Times New Roman" w:hAnsi="Times New Roman"/>
          <w:sz w:val="24"/>
          <w:szCs w:val="24"/>
        </w:rPr>
        <w:t>До сих пор остается открытым вопрос как повысить эффективность таких нанозимов и снизить их те</w:t>
      </w:r>
      <w:r w:rsidR="00E318F3" w:rsidRPr="002E03D0">
        <w:rPr>
          <w:rFonts w:ascii="Times New Roman" w:hAnsi="Times New Roman"/>
          <w:sz w:val="24"/>
          <w:szCs w:val="24"/>
        </w:rPr>
        <w:t>рапевтическую дозу (используемую концентрацию</w:t>
      </w:r>
      <w:r w:rsidRPr="002E03D0">
        <w:rPr>
          <w:rFonts w:ascii="Times New Roman" w:hAnsi="Times New Roman"/>
          <w:sz w:val="24"/>
          <w:szCs w:val="24"/>
        </w:rPr>
        <w:t xml:space="preserve">) для более </w:t>
      </w:r>
      <w:r w:rsidR="00E318F3" w:rsidRPr="002E03D0">
        <w:rPr>
          <w:rFonts w:ascii="Times New Roman" w:hAnsi="Times New Roman"/>
          <w:sz w:val="24"/>
          <w:szCs w:val="24"/>
        </w:rPr>
        <w:t>целесообразного</w:t>
      </w:r>
      <w:r w:rsidRPr="002E03D0">
        <w:rPr>
          <w:rFonts w:ascii="Times New Roman" w:hAnsi="Times New Roman"/>
          <w:sz w:val="24"/>
          <w:szCs w:val="24"/>
        </w:rPr>
        <w:t xml:space="preserve"> использования </w:t>
      </w:r>
      <w:r w:rsidRPr="002E03D0">
        <w:rPr>
          <w:rFonts w:ascii="Times New Roman" w:hAnsi="Times New Roman"/>
          <w:i/>
          <w:sz w:val="24"/>
          <w:szCs w:val="24"/>
          <w:lang w:val="en-US"/>
        </w:rPr>
        <w:t>in</w:t>
      </w:r>
      <w:r w:rsidRPr="002E03D0">
        <w:rPr>
          <w:rFonts w:ascii="Times New Roman" w:hAnsi="Times New Roman"/>
          <w:i/>
          <w:sz w:val="24"/>
          <w:szCs w:val="24"/>
        </w:rPr>
        <w:t xml:space="preserve"> </w:t>
      </w:r>
      <w:r w:rsidRPr="002E03D0">
        <w:rPr>
          <w:rFonts w:ascii="Times New Roman" w:hAnsi="Times New Roman"/>
          <w:i/>
          <w:sz w:val="24"/>
          <w:szCs w:val="24"/>
          <w:lang w:val="en-US"/>
        </w:rPr>
        <w:t>vivo</w:t>
      </w:r>
      <w:r w:rsidRPr="002E03D0">
        <w:rPr>
          <w:rFonts w:ascii="Times New Roman" w:hAnsi="Times New Roman"/>
          <w:sz w:val="24"/>
          <w:szCs w:val="24"/>
        </w:rPr>
        <w:t xml:space="preserve">. В данном исследовании нами предложено использовать фторсодержащие соединения церий, в частности наночастицы фторида церия. </w:t>
      </w:r>
      <w:r w:rsidRPr="002E03D0">
        <w:rPr>
          <w:rFonts w:ascii="Times New Roman" w:eastAsiaTheme="minorEastAsia" w:hAnsi="Times New Roman"/>
          <w:sz w:val="24"/>
          <w:szCs w:val="24"/>
        </w:rPr>
        <w:t>Фтор, благодаря сильному сродству с лантаноидами и высочайшей электроотрицательности (3,98)</w:t>
      </w:r>
      <w:r w:rsidR="0099478E" w:rsidRPr="002E03D0">
        <w:rPr>
          <w:rFonts w:ascii="Times New Roman" w:eastAsiaTheme="minorEastAsia" w:hAnsi="Times New Roman"/>
          <w:sz w:val="24"/>
          <w:szCs w:val="24"/>
        </w:rPr>
        <w:t>,</w:t>
      </w:r>
      <w:r w:rsidRPr="002E03D0">
        <w:rPr>
          <w:rFonts w:ascii="Times New Roman" w:eastAsiaTheme="minorEastAsia" w:hAnsi="Times New Roman"/>
          <w:sz w:val="24"/>
          <w:szCs w:val="24"/>
        </w:rPr>
        <w:t xml:space="preserve"> способен усиливать активность таких наночастиц.</w:t>
      </w:r>
      <w:r w:rsidRPr="002E03D0">
        <w:rPr>
          <w:rFonts w:ascii="Times New Roman" w:eastAsia="TimesNewRomanPSMT" w:hAnsi="Times New Roman"/>
          <w:sz w:val="24"/>
          <w:szCs w:val="24"/>
        </w:rPr>
        <w:t xml:space="preserve"> В рамках </w:t>
      </w:r>
      <w:r w:rsidR="0099478E" w:rsidRPr="002E03D0">
        <w:rPr>
          <w:rFonts w:ascii="Times New Roman" w:eastAsia="TimesNewRomanPSMT" w:hAnsi="Times New Roman"/>
          <w:sz w:val="24"/>
          <w:szCs w:val="24"/>
        </w:rPr>
        <w:t>данной</w:t>
      </w:r>
      <w:r w:rsidRPr="002E03D0">
        <w:rPr>
          <w:rFonts w:ascii="Times New Roman" w:eastAsia="TimesNewRomanPSMT" w:hAnsi="Times New Roman"/>
          <w:sz w:val="24"/>
          <w:szCs w:val="24"/>
        </w:rPr>
        <w:t xml:space="preserve"> работы, используя церий-содержащие наночастицы, обладающие различными физико-химчискеими характеристиками, в частности, различным исходным валентным состояние церия, исследованы и выявлены некоторые биологические эффекты в модели </w:t>
      </w:r>
      <w:r w:rsidRPr="002E03D0">
        <w:rPr>
          <w:rFonts w:ascii="Times New Roman" w:eastAsia="TimesNewRomanPSMT" w:hAnsi="Times New Roman"/>
          <w:i/>
          <w:sz w:val="24"/>
          <w:szCs w:val="24"/>
          <w:lang w:val="en-US"/>
        </w:rPr>
        <w:t>in</w:t>
      </w:r>
      <w:r w:rsidRPr="002E03D0">
        <w:rPr>
          <w:rFonts w:ascii="Times New Roman" w:eastAsia="TimesNewRomanPSMT" w:hAnsi="Times New Roman"/>
          <w:i/>
          <w:sz w:val="24"/>
          <w:szCs w:val="24"/>
        </w:rPr>
        <w:t xml:space="preserve"> </w:t>
      </w:r>
      <w:r w:rsidRPr="002E03D0">
        <w:rPr>
          <w:rFonts w:ascii="Times New Roman" w:eastAsia="TimesNewRomanPSMT" w:hAnsi="Times New Roman"/>
          <w:i/>
          <w:sz w:val="24"/>
          <w:szCs w:val="24"/>
          <w:lang w:val="en-US"/>
        </w:rPr>
        <w:t>vivo</w:t>
      </w:r>
      <w:r w:rsidRPr="002E03D0">
        <w:rPr>
          <w:rFonts w:ascii="Times New Roman" w:eastAsia="TimesNewRomanPSMT" w:hAnsi="Times New Roman"/>
          <w:i/>
          <w:sz w:val="24"/>
          <w:szCs w:val="24"/>
        </w:rPr>
        <w:t xml:space="preserve"> </w:t>
      </w:r>
      <w:r w:rsidRPr="002E03D0">
        <w:rPr>
          <w:rFonts w:ascii="Times New Roman" w:eastAsia="TimesNewRomanPSMT" w:hAnsi="Times New Roman"/>
          <w:sz w:val="24"/>
          <w:szCs w:val="24"/>
        </w:rPr>
        <w:t>и</w:t>
      </w:r>
      <w:r w:rsidRPr="002E03D0">
        <w:rPr>
          <w:rFonts w:ascii="Times New Roman" w:eastAsia="TimesNewRomanPSMT" w:hAnsi="Times New Roman"/>
          <w:i/>
          <w:sz w:val="24"/>
          <w:szCs w:val="24"/>
        </w:rPr>
        <w:t xml:space="preserve"> </w:t>
      </w:r>
      <w:r w:rsidRPr="002E03D0">
        <w:rPr>
          <w:rFonts w:ascii="Times New Roman" w:eastAsia="TimesNewRomanPSMT" w:hAnsi="Times New Roman"/>
          <w:i/>
          <w:sz w:val="24"/>
          <w:szCs w:val="24"/>
          <w:lang w:val="en-US"/>
        </w:rPr>
        <w:t>in</w:t>
      </w:r>
      <w:r w:rsidRPr="002E03D0">
        <w:rPr>
          <w:rFonts w:ascii="Times New Roman" w:eastAsia="TimesNewRomanPSMT" w:hAnsi="Times New Roman"/>
          <w:i/>
          <w:sz w:val="24"/>
          <w:szCs w:val="24"/>
        </w:rPr>
        <w:t xml:space="preserve"> </w:t>
      </w:r>
      <w:r w:rsidRPr="002E03D0">
        <w:rPr>
          <w:rFonts w:ascii="Times New Roman" w:eastAsia="TimesNewRomanPSMT" w:hAnsi="Times New Roman"/>
          <w:i/>
          <w:sz w:val="24"/>
          <w:szCs w:val="24"/>
          <w:lang w:val="en-US"/>
        </w:rPr>
        <w:t>vitro</w:t>
      </w:r>
      <w:r w:rsidR="00C565C4" w:rsidRPr="002E03D0">
        <w:rPr>
          <w:rFonts w:ascii="Times New Roman" w:eastAsia="TimesNewRomanPSMT" w:hAnsi="Times New Roman"/>
          <w:sz w:val="24"/>
          <w:szCs w:val="24"/>
        </w:rPr>
        <w:t>.</w:t>
      </w:r>
    </w:p>
    <w:p w14:paraId="013F1F8E" w14:textId="77777777" w:rsidR="002E771C" w:rsidRPr="009A4A8C" w:rsidRDefault="00691C5D" w:rsidP="002E03D0">
      <w:pPr>
        <w:pStyle w:val="1"/>
        <w:spacing w:line="360" w:lineRule="auto"/>
        <w:ind w:firstLine="851"/>
        <w:jc w:val="both"/>
        <w:rPr>
          <w:rFonts w:ascii="Times New Roman" w:hAnsi="Times New Roman" w:cs="Times New Roman"/>
          <w:b/>
          <w:color w:val="auto"/>
          <w:sz w:val="24"/>
          <w:szCs w:val="24"/>
        </w:rPr>
      </w:pPr>
      <w:bookmarkStart w:id="2" w:name="_Toc111114672"/>
      <w:r w:rsidRPr="009A4A8C">
        <w:rPr>
          <w:rFonts w:ascii="Times New Roman" w:hAnsi="Times New Roman" w:cs="Times New Roman"/>
          <w:b/>
          <w:color w:val="auto"/>
          <w:sz w:val="24"/>
          <w:szCs w:val="24"/>
        </w:rPr>
        <w:t>Цели и задачи работы</w:t>
      </w:r>
      <w:bookmarkEnd w:id="2"/>
    </w:p>
    <w:p w14:paraId="6DAA3119" w14:textId="77777777" w:rsidR="00691C5D" w:rsidRPr="009A4A8C" w:rsidRDefault="00691C5D" w:rsidP="002E03D0">
      <w:pPr>
        <w:tabs>
          <w:tab w:val="left" w:pos="5434"/>
        </w:tabs>
        <w:spacing w:after="0" w:line="360" w:lineRule="auto"/>
        <w:ind w:firstLine="851"/>
        <w:jc w:val="both"/>
        <w:rPr>
          <w:rFonts w:ascii="Times New Roman" w:hAnsi="Times New Roman"/>
          <w:sz w:val="24"/>
          <w:szCs w:val="24"/>
        </w:rPr>
      </w:pPr>
      <w:r w:rsidRPr="009A4A8C">
        <w:rPr>
          <w:rFonts w:ascii="Times New Roman" w:hAnsi="Times New Roman"/>
          <w:sz w:val="24"/>
          <w:szCs w:val="24"/>
        </w:rPr>
        <w:t xml:space="preserve">Целью настоящей работы является изучение </w:t>
      </w:r>
      <w:r w:rsidR="009A4A8C" w:rsidRPr="009A4A8C">
        <w:rPr>
          <w:rFonts w:ascii="Times New Roman" w:hAnsi="Times New Roman"/>
          <w:sz w:val="24"/>
          <w:szCs w:val="24"/>
        </w:rPr>
        <w:t>радиопротекторных и</w:t>
      </w:r>
      <w:r w:rsidR="009A4A8C">
        <w:rPr>
          <w:rFonts w:ascii="Times New Roman" w:hAnsi="Times New Roman"/>
          <w:sz w:val="24"/>
          <w:szCs w:val="24"/>
        </w:rPr>
        <w:t xml:space="preserve"> радиосенсибилизирующих свойств церий-содержащих наночастиц на моделях планарий и культурах клеток человека.</w:t>
      </w:r>
    </w:p>
    <w:p w14:paraId="352A73DC" w14:textId="77777777" w:rsidR="00691C5D" w:rsidRPr="009A4A8C" w:rsidRDefault="00691C5D" w:rsidP="002E03D0">
      <w:pPr>
        <w:tabs>
          <w:tab w:val="num" w:pos="720"/>
          <w:tab w:val="left" w:pos="5434"/>
        </w:tabs>
        <w:spacing w:line="360" w:lineRule="auto"/>
        <w:ind w:firstLine="851"/>
        <w:jc w:val="both"/>
        <w:rPr>
          <w:rFonts w:ascii="Times New Roman" w:hAnsi="Times New Roman"/>
          <w:sz w:val="24"/>
          <w:szCs w:val="24"/>
        </w:rPr>
      </w:pPr>
      <w:r w:rsidRPr="009A4A8C">
        <w:rPr>
          <w:rFonts w:ascii="Times New Roman" w:eastAsia="TimesNewRomanPSMT" w:hAnsi="Times New Roman"/>
          <w:sz w:val="24"/>
          <w:szCs w:val="24"/>
        </w:rPr>
        <w:t>Исходя из цели исследования, были поставлены следующие з</w:t>
      </w:r>
      <w:r w:rsidRPr="009A4A8C">
        <w:rPr>
          <w:rFonts w:ascii="Times New Roman" w:hAnsi="Times New Roman"/>
          <w:sz w:val="24"/>
          <w:szCs w:val="24"/>
        </w:rPr>
        <w:t>адачи:</w:t>
      </w:r>
    </w:p>
    <w:p w14:paraId="38AB93F7" w14:textId="6652B237" w:rsidR="00691C5D" w:rsidRPr="00E700D8" w:rsidRDefault="00691C5D" w:rsidP="002E03D0">
      <w:pPr>
        <w:tabs>
          <w:tab w:val="num" w:pos="720"/>
          <w:tab w:val="left" w:pos="5434"/>
        </w:tabs>
        <w:spacing w:after="0" w:line="360" w:lineRule="auto"/>
        <w:ind w:firstLine="851"/>
        <w:jc w:val="both"/>
        <w:rPr>
          <w:rFonts w:ascii="Times New Roman" w:hAnsi="Times New Roman"/>
          <w:sz w:val="24"/>
          <w:szCs w:val="24"/>
        </w:rPr>
      </w:pPr>
      <w:r w:rsidRPr="00E700D8">
        <w:rPr>
          <w:rFonts w:ascii="Times New Roman" w:hAnsi="Times New Roman"/>
          <w:sz w:val="24"/>
          <w:szCs w:val="24"/>
        </w:rPr>
        <w:t xml:space="preserve">1) </w:t>
      </w:r>
      <w:r w:rsidR="00E700D8">
        <w:rPr>
          <w:rFonts w:ascii="Times New Roman" w:hAnsi="Times New Roman"/>
          <w:sz w:val="24"/>
          <w:szCs w:val="24"/>
        </w:rPr>
        <w:t>Исследовать</w:t>
      </w:r>
      <w:r w:rsidRPr="00E700D8">
        <w:rPr>
          <w:rFonts w:ascii="Times New Roman" w:hAnsi="Times New Roman"/>
          <w:color w:val="FF0000"/>
          <w:sz w:val="24"/>
          <w:szCs w:val="24"/>
        </w:rPr>
        <w:t xml:space="preserve"> </w:t>
      </w:r>
      <w:r w:rsidRPr="00E700D8">
        <w:rPr>
          <w:rFonts w:ascii="Times New Roman" w:hAnsi="Times New Roman"/>
          <w:sz w:val="24"/>
          <w:szCs w:val="24"/>
        </w:rPr>
        <w:t>цито- и генотоксичност</w:t>
      </w:r>
      <w:r w:rsidR="00E700D8">
        <w:rPr>
          <w:rFonts w:ascii="Times New Roman" w:hAnsi="Times New Roman"/>
          <w:sz w:val="24"/>
          <w:szCs w:val="24"/>
        </w:rPr>
        <w:t>ь</w:t>
      </w:r>
      <w:r w:rsidRPr="00E700D8">
        <w:rPr>
          <w:rFonts w:ascii="Times New Roman" w:hAnsi="Times New Roman"/>
          <w:sz w:val="24"/>
          <w:szCs w:val="24"/>
        </w:rPr>
        <w:t xml:space="preserve"> наночастиц фторида и оксида церия на моделях </w:t>
      </w:r>
      <w:r w:rsidRPr="00E700D8">
        <w:rPr>
          <w:rFonts w:ascii="Times New Roman" w:hAnsi="Times New Roman"/>
          <w:i/>
          <w:iCs/>
          <w:sz w:val="24"/>
          <w:szCs w:val="24"/>
        </w:rPr>
        <w:t xml:space="preserve">in vitro </w:t>
      </w:r>
      <w:r w:rsidRPr="00E700D8">
        <w:rPr>
          <w:rFonts w:ascii="Times New Roman" w:hAnsi="Times New Roman"/>
          <w:sz w:val="24"/>
          <w:szCs w:val="24"/>
        </w:rPr>
        <w:t xml:space="preserve">и </w:t>
      </w:r>
      <w:r w:rsidRPr="00E700D8">
        <w:rPr>
          <w:rFonts w:ascii="Times New Roman" w:hAnsi="Times New Roman"/>
          <w:i/>
          <w:iCs/>
          <w:sz w:val="24"/>
          <w:szCs w:val="24"/>
        </w:rPr>
        <w:t>in vivo</w:t>
      </w:r>
      <w:r w:rsidRPr="00E700D8">
        <w:rPr>
          <w:rFonts w:ascii="Times New Roman" w:hAnsi="Times New Roman"/>
          <w:sz w:val="24"/>
          <w:szCs w:val="24"/>
        </w:rPr>
        <w:t>. </w:t>
      </w:r>
    </w:p>
    <w:p w14:paraId="29584ACA" w14:textId="77777777" w:rsidR="00691C5D" w:rsidRPr="00E700D8" w:rsidRDefault="00691C5D" w:rsidP="002E03D0">
      <w:pPr>
        <w:tabs>
          <w:tab w:val="num" w:pos="720"/>
          <w:tab w:val="left" w:pos="5434"/>
        </w:tabs>
        <w:spacing w:after="0" w:line="360" w:lineRule="auto"/>
        <w:ind w:firstLine="851"/>
        <w:jc w:val="both"/>
        <w:rPr>
          <w:rFonts w:ascii="Times New Roman" w:hAnsi="Times New Roman"/>
          <w:sz w:val="24"/>
          <w:szCs w:val="24"/>
        </w:rPr>
      </w:pPr>
      <w:r w:rsidRPr="00E700D8">
        <w:rPr>
          <w:rFonts w:ascii="Times New Roman" w:hAnsi="Times New Roman"/>
          <w:sz w:val="24"/>
          <w:szCs w:val="24"/>
        </w:rPr>
        <w:t>2) Выявить роль наночастиц фторида и оксида церия в неспецифической активации генов и регенераторной активности.</w:t>
      </w:r>
    </w:p>
    <w:p w14:paraId="3B39FBFA" w14:textId="77777777" w:rsidR="00691C5D" w:rsidRPr="00E700D8" w:rsidRDefault="00691C5D" w:rsidP="002E03D0">
      <w:pPr>
        <w:tabs>
          <w:tab w:val="num" w:pos="720"/>
          <w:tab w:val="left" w:pos="5434"/>
        </w:tabs>
        <w:spacing w:after="0" w:line="360" w:lineRule="auto"/>
        <w:ind w:firstLine="851"/>
        <w:jc w:val="both"/>
        <w:rPr>
          <w:rFonts w:ascii="Times New Roman" w:hAnsi="Times New Roman"/>
          <w:sz w:val="24"/>
          <w:szCs w:val="24"/>
        </w:rPr>
      </w:pPr>
      <w:r w:rsidRPr="00E700D8">
        <w:rPr>
          <w:rFonts w:ascii="Times New Roman" w:hAnsi="Times New Roman"/>
          <w:sz w:val="24"/>
          <w:szCs w:val="24"/>
        </w:rPr>
        <w:t>3) Разработать экспериментальную модель</w:t>
      </w:r>
      <w:r w:rsidR="009A4A8C" w:rsidRPr="00E700D8">
        <w:rPr>
          <w:rFonts w:ascii="Times New Roman" w:hAnsi="Times New Roman"/>
          <w:sz w:val="24"/>
          <w:szCs w:val="24"/>
        </w:rPr>
        <w:t xml:space="preserve"> </w:t>
      </w:r>
      <w:r w:rsidR="009A4A8C" w:rsidRPr="00E700D8">
        <w:rPr>
          <w:rFonts w:ascii="Times New Roman" w:hAnsi="Times New Roman"/>
          <w:i/>
          <w:sz w:val="24"/>
          <w:szCs w:val="24"/>
          <w:lang w:val="en-US"/>
        </w:rPr>
        <w:t>in</w:t>
      </w:r>
      <w:r w:rsidR="009A4A8C" w:rsidRPr="00E700D8">
        <w:rPr>
          <w:rFonts w:ascii="Times New Roman" w:hAnsi="Times New Roman"/>
          <w:i/>
          <w:sz w:val="24"/>
          <w:szCs w:val="24"/>
        </w:rPr>
        <w:t xml:space="preserve"> </w:t>
      </w:r>
      <w:r w:rsidR="009A4A8C" w:rsidRPr="00E700D8">
        <w:rPr>
          <w:rFonts w:ascii="Times New Roman" w:hAnsi="Times New Roman"/>
          <w:i/>
          <w:sz w:val="24"/>
          <w:szCs w:val="24"/>
          <w:lang w:val="en-US"/>
        </w:rPr>
        <w:t>vivo</w:t>
      </w:r>
      <w:r w:rsidRPr="00E700D8">
        <w:rPr>
          <w:rFonts w:ascii="Times New Roman" w:hAnsi="Times New Roman"/>
          <w:sz w:val="24"/>
          <w:szCs w:val="24"/>
        </w:rPr>
        <w:t>, позволяющей изучить механизмы радиозащитного эффекта церий-содержащих наночастиц. </w:t>
      </w:r>
    </w:p>
    <w:p w14:paraId="3A84826F" w14:textId="77777777" w:rsidR="009A4A8C" w:rsidRPr="00E700D8" w:rsidRDefault="00691C5D" w:rsidP="002E03D0">
      <w:pPr>
        <w:tabs>
          <w:tab w:val="num" w:pos="720"/>
          <w:tab w:val="left" w:pos="5434"/>
        </w:tabs>
        <w:spacing w:after="0" w:line="360" w:lineRule="auto"/>
        <w:ind w:firstLine="851"/>
        <w:jc w:val="both"/>
        <w:rPr>
          <w:rFonts w:ascii="Times New Roman" w:hAnsi="Times New Roman"/>
          <w:i/>
          <w:iCs/>
          <w:sz w:val="24"/>
          <w:szCs w:val="24"/>
        </w:rPr>
      </w:pPr>
      <w:r w:rsidRPr="00E700D8">
        <w:rPr>
          <w:rFonts w:ascii="Times New Roman" w:hAnsi="Times New Roman"/>
          <w:sz w:val="24"/>
          <w:szCs w:val="24"/>
        </w:rPr>
        <w:t>4) Изучить</w:t>
      </w:r>
      <w:r w:rsidR="0099478E" w:rsidRPr="00E700D8">
        <w:rPr>
          <w:rFonts w:ascii="Times New Roman" w:hAnsi="Times New Roman"/>
          <w:sz w:val="24"/>
          <w:szCs w:val="24"/>
        </w:rPr>
        <w:t xml:space="preserve"> </w:t>
      </w:r>
      <w:r w:rsidR="009A4A8C" w:rsidRPr="00E700D8">
        <w:rPr>
          <w:rFonts w:ascii="Times New Roman" w:hAnsi="Times New Roman"/>
          <w:sz w:val="24"/>
          <w:szCs w:val="24"/>
        </w:rPr>
        <w:t xml:space="preserve">влияние наночастиц фторида и диоксида церия на процесс репарации двунитевых разрывов ДНК </w:t>
      </w:r>
      <w:r w:rsidRPr="00E700D8">
        <w:rPr>
          <w:rFonts w:ascii="Times New Roman" w:hAnsi="Times New Roman"/>
          <w:i/>
          <w:iCs/>
          <w:sz w:val="24"/>
          <w:szCs w:val="24"/>
        </w:rPr>
        <w:t xml:space="preserve">in vitro </w:t>
      </w:r>
    </w:p>
    <w:p w14:paraId="088CA349" w14:textId="77777777" w:rsidR="00021CE6" w:rsidRPr="002E03D0" w:rsidRDefault="009A4A8C" w:rsidP="002E03D0">
      <w:pPr>
        <w:tabs>
          <w:tab w:val="num" w:pos="720"/>
          <w:tab w:val="left" w:pos="5434"/>
        </w:tabs>
        <w:spacing w:after="0" w:line="360" w:lineRule="auto"/>
        <w:ind w:firstLine="851"/>
        <w:jc w:val="both"/>
        <w:rPr>
          <w:rFonts w:ascii="Times New Roman" w:hAnsi="Times New Roman"/>
          <w:iCs/>
          <w:sz w:val="24"/>
          <w:szCs w:val="24"/>
        </w:rPr>
      </w:pPr>
      <w:r w:rsidRPr="00E700D8">
        <w:rPr>
          <w:rFonts w:ascii="Times New Roman" w:hAnsi="Times New Roman"/>
          <w:sz w:val="24"/>
          <w:szCs w:val="24"/>
        </w:rPr>
        <w:t xml:space="preserve">5) Исследовать механизмы радиозащитного действия наночастиц фторида и диоксида церия </w:t>
      </w:r>
      <w:r w:rsidR="00691C5D" w:rsidRPr="00E700D8">
        <w:rPr>
          <w:rFonts w:ascii="Times New Roman" w:hAnsi="Times New Roman"/>
          <w:i/>
          <w:iCs/>
          <w:sz w:val="24"/>
          <w:szCs w:val="24"/>
        </w:rPr>
        <w:t>in vivo</w:t>
      </w:r>
      <w:r w:rsidR="00EB4561" w:rsidRPr="00E700D8">
        <w:rPr>
          <w:rFonts w:ascii="Times New Roman" w:hAnsi="Times New Roman"/>
          <w:i/>
          <w:iCs/>
          <w:sz w:val="24"/>
          <w:szCs w:val="24"/>
        </w:rPr>
        <w:t xml:space="preserve"> </w:t>
      </w:r>
      <w:r w:rsidR="00EB4561" w:rsidRPr="00E700D8">
        <w:rPr>
          <w:rFonts w:ascii="Times New Roman" w:hAnsi="Times New Roman"/>
          <w:iCs/>
          <w:sz w:val="24"/>
          <w:szCs w:val="24"/>
        </w:rPr>
        <w:t>на модели планрий</w:t>
      </w:r>
      <w:r w:rsidR="00691C5D" w:rsidRPr="00E700D8">
        <w:rPr>
          <w:rFonts w:ascii="Times New Roman" w:hAnsi="Times New Roman"/>
          <w:i/>
          <w:iCs/>
          <w:sz w:val="24"/>
          <w:szCs w:val="24"/>
        </w:rPr>
        <w:t>.</w:t>
      </w:r>
    </w:p>
    <w:p w14:paraId="1660DB86" w14:textId="77777777" w:rsidR="00691C5D" w:rsidRPr="002E03D0" w:rsidRDefault="00691C5D" w:rsidP="002E03D0">
      <w:pPr>
        <w:pStyle w:val="1"/>
        <w:spacing w:line="360" w:lineRule="auto"/>
        <w:ind w:firstLine="851"/>
        <w:jc w:val="both"/>
        <w:rPr>
          <w:rFonts w:ascii="Times New Roman" w:hAnsi="Times New Roman" w:cs="Times New Roman"/>
          <w:b/>
          <w:iCs/>
          <w:color w:val="auto"/>
          <w:sz w:val="24"/>
          <w:szCs w:val="24"/>
        </w:rPr>
      </w:pPr>
      <w:bookmarkStart w:id="3" w:name="_Toc111114673"/>
      <w:r w:rsidRPr="002E03D0">
        <w:rPr>
          <w:rFonts w:ascii="Times New Roman" w:hAnsi="Times New Roman" w:cs="Times New Roman"/>
          <w:b/>
          <w:iCs/>
          <w:color w:val="auto"/>
          <w:sz w:val="24"/>
          <w:szCs w:val="24"/>
        </w:rPr>
        <w:lastRenderedPageBreak/>
        <w:t>Научная новизна работы</w:t>
      </w:r>
      <w:bookmarkEnd w:id="3"/>
    </w:p>
    <w:p w14:paraId="1CD25968" w14:textId="5C0C3CBD" w:rsidR="00691C5D" w:rsidRPr="002E03D0" w:rsidRDefault="00691C5D" w:rsidP="002E03D0">
      <w:pPr>
        <w:tabs>
          <w:tab w:val="num" w:pos="720"/>
          <w:tab w:val="left" w:pos="5434"/>
        </w:tabs>
        <w:spacing w:after="0" w:line="360" w:lineRule="auto"/>
        <w:ind w:firstLine="851"/>
        <w:jc w:val="both"/>
        <w:rPr>
          <w:rFonts w:ascii="Times New Roman" w:hAnsi="Times New Roman"/>
          <w:iCs/>
          <w:sz w:val="24"/>
          <w:szCs w:val="24"/>
        </w:rPr>
      </w:pPr>
      <w:r w:rsidRPr="002E03D0">
        <w:rPr>
          <w:rFonts w:ascii="Times New Roman" w:hAnsi="Times New Roman"/>
          <w:sz w:val="24"/>
          <w:szCs w:val="24"/>
        </w:rPr>
        <w:t>Показано, что био</w:t>
      </w:r>
      <w:r w:rsidR="007F78D2">
        <w:rPr>
          <w:rFonts w:ascii="Times New Roman" w:hAnsi="Times New Roman"/>
          <w:sz w:val="24"/>
          <w:szCs w:val="24"/>
        </w:rPr>
        <w:t xml:space="preserve">логическая </w:t>
      </w:r>
      <w:r w:rsidRPr="002E03D0">
        <w:rPr>
          <w:rFonts w:ascii="Times New Roman" w:hAnsi="Times New Roman"/>
          <w:sz w:val="24"/>
          <w:szCs w:val="24"/>
        </w:rPr>
        <w:t>активность и каталитические свойства церий-содержащих нано</w:t>
      </w:r>
      <w:r w:rsidR="005E5E22" w:rsidRPr="002E03D0">
        <w:rPr>
          <w:rFonts w:ascii="Times New Roman" w:hAnsi="Times New Roman"/>
          <w:sz w:val="24"/>
          <w:szCs w:val="24"/>
        </w:rPr>
        <w:t xml:space="preserve">частиц определяются их составом </w:t>
      </w:r>
      <w:r w:rsidRPr="002E03D0">
        <w:rPr>
          <w:rFonts w:ascii="Times New Roman" w:hAnsi="Times New Roman"/>
          <w:sz w:val="24"/>
          <w:szCs w:val="24"/>
        </w:rPr>
        <w:t xml:space="preserve">и зависят от валентного состояния их поверхности. </w:t>
      </w:r>
    </w:p>
    <w:p w14:paraId="4CBCA753" w14:textId="77777777" w:rsidR="00691C5D" w:rsidRPr="002E03D0" w:rsidRDefault="00691C5D" w:rsidP="002E03D0">
      <w:pPr>
        <w:tabs>
          <w:tab w:val="num" w:pos="720"/>
          <w:tab w:val="left" w:pos="5434"/>
        </w:tabs>
        <w:spacing w:after="0" w:line="360" w:lineRule="auto"/>
        <w:ind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Впервые показано, что оба типа церий-содержащих наночастиц </w:t>
      </w:r>
      <w:r w:rsidR="00824CAD" w:rsidRPr="002E03D0">
        <w:rPr>
          <w:rFonts w:ascii="Times New Roman" w:hAnsi="Times New Roman"/>
          <w:sz w:val="24"/>
          <w:szCs w:val="24"/>
          <w:shd w:val="clear" w:color="auto" w:fill="FFFFFF"/>
        </w:rPr>
        <w:t>проявляют митогенную активность</w:t>
      </w:r>
      <w:r w:rsidRPr="002E03D0">
        <w:rPr>
          <w:rFonts w:ascii="Times New Roman" w:hAnsi="Times New Roman"/>
          <w:sz w:val="24"/>
          <w:szCs w:val="24"/>
          <w:shd w:val="clear" w:color="auto" w:fill="FFFFFF"/>
        </w:rPr>
        <w:t xml:space="preserve"> в микро- и наномолярных концентрациях для планарий, что проявляется в ускорении роста бластемы путем усиления мит</w:t>
      </w:r>
      <w:r w:rsidR="00222E40" w:rsidRPr="002E03D0">
        <w:rPr>
          <w:rFonts w:ascii="Times New Roman" w:hAnsi="Times New Roman"/>
          <w:sz w:val="24"/>
          <w:szCs w:val="24"/>
          <w:shd w:val="clear" w:color="auto" w:fill="FFFFFF"/>
        </w:rPr>
        <w:t>отической активности необластов</w:t>
      </w:r>
      <w:r w:rsidRPr="002E03D0">
        <w:rPr>
          <w:rFonts w:ascii="Times New Roman" w:hAnsi="Times New Roman"/>
          <w:sz w:val="24"/>
          <w:szCs w:val="24"/>
          <w:shd w:val="clear" w:color="auto" w:fill="FFFFFF"/>
        </w:rPr>
        <w:t xml:space="preserve"> и вследствие активации пула генов, </w:t>
      </w:r>
      <w:r w:rsidR="00824CAD" w:rsidRPr="002E03D0">
        <w:rPr>
          <w:rFonts w:ascii="Times New Roman" w:hAnsi="Times New Roman"/>
          <w:sz w:val="24"/>
          <w:szCs w:val="24"/>
          <w:shd w:val="clear" w:color="auto" w:fill="FFFFFF"/>
        </w:rPr>
        <w:t xml:space="preserve">ответственных за процессы </w:t>
      </w:r>
      <w:r w:rsidRPr="002E03D0">
        <w:rPr>
          <w:rFonts w:ascii="Times New Roman" w:hAnsi="Times New Roman"/>
          <w:sz w:val="24"/>
          <w:szCs w:val="24"/>
          <w:shd w:val="clear" w:color="auto" w:fill="FFFFFF"/>
        </w:rPr>
        <w:t>делени</w:t>
      </w:r>
      <w:r w:rsidR="00824CAD" w:rsidRPr="002E03D0">
        <w:rPr>
          <w:rFonts w:ascii="Times New Roman" w:hAnsi="Times New Roman"/>
          <w:sz w:val="24"/>
          <w:szCs w:val="24"/>
          <w:shd w:val="clear" w:color="auto" w:fill="FFFFFF"/>
        </w:rPr>
        <w:t>я, дифференцировки</w:t>
      </w:r>
      <w:r w:rsidRPr="002E03D0">
        <w:rPr>
          <w:rFonts w:ascii="Times New Roman" w:hAnsi="Times New Roman"/>
          <w:sz w:val="24"/>
          <w:szCs w:val="24"/>
          <w:shd w:val="clear" w:color="auto" w:fill="FFFFFF"/>
        </w:rPr>
        <w:t xml:space="preserve"> и миграции.  </w:t>
      </w:r>
    </w:p>
    <w:p w14:paraId="7C6BEBFF" w14:textId="77777777" w:rsidR="00691C5D" w:rsidRPr="002E03D0" w:rsidRDefault="00691C5D" w:rsidP="002E03D0">
      <w:pPr>
        <w:tabs>
          <w:tab w:val="num" w:pos="720"/>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Впервые на модели планарий продемонстрировано радиозащитное действие наночастиц СеО</w:t>
      </w:r>
      <w:r w:rsidRPr="002E03D0">
        <w:rPr>
          <w:rFonts w:ascii="Times New Roman" w:hAnsi="Times New Roman"/>
          <w:sz w:val="24"/>
          <w:szCs w:val="24"/>
          <w:vertAlign w:val="subscript"/>
        </w:rPr>
        <w:t>2</w:t>
      </w:r>
      <w:r w:rsidRPr="002E03D0">
        <w:rPr>
          <w:rFonts w:ascii="Times New Roman" w:hAnsi="Times New Roman"/>
          <w:sz w:val="24"/>
          <w:szCs w:val="24"/>
        </w:rPr>
        <w:t xml:space="preserve"> и </w:t>
      </w:r>
      <w:r w:rsidRPr="002E03D0">
        <w:rPr>
          <w:rFonts w:ascii="Times New Roman" w:hAnsi="Times New Roman"/>
          <w:sz w:val="24"/>
          <w:szCs w:val="24"/>
          <w:lang w:val="en-US"/>
        </w:rPr>
        <w:t>CeF</w:t>
      </w:r>
      <w:r w:rsidRPr="002E03D0">
        <w:rPr>
          <w:rFonts w:ascii="Times New Roman" w:hAnsi="Times New Roman"/>
          <w:sz w:val="24"/>
          <w:szCs w:val="24"/>
          <w:vertAlign w:val="subscript"/>
        </w:rPr>
        <w:t>3</w:t>
      </w:r>
      <w:r w:rsidRPr="002E03D0">
        <w:rPr>
          <w:rFonts w:ascii="Times New Roman" w:hAnsi="Times New Roman"/>
          <w:sz w:val="24"/>
          <w:szCs w:val="24"/>
        </w:rPr>
        <w:t>, выявлены некоторые молекулярные механизмы данного эффекта, которые заключаются в увеличении выживаемости необластов и запуске транскрипционной активности генов-маркеров необластов.</w:t>
      </w:r>
    </w:p>
    <w:p w14:paraId="53499577" w14:textId="77777777" w:rsidR="00021CE6" w:rsidRPr="002E03D0" w:rsidRDefault="00691C5D" w:rsidP="002E03D0">
      <w:pPr>
        <w:tabs>
          <w:tab w:val="num" w:pos="720"/>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Показано, что наночастицы СеО</w:t>
      </w:r>
      <w:r w:rsidRPr="002E03D0">
        <w:rPr>
          <w:rFonts w:ascii="Times New Roman" w:hAnsi="Times New Roman"/>
          <w:sz w:val="24"/>
          <w:szCs w:val="24"/>
          <w:vertAlign w:val="subscript"/>
        </w:rPr>
        <w:t>2</w:t>
      </w:r>
      <w:r w:rsidRPr="002E03D0">
        <w:rPr>
          <w:rFonts w:ascii="Times New Roman" w:hAnsi="Times New Roman"/>
          <w:sz w:val="24"/>
          <w:szCs w:val="24"/>
        </w:rPr>
        <w:t xml:space="preserve"> и </w:t>
      </w:r>
      <w:r w:rsidRPr="002E03D0">
        <w:rPr>
          <w:rFonts w:ascii="Times New Roman" w:hAnsi="Times New Roman"/>
          <w:sz w:val="24"/>
          <w:szCs w:val="24"/>
          <w:lang w:val="en-US"/>
        </w:rPr>
        <w:t>CeF</w:t>
      </w:r>
      <w:r w:rsidRPr="002E03D0">
        <w:rPr>
          <w:rFonts w:ascii="Times New Roman" w:hAnsi="Times New Roman"/>
          <w:sz w:val="24"/>
          <w:szCs w:val="24"/>
          <w:vertAlign w:val="subscript"/>
        </w:rPr>
        <w:t xml:space="preserve">3 </w:t>
      </w:r>
      <w:r w:rsidRPr="002E03D0">
        <w:rPr>
          <w:rFonts w:ascii="Times New Roman" w:hAnsi="Times New Roman"/>
          <w:sz w:val="24"/>
          <w:szCs w:val="24"/>
        </w:rPr>
        <w:t>выступают в качестве генопротектора после воздействия рентгеновского излучения для нормальных клеток (МСК человека), уменьшая количество двунитевых разрывов ДНК, в то время как для раковых клеток (</w:t>
      </w:r>
      <w:r w:rsidRPr="002E03D0">
        <w:rPr>
          <w:rFonts w:ascii="Times New Roman" w:hAnsi="Times New Roman"/>
          <w:sz w:val="24"/>
          <w:szCs w:val="24"/>
          <w:lang w:val="en-US"/>
        </w:rPr>
        <w:t>MCF</w:t>
      </w:r>
      <w:r w:rsidRPr="002E03D0">
        <w:rPr>
          <w:rFonts w:ascii="Times New Roman" w:hAnsi="Times New Roman"/>
          <w:sz w:val="24"/>
          <w:szCs w:val="24"/>
        </w:rPr>
        <w:t>-7) наблюдается эффект радиосенсибилизации, выраженный в сниже</w:t>
      </w:r>
      <w:r w:rsidR="00222E40" w:rsidRPr="002E03D0">
        <w:rPr>
          <w:rFonts w:ascii="Times New Roman" w:hAnsi="Times New Roman"/>
          <w:sz w:val="24"/>
          <w:szCs w:val="24"/>
        </w:rPr>
        <w:t>нии скорости</w:t>
      </w:r>
      <w:r w:rsidRPr="002E03D0">
        <w:rPr>
          <w:rFonts w:ascii="Times New Roman" w:hAnsi="Times New Roman"/>
          <w:sz w:val="24"/>
          <w:szCs w:val="24"/>
        </w:rPr>
        <w:t xml:space="preserve"> репарации двунитевых разрывов ДНК.</w:t>
      </w:r>
    </w:p>
    <w:p w14:paraId="48F7CB93" w14:textId="77777777" w:rsidR="00691C5D" w:rsidRPr="002E03D0" w:rsidRDefault="00691C5D" w:rsidP="002E03D0">
      <w:pPr>
        <w:pStyle w:val="1"/>
        <w:spacing w:line="360" w:lineRule="auto"/>
        <w:ind w:firstLine="851"/>
        <w:jc w:val="both"/>
        <w:rPr>
          <w:rFonts w:ascii="Times New Roman" w:hAnsi="Times New Roman" w:cs="Times New Roman"/>
          <w:b/>
          <w:color w:val="auto"/>
          <w:sz w:val="24"/>
          <w:szCs w:val="24"/>
        </w:rPr>
      </w:pPr>
      <w:bookmarkStart w:id="4" w:name="_Toc111114674"/>
      <w:r w:rsidRPr="002E03D0">
        <w:rPr>
          <w:rFonts w:ascii="Times New Roman" w:hAnsi="Times New Roman" w:cs="Times New Roman"/>
          <w:b/>
          <w:color w:val="auto"/>
          <w:sz w:val="24"/>
          <w:szCs w:val="24"/>
        </w:rPr>
        <w:t>Научно-практическая значимость работы</w:t>
      </w:r>
      <w:bookmarkEnd w:id="4"/>
    </w:p>
    <w:p w14:paraId="65499BF8" w14:textId="77777777" w:rsidR="00021CE6" w:rsidRPr="002E03D0" w:rsidRDefault="00615646" w:rsidP="002E03D0">
      <w:pPr>
        <w:tabs>
          <w:tab w:val="left" w:pos="5434"/>
        </w:tabs>
        <w:spacing w:after="0" w:line="360" w:lineRule="auto"/>
        <w:ind w:firstLine="851"/>
        <w:jc w:val="both"/>
        <w:rPr>
          <w:rStyle w:val="af"/>
          <w:rFonts w:ascii="Times New Roman" w:hAnsi="Times New Roman"/>
          <w:b w:val="0"/>
          <w:i w:val="0"/>
          <w:sz w:val="24"/>
          <w:szCs w:val="24"/>
        </w:rPr>
      </w:pPr>
      <w:r w:rsidRPr="002E03D0">
        <w:rPr>
          <w:rStyle w:val="af"/>
          <w:rFonts w:ascii="Times New Roman" w:hAnsi="Times New Roman"/>
          <w:b w:val="0"/>
          <w:i w:val="0"/>
          <w:sz w:val="24"/>
          <w:szCs w:val="24"/>
        </w:rPr>
        <w:t>Исследуемые</w:t>
      </w:r>
      <w:r w:rsidR="00691C5D" w:rsidRPr="002E03D0">
        <w:rPr>
          <w:rStyle w:val="af"/>
          <w:rFonts w:ascii="Times New Roman" w:hAnsi="Times New Roman"/>
          <w:b w:val="0"/>
          <w:i w:val="0"/>
          <w:sz w:val="24"/>
          <w:szCs w:val="24"/>
        </w:rPr>
        <w:t xml:space="preserve"> нами </w:t>
      </w:r>
      <w:r w:rsidRPr="002E03D0">
        <w:rPr>
          <w:rStyle w:val="af"/>
          <w:rFonts w:ascii="Times New Roman" w:hAnsi="Times New Roman"/>
          <w:b w:val="0"/>
          <w:i w:val="0"/>
          <w:sz w:val="24"/>
          <w:szCs w:val="24"/>
        </w:rPr>
        <w:t>наночастицы могут</w:t>
      </w:r>
      <w:r w:rsidR="00691C5D" w:rsidRPr="002E03D0">
        <w:rPr>
          <w:rStyle w:val="af"/>
          <w:rFonts w:ascii="Times New Roman" w:hAnsi="Times New Roman"/>
          <w:b w:val="0"/>
          <w:i w:val="0"/>
          <w:sz w:val="24"/>
          <w:szCs w:val="24"/>
        </w:rPr>
        <w:t xml:space="preserve"> найти свое широкое применение в клинической онкологии в качестве </w:t>
      </w:r>
      <w:r w:rsidR="00304C0F" w:rsidRPr="002E03D0">
        <w:rPr>
          <w:rStyle w:val="af"/>
          <w:rFonts w:ascii="Times New Roman" w:hAnsi="Times New Roman"/>
          <w:b w:val="0"/>
          <w:i w:val="0"/>
          <w:sz w:val="24"/>
          <w:szCs w:val="24"/>
        </w:rPr>
        <w:t>селективного</w:t>
      </w:r>
      <w:r w:rsidR="00691C5D" w:rsidRPr="002E03D0">
        <w:rPr>
          <w:rStyle w:val="af"/>
          <w:rFonts w:ascii="Times New Roman" w:hAnsi="Times New Roman"/>
          <w:b w:val="0"/>
          <w:i w:val="0"/>
          <w:sz w:val="24"/>
          <w:szCs w:val="24"/>
        </w:rPr>
        <w:t xml:space="preserve"> радиопротектора при сеансах лучевой терапии. Дополнительно, ввиду низкой токсичности, высокой степени биосовместимости и уникальных физико-химических свойств (отсутствие необходи</w:t>
      </w:r>
      <w:r w:rsidRPr="002E03D0">
        <w:rPr>
          <w:rStyle w:val="af"/>
          <w:rFonts w:ascii="Times New Roman" w:hAnsi="Times New Roman"/>
          <w:b w:val="0"/>
          <w:i w:val="0"/>
          <w:sz w:val="24"/>
          <w:szCs w:val="24"/>
        </w:rPr>
        <w:t>мости повторного введения) данное радиозащитное</w:t>
      </w:r>
      <w:r w:rsidR="00691C5D" w:rsidRPr="002E03D0">
        <w:rPr>
          <w:rStyle w:val="af"/>
          <w:rFonts w:ascii="Times New Roman" w:hAnsi="Times New Roman"/>
          <w:b w:val="0"/>
          <w:i w:val="0"/>
          <w:sz w:val="24"/>
          <w:szCs w:val="24"/>
        </w:rPr>
        <w:t xml:space="preserve"> </w:t>
      </w:r>
      <w:r w:rsidRPr="002E03D0">
        <w:rPr>
          <w:rStyle w:val="af"/>
          <w:rFonts w:ascii="Times New Roman" w:hAnsi="Times New Roman"/>
          <w:b w:val="0"/>
          <w:i w:val="0"/>
          <w:sz w:val="24"/>
          <w:szCs w:val="24"/>
        </w:rPr>
        <w:t>вещество</w:t>
      </w:r>
      <w:r w:rsidR="00691C5D" w:rsidRPr="002E03D0">
        <w:rPr>
          <w:rStyle w:val="af"/>
          <w:rFonts w:ascii="Times New Roman" w:hAnsi="Times New Roman"/>
          <w:b w:val="0"/>
          <w:i w:val="0"/>
          <w:sz w:val="24"/>
          <w:szCs w:val="24"/>
        </w:rPr>
        <w:t xml:space="preserve"> может быть использован</w:t>
      </w:r>
      <w:r w:rsidRPr="002E03D0">
        <w:rPr>
          <w:rStyle w:val="af"/>
          <w:rFonts w:ascii="Times New Roman" w:hAnsi="Times New Roman"/>
          <w:b w:val="0"/>
          <w:i w:val="0"/>
          <w:sz w:val="24"/>
          <w:szCs w:val="24"/>
        </w:rPr>
        <w:t>о</w:t>
      </w:r>
      <w:r w:rsidR="00691C5D" w:rsidRPr="002E03D0">
        <w:rPr>
          <w:rStyle w:val="af"/>
          <w:rFonts w:ascii="Times New Roman" w:hAnsi="Times New Roman"/>
          <w:b w:val="0"/>
          <w:i w:val="0"/>
          <w:sz w:val="24"/>
          <w:szCs w:val="24"/>
        </w:rPr>
        <w:t xml:space="preserve"> в качестве эффективной защиты для экипажа космических кораблей при освоении новых планет и объектов Солнечной системы. Также </w:t>
      </w:r>
      <w:r w:rsidR="006D10DF" w:rsidRPr="002E03D0">
        <w:rPr>
          <w:rStyle w:val="af"/>
          <w:rFonts w:ascii="Times New Roman" w:hAnsi="Times New Roman"/>
          <w:b w:val="0"/>
          <w:i w:val="0"/>
          <w:sz w:val="24"/>
          <w:szCs w:val="24"/>
        </w:rPr>
        <w:t>данные наночастицы могут</w:t>
      </w:r>
      <w:r w:rsidR="00691C5D" w:rsidRPr="002E03D0">
        <w:rPr>
          <w:rStyle w:val="af"/>
          <w:rFonts w:ascii="Times New Roman" w:hAnsi="Times New Roman"/>
          <w:b w:val="0"/>
          <w:i w:val="0"/>
          <w:sz w:val="24"/>
          <w:szCs w:val="24"/>
        </w:rPr>
        <w:t xml:space="preserve"> быть использован</w:t>
      </w:r>
      <w:r w:rsidR="006D10DF" w:rsidRPr="002E03D0">
        <w:rPr>
          <w:rStyle w:val="af"/>
          <w:rFonts w:ascii="Times New Roman" w:hAnsi="Times New Roman"/>
          <w:b w:val="0"/>
          <w:i w:val="0"/>
          <w:sz w:val="24"/>
          <w:szCs w:val="24"/>
        </w:rPr>
        <w:t>ы</w:t>
      </w:r>
      <w:r w:rsidR="00691C5D" w:rsidRPr="002E03D0">
        <w:rPr>
          <w:rStyle w:val="af"/>
          <w:rFonts w:ascii="Times New Roman" w:hAnsi="Times New Roman"/>
          <w:b w:val="0"/>
          <w:i w:val="0"/>
          <w:sz w:val="24"/>
          <w:szCs w:val="24"/>
        </w:rPr>
        <w:t xml:space="preserve"> как эффективный радиотерапевтический препарат при возможном ядерном конфликте (ввиду его достаточной эффективности при введении после облучения). </w:t>
      </w:r>
    </w:p>
    <w:p w14:paraId="53F16391" w14:textId="77777777" w:rsidR="00691C5D" w:rsidRPr="002E03D0" w:rsidRDefault="00691C5D" w:rsidP="002E03D0">
      <w:pPr>
        <w:pStyle w:val="1"/>
        <w:spacing w:line="360" w:lineRule="auto"/>
        <w:ind w:firstLine="851"/>
        <w:jc w:val="both"/>
        <w:rPr>
          <w:rFonts w:ascii="Times New Roman" w:hAnsi="Times New Roman" w:cs="Times New Roman"/>
          <w:b/>
          <w:color w:val="auto"/>
          <w:sz w:val="24"/>
          <w:szCs w:val="24"/>
        </w:rPr>
      </w:pPr>
      <w:bookmarkStart w:id="5" w:name="_Toc111114675"/>
      <w:r w:rsidRPr="002E03D0">
        <w:rPr>
          <w:rFonts w:ascii="Times New Roman" w:hAnsi="Times New Roman" w:cs="Times New Roman"/>
          <w:b/>
          <w:color w:val="auto"/>
          <w:sz w:val="24"/>
          <w:szCs w:val="24"/>
        </w:rPr>
        <w:t>Положения, выносимые на защиту</w:t>
      </w:r>
      <w:bookmarkEnd w:id="5"/>
    </w:p>
    <w:p w14:paraId="6E858FC8" w14:textId="76D39701" w:rsidR="00691C5D" w:rsidRPr="002E03D0" w:rsidRDefault="00DE0B67" w:rsidP="002E03D0">
      <w:pPr>
        <w:tabs>
          <w:tab w:val="num" w:pos="720"/>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1) </w:t>
      </w:r>
      <w:r w:rsidR="00691C5D" w:rsidRPr="002E03D0">
        <w:rPr>
          <w:rFonts w:ascii="Times New Roman" w:hAnsi="Times New Roman"/>
          <w:sz w:val="24"/>
          <w:szCs w:val="24"/>
        </w:rPr>
        <w:t>Био</w:t>
      </w:r>
      <w:r w:rsidR="007F78D2">
        <w:rPr>
          <w:rFonts w:ascii="Times New Roman" w:hAnsi="Times New Roman"/>
          <w:sz w:val="24"/>
          <w:szCs w:val="24"/>
        </w:rPr>
        <w:t xml:space="preserve">логическая </w:t>
      </w:r>
      <w:r w:rsidR="00691C5D" w:rsidRPr="002E03D0">
        <w:rPr>
          <w:rFonts w:ascii="Times New Roman" w:hAnsi="Times New Roman"/>
          <w:sz w:val="24"/>
          <w:szCs w:val="24"/>
        </w:rPr>
        <w:t>активность и каталитические свойства церий-содержащих наночастиц зависят от валентного состояния их поверхности.</w:t>
      </w:r>
    </w:p>
    <w:p w14:paraId="14E9F142" w14:textId="67A92F78" w:rsidR="00691C5D" w:rsidRPr="002E03D0" w:rsidRDefault="00691C5D" w:rsidP="002E03D0">
      <w:pPr>
        <w:tabs>
          <w:tab w:val="num" w:pos="720"/>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2) Наночастицы СеО</w:t>
      </w:r>
      <w:r w:rsidRPr="002E03D0">
        <w:rPr>
          <w:rFonts w:ascii="Times New Roman" w:hAnsi="Times New Roman"/>
          <w:sz w:val="24"/>
          <w:szCs w:val="24"/>
          <w:vertAlign w:val="subscript"/>
        </w:rPr>
        <w:t>2</w:t>
      </w:r>
      <w:r w:rsidRPr="002E03D0">
        <w:rPr>
          <w:rFonts w:ascii="Times New Roman" w:hAnsi="Times New Roman"/>
          <w:sz w:val="24"/>
          <w:szCs w:val="24"/>
        </w:rPr>
        <w:t xml:space="preserve"> и </w:t>
      </w:r>
      <w:r w:rsidRPr="002E03D0">
        <w:rPr>
          <w:rFonts w:ascii="Times New Roman" w:hAnsi="Times New Roman"/>
          <w:sz w:val="24"/>
          <w:szCs w:val="24"/>
          <w:lang w:val="en-US"/>
        </w:rPr>
        <w:t>CeF</w:t>
      </w:r>
      <w:r w:rsidRPr="002E03D0">
        <w:rPr>
          <w:rFonts w:ascii="Times New Roman" w:hAnsi="Times New Roman"/>
          <w:sz w:val="24"/>
          <w:szCs w:val="24"/>
          <w:vertAlign w:val="subscript"/>
        </w:rPr>
        <w:t xml:space="preserve">3 </w:t>
      </w:r>
      <w:r w:rsidRPr="002E03D0">
        <w:rPr>
          <w:rFonts w:ascii="Times New Roman" w:hAnsi="Times New Roman"/>
          <w:sz w:val="24"/>
          <w:szCs w:val="24"/>
        </w:rPr>
        <w:t>не проявляют цито- и генотоксичности в отношении плоских червей планарий и МСК человека в концентрациях ниже 10</w:t>
      </w:r>
      <w:r w:rsidR="0094771C" w:rsidRPr="002E03D0">
        <w:rPr>
          <w:rFonts w:ascii="Times New Roman" w:hAnsi="Times New Roman"/>
          <w:sz w:val="24"/>
          <w:szCs w:val="24"/>
          <w:vertAlign w:val="superscript"/>
        </w:rPr>
        <w:t>-</w:t>
      </w:r>
      <w:r w:rsidR="00E700D8">
        <w:rPr>
          <w:rFonts w:ascii="Times New Roman" w:hAnsi="Times New Roman"/>
          <w:sz w:val="24"/>
          <w:szCs w:val="24"/>
          <w:vertAlign w:val="superscript"/>
        </w:rPr>
        <w:t>3</w:t>
      </w:r>
      <w:r w:rsidR="00E700D8" w:rsidRPr="002E03D0">
        <w:rPr>
          <w:rFonts w:ascii="Times New Roman" w:hAnsi="Times New Roman"/>
          <w:sz w:val="24"/>
          <w:szCs w:val="24"/>
          <w:vertAlign w:val="superscript"/>
        </w:rPr>
        <w:t xml:space="preserve"> </w:t>
      </w:r>
      <w:r w:rsidR="0094771C" w:rsidRPr="002E03D0">
        <w:rPr>
          <w:rFonts w:ascii="Times New Roman" w:hAnsi="Times New Roman"/>
          <w:sz w:val="24"/>
          <w:szCs w:val="24"/>
        </w:rPr>
        <w:t>М</w:t>
      </w:r>
    </w:p>
    <w:p w14:paraId="6DD91F5B" w14:textId="77777777" w:rsidR="00691C5D" w:rsidRDefault="00691C5D" w:rsidP="002E03D0">
      <w:pPr>
        <w:pStyle w:val="aa"/>
        <w:spacing w:before="11" w:line="360" w:lineRule="auto"/>
        <w:ind w:firstLine="851"/>
        <w:jc w:val="both"/>
        <w:rPr>
          <w:sz w:val="24"/>
          <w:szCs w:val="24"/>
        </w:rPr>
      </w:pPr>
      <w:r w:rsidRPr="002E03D0">
        <w:rPr>
          <w:sz w:val="24"/>
          <w:szCs w:val="24"/>
        </w:rPr>
        <w:t>3) Молекулярный механизм биологической активности наночастиц СеО</w:t>
      </w:r>
      <w:r w:rsidRPr="002E03D0">
        <w:rPr>
          <w:sz w:val="24"/>
          <w:szCs w:val="24"/>
          <w:vertAlign w:val="subscript"/>
        </w:rPr>
        <w:t>2</w:t>
      </w:r>
      <w:r w:rsidRPr="002E03D0">
        <w:rPr>
          <w:sz w:val="24"/>
          <w:szCs w:val="24"/>
        </w:rPr>
        <w:t xml:space="preserve"> и </w:t>
      </w:r>
      <w:r w:rsidRPr="002E03D0">
        <w:rPr>
          <w:sz w:val="24"/>
          <w:szCs w:val="24"/>
          <w:lang w:val="en-US"/>
        </w:rPr>
        <w:t>CeF</w:t>
      </w:r>
      <w:r w:rsidRPr="002E03D0">
        <w:rPr>
          <w:sz w:val="24"/>
          <w:szCs w:val="24"/>
          <w:vertAlign w:val="subscript"/>
        </w:rPr>
        <w:t xml:space="preserve">3 </w:t>
      </w:r>
      <w:r w:rsidRPr="002E03D0">
        <w:rPr>
          <w:sz w:val="24"/>
          <w:szCs w:val="24"/>
        </w:rPr>
        <w:t>связан с их способностью эффективно снижать уровень</w:t>
      </w:r>
      <w:r w:rsidRPr="002E03D0">
        <w:rPr>
          <w:sz w:val="24"/>
          <w:szCs w:val="24"/>
          <w:vertAlign w:val="subscript"/>
        </w:rPr>
        <w:t xml:space="preserve"> </w:t>
      </w:r>
      <w:r w:rsidRPr="002E03D0">
        <w:rPr>
          <w:sz w:val="24"/>
          <w:szCs w:val="24"/>
        </w:rPr>
        <w:t>внутриклеточных АФК в клетке и модуляцией экспрессии генов, ответственных за редокс-статус клетки.</w:t>
      </w:r>
    </w:p>
    <w:p w14:paraId="3D94D09B" w14:textId="77777777" w:rsidR="006503F1" w:rsidRPr="006503F1" w:rsidRDefault="006503F1" w:rsidP="006503F1">
      <w:pPr>
        <w:pStyle w:val="aa"/>
        <w:spacing w:before="11" w:line="360" w:lineRule="auto"/>
        <w:ind w:firstLine="851"/>
        <w:jc w:val="both"/>
        <w:rPr>
          <w:sz w:val="24"/>
          <w:szCs w:val="24"/>
        </w:rPr>
      </w:pPr>
      <w:r w:rsidRPr="006503F1">
        <w:rPr>
          <w:sz w:val="24"/>
          <w:szCs w:val="24"/>
        </w:rPr>
        <w:lastRenderedPageBreak/>
        <w:t xml:space="preserve">4) </w:t>
      </w:r>
      <w:r>
        <w:rPr>
          <w:sz w:val="24"/>
          <w:szCs w:val="24"/>
        </w:rPr>
        <w:t>Н</w:t>
      </w:r>
      <w:r w:rsidRPr="002E03D0">
        <w:rPr>
          <w:sz w:val="24"/>
          <w:szCs w:val="24"/>
        </w:rPr>
        <w:t>аночастиц</w:t>
      </w:r>
      <w:r>
        <w:rPr>
          <w:sz w:val="24"/>
          <w:szCs w:val="24"/>
        </w:rPr>
        <w:t>ы</w:t>
      </w:r>
      <w:r w:rsidRPr="002E03D0">
        <w:rPr>
          <w:sz w:val="24"/>
          <w:szCs w:val="24"/>
        </w:rPr>
        <w:t xml:space="preserve"> СеО</w:t>
      </w:r>
      <w:r w:rsidRPr="002E03D0">
        <w:rPr>
          <w:sz w:val="24"/>
          <w:szCs w:val="24"/>
          <w:vertAlign w:val="subscript"/>
        </w:rPr>
        <w:t>2</w:t>
      </w:r>
      <w:r w:rsidRPr="002E03D0">
        <w:rPr>
          <w:sz w:val="24"/>
          <w:szCs w:val="24"/>
        </w:rPr>
        <w:t xml:space="preserve"> и </w:t>
      </w:r>
      <w:r w:rsidRPr="002E03D0">
        <w:rPr>
          <w:sz w:val="24"/>
          <w:szCs w:val="24"/>
          <w:lang w:val="en-US"/>
        </w:rPr>
        <w:t>CeF</w:t>
      </w:r>
      <w:r w:rsidRPr="002E03D0">
        <w:rPr>
          <w:sz w:val="24"/>
          <w:szCs w:val="24"/>
          <w:vertAlign w:val="subscript"/>
        </w:rPr>
        <w:t>3</w:t>
      </w:r>
      <w:r>
        <w:rPr>
          <w:sz w:val="24"/>
          <w:szCs w:val="24"/>
          <w:vertAlign w:val="subscript"/>
        </w:rPr>
        <w:t xml:space="preserve"> </w:t>
      </w:r>
      <w:r>
        <w:rPr>
          <w:sz w:val="24"/>
          <w:szCs w:val="24"/>
        </w:rPr>
        <w:t>обладают митогенной активностью в отношении плоских червей планарий.</w:t>
      </w:r>
    </w:p>
    <w:p w14:paraId="1113AF8A" w14:textId="77777777" w:rsidR="00021CE6" w:rsidRPr="002E03D0" w:rsidRDefault="006503F1" w:rsidP="002E03D0">
      <w:pPr>
        <w:tabs>
          <w:tab w:val="num" w:pos="720"/>
          <w:tab w:val="left" w:pos="5434"/>
        </w:tabs>
        <w:spacing w:after="0" w:line="360" w:lineRule="auto"/>
        <w:ind w:firstLine="851"/>
        <w:jc w:val="both"/>
        <w:rPr>
          <w:rFonts w:ascii="Times New Roman" w:hAnsi="Times New Roman"/>
          <w:sz w:val="24"/>
          <w:szCs w:val="24"/>
        </w:rPr>
      </w:pPr>
      <w:r>
        <w:rPr>
          <w:rFonts w:ascii="Times New Roman" w:hAnsi="Times New Roman"/>
          <w:sz w:val="24"/>
          <w:szCs w:val="24"/>
        </w:rPr>
        <w:t>5</w:t>
      </w:r>
      <w:r w:rsidR="00691C5D" w:rsidRPr="002E03D0">
        <w:rPr>
          <w:rFonts w:ascii="Times New Roman" w:hAnsi="Times New Roman"/>
          <w:sz w:val="24"/>
          <w:szCs w:val="24"/>
        </w:rPr>
        <w:t>) Плоские черви планарии могут выступать в качестве удобной и релевантной экспериментальной модели для изучения молекулярных механизмов биологической активн</w:t>
      </w:r>
      <w:r w:rsidR="00E318F3" w:rsidRPr="002E03D0">
        <w:rPr>
          <w:rFonts w:ascii="Times New Roman" w:hAnsi="Times New Roman"/>
          <w:sz w:val="24"/>
          <w:szCs w:val="24"/>
        </w:rPr>
        <w:t>ости церий-содержащих наноматериалов</w:t>
      </w:r>
      <w:r w:rsidR="00691C5D" w:rsidRPr="002E03D0">
        <w:rPr>
          <w:rFonts w:ascii="Times New Roman" w:hAnsi="Times New Roman"/>
          <w:sz w:val="24"/>
          <w:szCs w:val="24"/>
        </w:rPr>
        <w:t>.</w:t>
      </w:r>
    </w:p>
    <w:p w14:paraId="3B4203D2" w14:textId="77777777" w:rsidR="00691C5D" w:rsidRPr="002E03D0" w:rsidRDefault="00691C5D" w:rsidP="002E03D0">
      <w:pPr>
        <w:pStyle w:val="1"/>
        <w:spacing w:line="360" w:lineRule="auto"/>
        <w:ind w:firstLine="851"/>
        <w:jc w:val="both"/>
        <w:rPr>
          <w:rFonts w:ascii="Times New Roman" w:hAnsi="Times New Roman" w:cs="Times New Roman"/>
          <w:b/>
          <w:color w:val="auto"/>
          <w:sz w:val="24"/>
          <w:szCs w:val="24"/>
        </w:rPr>
      </w:pPr>
      <w:bookmarkStart w:id="6" w:name="_Toc111114676"/>
      <w:r w:rsidRPr="002E03D0">
        <w:rPr>
          <w:rFonts w:ascii="Times New Roman" w:hAnsi="Times New Roman" w:cs="Times New Roman"/>
          <w:b/>
          <w:color w:val="auto"/>
          <w:sz w:val="24"/>
          <w:szCs w:val="24"/>
        </w:rPr>
        <w:t>Апробация работы</w:t>
      </w:r>
      <w:bookmarkEnd w:id="6"/>
    </w:p>
    <w:p w14:paraId="6E995C17" w14:textId="77777777" w:rsidR="00691C5D" w:rsidRPr="002E03D0" w:rsidRDefault="00691C5D" w:rsidP="002E03D0">
      <w:pPr>
        <w:tabs>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По результатам данной работы опубликованы </w:t>
      </w:r>
      <w:r w:rsidR="00C565C4" w:rsidRPr="002E03D0">
        <w:rPr>
          <w:rFonts w:ascii="Times New Roman" w:hAnsi="Times New Roman"/>
          <w:sz w:val="24"/>
          <w:szCs w:val="24"/>
        </w:rPr>
        <w:t>2</w:t>
      </w:r>
      <w:r w:rsidRPr="002E03D0">
        <w:rPr>
          <w:rFonts w:ascii="Times New Roman" w:hAnsi="Times New Roman"/>
          <w:sz w:val="24"/>
          <w:szCs w:val="24"/>
        </w:rPr>
        <w:t xml:space="preserve"> статьи в журналах из списка ВАК РФ и </w:t>
      </w:r>
      <w:r w:rsidR="002E20A5" w:rsidRPr="002E03D0">
        <w:rPr>
          <w:rFonts w:ascii="Times New Roman" w:hAnsi="Times New Roman"/>
          <w:sz w:val="24"/>
          <w:szCs w:val="24"/>
        </w:rPr>
        <w:t>10</w:t>
      </w:r>
      <w:r w:rsidRPr="002E03D0">
        <w:rPr>
          <w:rFonts w:ascii="Times New Roman" w:hAnsi="Times New Roman"/>
          <w:sz w:val="24"/>
          <w:szCs w:val="24"/>
        </w:rPr>
        <w:t xml:space="preserve"> тезисов в сборниках трудов конференций.</w:t>
      </w:r>
    </w:p>
    <w:p w14:paraId="0C6EBF2B" w14:textId="77777777" w:rsidR="00021CE6" w:rsidRPr="002E03D0" w:rsidRDefault="00691C5D" w:rsidP="002E03D0">
      <w:pPr>
        <w:tabs>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Результаты и основные положения были представлены и обсуждены на российских и международных конференциях.</w:t>
      </w:r>
    </w:p>
    <w:p w14:paraId="0FA87BD0" w14:textId="77777777" w:rsidR="00691C5D" w:rsidRPr="002E03D0" w:rsidRDefault="00691C5D" w:rsidP="002E03D0">
      <w:pPr>
        <w:pStyle w:val="1"/>
        <w:spacing w:line="360" w:lineRule="auto"/>
        <w:ind w:firstLine="851"/>
        <w:jc w:val="both"/>
        <w:rPr>
          <w:rFonts w:ascii="Times New Roman" w:hAnsi="Times New Roman" w:cs="Times New Roman"/>
          <w:b/>
          <w:color w:val="auto"/>
          <w:sz w:val="24"/>
          <w:szCs w:val="24"/>
        </w:rPr>
      </w:pPr>
      <w:bookmarkStart w:id="7" w:name="_Toc111114677"/>
      <w:r w:rsidRPr="002E03D0">
        <w:rPr>
          <w:rFonts w:ascii="Times New Roman" w:hAnsi="Times New Roman" w:cs="Times New Roman"/>
          <w:b/>
          <w:color w:val="auto"/>
          <w:sz w:val="24"/>
          <w:szCs w:val="24"/>
        </w:rPr>
        <w:t>Структура и объём диссертации</w:t>
      </w:r>
      <w:bookmarkEnd w:id="7"/>
      <w:r w:rsidRPr="002E03D0">
        <w:rPr>
          <w:rFonts w:ascii="Times New Roman" w:hAnsi="Times New Roman" w:cs="Times New Roman"/>
          <w:b/>
          <w:color w:val="auto"/>
          <w:sz w:val="24"/>
          <w:szCs w:val="24"/>
        </w:rPr>
        <w:t xml:space="preserve"> </w:t>
      </w:r>
    </w:p>
    <w:p w14:paraId="4DA28DF6" w14:textId="77777777" w:rsidR="00691C5D" w:rsidRPr="002E03D0" w:rsidRDefault="00691C5D" w:rsidP="002E03D0">
      <w:pPr>
        <w:tabs>
          <w:tab w:val="left" w:pos="5434"/>
        </w:tabs>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Диссертационная работа состоит из введения, обзора литературы, описания материалов и методов исследования, изложения результатов и их обсуждения, заключения, выводов и списка цитируемой литературы. Работа изложена на </w:t>
      </w:r>
      <w:r w:rsidRPr="002E03D0">
        <w:rPr>
          <w:rFonts w:ascii="Times New Roman" w:hAnsi="Times New Roman"/>
          <w:sz w:val="24"/>
          <w:szCs w:val="24"/>
          <w:highlight w:val="green"/>
        </w:rPr>
        <w:t>х</w:t>
      </w:r>
      <w:r w:rsidRPr="002E03D0">
        <w:rPr>
          <w:rFonts w:ascii="Times New Roman" w:hAnsi="Times New Roman"/>
          <w:sz w:val="24"/>
          <w:szCs w:val="24"/>
        </w:rPr>
        <w:t xml:space="preserve"> страницах, содержит </w:t>
      </w:r>
      <w:r w:rsidRPr="002E03D0">
        <w:rPr>
          <w:rFonts w:ascii="Times New Roman" w:hAnsi="Times New Roman"/>
          <w:sz w:val="24"/>
          <w:szCs w:val="24"/>
          <w:highlight w:val="green"/>
        </w:rPr>
        <w:t>х</w:t>
      </w:r>
      <w:r w:rsidRPr="002E03D0">
        <w:rPr>
          <w:rFonts w:ascii="Times New Roman" w:hAnsi="Times New Roman"/>
          <w:sz w:val="24"/>
          <w:szCs w:val="24"/>
        </w:rPr>
        <w:t xml:space="preserve"> рисунка и </w:t>
      </w:r>
      <w:r w:rsidRPr="002E03D0">
        <w:rPr>
          <w:rFonts w:ascii="Times New Roman" w:hAnsi="Times New Roman"/>
          <w:sz w:val="24"/>
          <w:szCs w:val="24"/>
          <w:highlight w:val="green"/>
        </w:rPr>
        <w:t>х</w:t>
      </w:r>
      <w:r w:rsidRPr="002E03D0">
        <w:rPr>
          <w:rFonts w:ascii="Times New Roman" w:hAnsi="Times New Roman"/>
          <w:sz w:val="24"/>
          <w:szCs w:val="24"/>
        </w:rPr>
        <w:t xml:space="preserve"> таблиц. Список литературы включает </w:t>
      </w:r>
      <w:r w:rsidRPr="007F78D2">
        <w:rPr>
          <w:rFonts w:ascii="Times New Roman" w:hAnsi="Times New Roman"/>
          <w:sz w:val="24"/>
          <w:szCs w:val="24"/>
          <w:highlight w:val="green"/>
        </w:rPr>
        <w:t>х</w:t>
      </w:r>
      <w:r w:rsidRPr="002E03D0">
        <w:rPr>
          <w:rFonts w:ascii="Times New Roman" w:hAnsi="Times New Roman"/>
          <w:sz w:val="24"/>
          <w:szCs w:val="24"/>
        </w:rPr>
        <w:t xml:space="preserve"> источников.</w:t>
      </w:r>
    </w:p>
    <w:p w14:paraId="702D076E" w14:textId="77777777" w:rsidR="00ED2E13" w:rsidRPr="002E03D0" w:rsidRDefault="00ED2E13" w:rsidP="002E03D0">
      <w:pPr>
        <w:tabs>
          <w:tab w:val="left" w:pos="990"/>
        </w:tabs>
        <w:spacing w:line="360" w:lineRule="auto"/>
        <w:ind w:firstLine="851"/>
        <w:jc w:val="both"/>
        <w:rPr>
          <w:rFonts w:ascii="Times New Roman" w:hAnsi="Times New Roman"/>
          <w:sz w:val="24"/>
          <w:szCs w:val="24"/>
        </w:rPr>
      </w:pPr>
    </w:p>
    <w:p w14:paraId="0A830AD7" w14:textId="77777777" w:rsidR="00ED2E13" w:rsidRPr="002E03D0" w:rsidRDefault="00ED2E13" w:rsidP="002E03D0">
      <w:pPr>
        <w:spacing w:after="160" w:line="360" w:lineRule="auto"/>
        <w:ind w:firstLine="851"/>
        <w:jc w:val="both"/>
        <w:rPr>
          <w:rFonts w:ascii="Times New Roman" w:hAnsi="Times New Roman"/>
          <w:sz w:val="24"/>
          <w:szCs w:val="24"/>
        </w:rPr>
      </w:pPr>
      <w:r w:rsidRPr="002E03D0">
        <w:rPr>
          <w:rFonts w:ascii="Times New Roman" w:hAnsi="Times New Roman"/>
          <w:sz w:val="24"/>
          <w:szCs w:val="24"/>
        </w:rPr>
        <w:br w:type="page"/>
      </w:r>
    </w:p>
    <w:p w14:paraId="60438197" w14:textId="77777777" w:rsidR="00ED2E13" w:rsidRPr="002E03D0" w:rsidRDefault="00ED2E13" w:rsidP="002E03D0">
      <w:pPr>
        <w:pStyle w:val="1"/>
        <w:spacing w:line="360" w:lineRule="auto"/>
        <w:ind w:firstLine="851"/>
        <w:jc w:val="both"/>
        <w:rPr>
          <w:rFonts w:ascii="Times New Roman" w:eastAsia="TimesNewRomanPS-BoldMT" w:hAnsi="Times New Roman" w:cs="Times New Roman"/>
          <w:b/>
          <w:bCs/>
          <w:color w:val="auto"/>
          <w:sz w:val="24"/>
          <w:szCs w:val="24"/>
        </w:rPr>
      </w:pPr>
      <w:bookmarkStart w:id="8" w:name="_Toc111114678"/>
      <w:r w:rsidRPr="002E03D0">
        <w:rPr>
          <w:rFonts w:ascii="Times New Roman" w:eastAsia="TimesNewRomanPS-BoldMT" w:hAnsi="Times New Roman" w:cs="Times New Roman"/>
          <w:b/>
          <w:bCs/>
          <w:color w:val="auto"/>
          <w:sz w:val="24"/>
          <w:szCs w:val="24"/>
        </w:rPr>
        <w:lastRenderedPageBreak/>
        <w:t>ГЛАВА 1. ОБЗОР ЛИТЕРАТУРЫ</w:t>
      </w:r>
      <w:bookmarkEnd w:id="8"/>
    </w:p>
    <w:p w14:paraId="18CF737F" w14:textId="77777777" w:rsidR="00BF0DC6" w:rsidRPr="002E03D0" w:rsidRDefault="00BF0DC6" w:rsidP="002E03D0">
      <w:pPr>
        <w:spacing w:line="360" w:lineRule="auto"/>
        <w:ind w:firstLine="851"/>
        <w:jc w:val="both"/>
        <w:rPr>
          <w:rFonts w:ascii="Times New Roman" w:hAnsi="Times New Roman"/>
          <w:sz w:val="24"/>
          <w:szCs w:val="24"/>
        </w:rPr>
      </w:pPr>
    </w:p>
    <w:p w14:paraId="698E895B" w14:textId="77777777" w:rsidR="00EC28B0" w:rsidRPr="002E03D0" w:rsidRDefault="0012751D" w:rsidP="002E03D0">
      <w:pPr>
        <w:pStyle w:val="ac"/>
        <w:spacing w:after="0" w:line="360" w:lineRule="auto"/>
        <w:ind w:left="0" w:firstLine="851"/>
        <w:jc w:val="both"/>
        <w:outlineLvl w:val="1"/>
        <w:rPr>
          <w:rFonts w:ascii="Times New Roman" w:hAnsi="Times New Roman"/>
          <w:b/>
          <w:iCs/>
          <w:sz w:val="24"/>
          <w:szCs w:val="24"/>
        </w:rPr>
      </w:pPr>
      <w:bookmarkStart w:id="9" w:name="_Toc111114679"/>
      <w:r w:rsidRPr="002E03D0">
        <w:rPr>
          <w:rFonts w:ascii="Times New Roman" w:hAnsi="Times New Roman"/>
          <w:b/>
          <w:iCs/>
          <w:sz w:val="24"/>
          <w:szCs w:val="24"/>
        </w:rPr>
        <w:t xml:space="preserve">1.1. </w:t>
      </w:r>
      <w:r w:rsidR="00EC28B0" w:rsidRPr="002E03D0">
        <w:rPr>
          <w:rFonts w:ascii="Times New Roman" w:hAnsi="Times New Roman"/>
          <w:b/>
          <w:iCs/>
          <w:sz w:val="24"/>
          <w:szCs w:val="24"/>
        </w:rPr>
        <w:t>Радиозащитные вещества</w:t>
      </w:r>
      <w:bookmarkEnd w:id="9"/>
    </w:p>
    <w:p w14:paraId="1C384712" w14:textId="77777777" w:rsidR="00EC28B0" w:rsidRPr="002E03D0" w:rsidRDefault="00EC28B0" w:rsidP="002E03D0">
      <w:pPr>
        <w:pStyle w:val="p"/>
        <w:shd w:val="clear" w:color="auto" w:fill="FFFFFF"/>
        <w:spacing w:before="0" w:beforeAutospacing="0" w:after="0" w:afterAutospacing="0" w:line="360" w:lineRule="auto"/>
        <w:ind w:firstLine="851"/>
        <w:jc w:val="both"/>
      </w:pPr>
      <w:r w:rsidRPr="002E03D0">
        <w:t>История поиска соединений, которые защищают нормальные ткани от вредного воздействия ионизирующего излучения насчитыва</w:t>
      </w:r>
      <w:r w:rsidR="00C565C4" w:rsidRPr="002E03D0">
        <w:t xml:space="preserve">ет более 50 лет. Прежде всего, </w:t>
      </w:r>
      <w:r w:rsidRPr="002E03D0">
        <w:t>радиопротекторы необходимы в клинике и в случаях, когда люди случайно или в связи с профессиональной деятельностью подвергаются облучению, например, военнослужащие и астронавты. Идеальный радиопротектор избавил бы организм от непосредственных эффектов радиационного воздействия, например, индукции мутаций, хромосомных перестроек и гибели клеток, а также от отсроченных эффектов радиации, например, канцерогенеза.</w:t>
      </w:r>
    </w:p>
    <w:p w14:paraId="360B3D4E" w14:textId="77777777" w:rsidR="00EC28B0" w:rsidRPr="002E03D0" w:rsidRDefault="00EC28B0" w:rsidP="002E03D0">
      <w:pPr>
        <w:pStyle w:val="p"/>
        <w:shd w:val="clear" w:color="auto" w:fill="FFFFFF"/>
        <w:spacing w:before="0" w:beforeAutospacing="0" w:after="0" w:afterAutospacing="0" w:line="360" w:lineRule="auto"/>
        <w:ind w:firstLine="851"/>
        <w:jc w:val="both"/>
      </w:pPr>
      <w:r w:rsidRPr="002E03D0">
        <w:t xml:space="preserve">В настоящее время используется золотой стандарт </w:t>
      </w:r>
      <w:r w:rsidRPr="002E03D0">
        <w:rPr>
          <w:lang w:val="en-US"/>
        </w:rPr>
        <w:t>WR</w:t>
      </w:r>
      <w:r w:rsidRPr="002E03D0">
        <w:t xml:space="preserve">-2721, также известный как амифостин, пролекарство, означающее, что он должен пройти химическое превращение в результате метаболических процессов, прежде чем стать активным соединением. Его вводят в фармакологически неактивной форме. Как только тиоэфирная связь расщепляется фосфатазой в нормальном эндотелии с образованием свободного тиола, активный свободнорадикальный компонент амифостина может проникать через клеточную мембрану. Было показано, что активная молекула </w:t>
      </w:r>
      <w:r w:rsidRPr="002E03D0">
        <w:rPr>
          <w:lang w:val="en-US"/>
        </w:rPr>
        <w:t>WR</w:t>
      </w:r>
      <w:r w:rsidRPr="002E03D0">
        <w:t>-1065 в форме тиола обеспечивает радиозащиту клеток, предотвращая гибель в присутствии как прямого, так и непрямого ионизирующего излучения, а также смягчая последствия нестабильности генома для выживших клеток. Амифостин также может защищать путем связывания со свободными радикалами, что обеспечивает детоксикацию, повышает защиту и восстановление ДНК и вызывает гипоксию, предотвращая образование реактивных оксидных радикалов.</w:t>
      </w:r>
    </w:p>
    <w:p w14:paraId="683BA2EA" w14:textId="77777777" w:rsidR="00EC28B0" w:rsidRPr="002E03D0" w:rsidRDefault="00EC28B0" w:rsidP="002E03D0">
      <w:pPr>
        <w:tabs>
          <w:tab w:val="left" w:pos="1560"/>
        </w:tabs>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Амифостин обладает по крайней мере двумя присущими ему свойствами, которые не делают его идеальным радиопротектором. Первый, в дозах, необходимых для оптимальной радиозащиты, у человека возникают токсические побочные эффекты, включая гипотензию и тошноту. Во-вторых, поскольку он в основном работает как поглотитель свободных радикалов, он должен присутствовать во время облучения, чтобы защитить клетки от гибели. Кроме того, амифостин не способен обеспечить защиту всех систем организма человека, центральная нервная система полностью незащищена из-за неспособности препарата пройти гематоэнцефалический барьер. Наконец, стоимость амифостина не делает его жизнеспособным вариантом для населения в целом с минимальной ценой в 1000 долларов. </w:t>
      </w:r>
    </w:p>
    <w:p w14:paraId="52E5D315" w14:textId="12F1D0B2" w:rsidR="00EC28B0" w:rsidRPr="00C342F5" w:rsidRDefault="00EC28B0" w:rsidP="002E03D0">
      <w:pPr>
        <w:pStyle w:val="p"/>
        <w:shd w:val="clear" w:color="auto" w:fill="FFFFFF"/>
        <w:spacing w:before="0" w:beforeAutospacing="0" w:after="0" w:afterAutospacing="0" w:line="360" w:lineRule="auto"/>
        <w:ind w:firstLine="851"/>
        <w:jc w:val="both"/>
      </w:pPr>
      <w:r w:rsidRPr="002E03D0">
        <w:t>Амифостин одобрен FDA (</w:t>
      </w:r>
      <w:r w:rsidRPr="002E03D0">
        <w:rPr>
          <w:bCs/>
          <w:shd w:val="clear" w:color="auto" w:fill="FFFFFF"/>
        </w:rPr>
        <w:t>Управление по санитарному надзору за качеством пищевых продуктов и медикаментов-</w:t>
      </w:r>
      <w:r w:rsidRPr="002E03D0">
        <w:rPr>
          <w:shd w:val="clear" w:color="auto" w:fill="FFFFFF"/>
        </w:rPr>
        <w:t>агентство Министерства здравоохранения и социальных служб США, один из федеральных исполнительных департаментов</w:t>
      </w:r>
      <w:r w:rsidRPr="002E03D0">
        <w:rPr>
          <w:bCs/>
          <w:shd w:val="clear" w:color="auto" w:fill="FFFFFF"/>
        </w:rPr>
        <w:t>)</w:t>
      </w:r>
      <w:r w:rsidRPr="002E03D0">
        <w:t xml:space="preserve"> для предотвращения кумулятивной </w:t>
      </w:r>
      <w:r w:rsidRPr="002E03D0">
        <w:lastRenderedPageBreak/>
        <w:t xml:space="preserve">нефротоксичности, связанной с высокой дозой цисплатина у пациентов с распространенным раком яичников и немелкоклеточного рака легкого, а также для снижения частоты радиационно-индуцированной ксеростомии у пациентов с раком </w:t>
      </w:r>
      <w:r w:rsidR="004B1374" w:rsidRPr="002E03D0">
        <w:t>головы и шеи</w:t>
      </w:r>
      <w:r w:rsidRPr="002E03D0">
        <w:t xml:space="preserve">. Это единственный цитопротектор, специально одобренный FDA как радиопротектор. MedImmune и Schering-Plough в настоящее время продают его под торговой маркой Ethyol®. </w:t>
      </w:r>
      <w:r w:rsidR="00F66268" w:rsidRPr="00C342F5">
        <w:t>[</w:t>
      </w:r>
      <w:r w:rsidR="00F66268" w:rsidRPr="002E03D0">
        <w:rPr>
          <w:lang w:val="en-US"/>
        </w:rPr>
        <w:t>Obrador</w:t>
      </w:r>
      <w:r w:rsidR="00F66268" w:rsidRPr="00C342F5">
        <w:t xml:space="preserve"> </w:t>
      </w:r>
      <w:r w:rsidR="00F66268" w:rsidRPr="002E03D0">
        <w:rPr>
          <w:lang w:val="en-US"/>
        </w:rPr>
        <w:t>E</w:t>
      </w:r>
      <w:r w:rsidR="00F66268" w:rsidRPr="00C342F5">
        <w:t xml:space="preserve">., 2020; </w:t>
      </w:r>
      <w:r w:rsidR="00C342F5" w:rsidRPr="002734D4">
        <w:rPr>
          <w:lang w:val="en-US"/>
        </w:rPr>
        <w:t>Megumi</w:t>
      </w:r>
      <w:r w:rsidR="00C342F5" w:rsidRPr="00C342F5">
        <w:t xml:space="preserve"> </w:t>
      </w:r>
      <w:r w:rsidR="00C342F5">
        <w:rPr>
          <w:lang w:val="en-US"/>
        </w:rPr>
        <w:t>U</w:t>
      </w:r>
      <w:r w:rsidR="00F66268" w:rsidRPr="00C342F5">
        <w:t xml:space="preserve">., 2017; </w:t>
      </w:r>
      <w:r w:rsidR="00F66268" w:rsidRPr="002E03D0">
        <w:rPr>
          <w:lang w:val="en-US"/>
        </w:rPr>
        <w:t>Cassatt</w:t>
      </w:r>
      <w:r w:rsidR="00F66268" w:rsidRPr="00C342F5">
        <w:t xml:space="preserve"> </w:t>
      </w:r>
      <w:r w:rsidR="00F66268" w:rsidRPr="002E03D0">
        <w:rPr>
          <w:lang w:val="en-US"/>
        </w:rPr>
        <w:t>D</w:t>
      </w:r>
      <w:r w:rsidR="00F66268" w:rsidRPr="00C342F5">
        <w:t>.</w:t>
      </w:r>
      <w:r w:rsidR="00F66268" w:rsidRPr="002E03D0">
        <w:rPr>
          <w:lang w:val="en-US"/>
        </w:rPr>
        <w:t>R</w:t>
      </w:r>
      <w:r w:rsidR="00F66268" w:rsidRPr="00C342F5">
        <w:t xml:space="preserve">., 2002; </w:t>
      </w:r>
      <w:r w:rsidR="00F66268" w:rsidRPr="002E03D0">
        <w:rPr>
          <w:lang w:val="en-US"/>
        </w:rPr>
        <w:t>Dziegielewski</w:t>
      </w:r>
      <w:r w:rsidR="00F66268" w:rsidRPr="00C342F5">
        <w:t xml:space="preserve"> </w:t>
      </w:r>
      <w:r w:rsidR="00F66268" w:rsidRPr="002E03D0">
        <w:rPr>
          <w:lang w:val="en-US"/>
        </w:rPr>
        <w:t>J</w:t>
      </w:r>
      <w:r w:rsidR="00F66268" w:rsidRPr="00C342F5">
        <w:t xml:space="preserve">., 2008; </w:t>
      </w:r>
      <w:r w:rsidR="00F66268" w:rsidRPr="002E03D0">
        <w:rPr>
          <w:lang w:val="en-US"/>
        </w:rPr>
        <w:t>Khodarev</w:t>
      </w:r>
      <w:r w:rsidR="00F66268" w:rsidRPr="00C342F5">
        <w:t xml:space="preserve"> </w:t>
      </w:r>
      <w:r w:rsidR="00F66268" w:rsidRPr="002E03D0">
        <w:rPr>
          <w:lang w:val="en-US"/>
        </w:rPr>
        <w:t>N</w:t>
      </w:r>
      <w:r w:rsidR="00F66268" w:rsidRPr="00C342F5">
        <w:t>.</w:t>
      </w:r>
      <w:r w:rsidR="00F66268" w:rsidRPr="002E03D0">
        <w:rPr>
          <w:lang w:val="en-US"/>
        </w:rPr>
        <w:t>N</w:t>
      </w:r>
      <w:r w:rsidR="00F66268" w:rsidRPr="00C342F5">
        <w:t xml:space="preserve">., 2004; </w:t>
      </w:r>
      <w:r w:rsidR="00F66268" w:rsidRPr="002E03D0">
        <w:rPr>
          <w:lang w:val="en-US"/>
        </w:rPr>
        <w:t>DeNeve</w:t>
      </w:r>
      <w:r w:rsidR="00F66268" w:rsidRPr="00C342F5">
        <w:t xml:space="preserve"> </w:t>
      </w:r>
      <w:r w:rsidR="00F66268" w:rsidRPr="002E03D0">
        <w:rPr>
          <w:lang w:val="en-US"/>
        </w:rPr>
        <w:t>W</w:t>
      </w:r>
      <w:r w:rsidR="00F66268" w:rsidRPr="00C342F5">
        <w:t>.</w:t>
      </w:r>
      <w:r w:rsidR="00F66268" w:rsidRPr="002E03D0">
        <w:rPr>
          <w:lang w:val="en-US"/>
        </w:rPr>
        <w:t>J</w:t>
      </w:r>
      <w:r w:rsidR="00F66268" w:rsidRPr="00C342F5">
        <w:t xml:space="preserve">., 1988; </w:t>
      </w:r>
      <w:r w:rsidR="00F66268" w:rsidRPr="002E03D0">
        <w:rPr>
          <w:lang w:val="en-US"/>
        </w:rPr>
        <w:t>Johnke</w:t>
      </w:r>
      <w:r w:rsidR="00F66268" w:rsidRPr="00C342F5">
        <w:t xml:space="preserve"> </w:t>
      </w:r>
      <w:r w:rsidR="00F66268" w:rsidRPr="002E03D0">
        <w:rPr>
          <w:lang w:val="en-US"/>
        </w:rPr>
        <w:t>R</w:t>
      </w:r>
      <w:r w:rsidR="00F66268" w:rsidRPr="00C342F5">
        <w:t>.</w:t>
      </w:r>
      <w:r w:rsidR="00F66268" w:rsidRPr="002E03D0">
        <w:rPr>
          <w:lang w:val="en-US"/>
        </w:rPr>
        <w:t>M</w:t>
      </w:r>
      <w:r w:rsidR="00F66268" w:rsidRPr="00C342F5">
        <w:t>., 2014].</w:t>
      </w:r>
    </w:p>
    <w:p w14:paraId="55DFB1EE" w14:textId="77777777" w:rsidR="00EC28B0" w:rsidRPr="002E03D0" w:rsidRDefault="00EC28B0" w:rsidP="002E03D0">
      <w:pPr>
        <w:pStyle w:val="p"/>
        <w:shd w:val="clear" w:color="auto" w:fill="FFFFFF"/>
        <w:spacing w:before="0" w:beforeAutospacing="0" w:after="0" w:afterAutospacing="0" w:line="360" w:lineRule="auto"/>
        <w:ind w:firstLine="851"/>
        <w:jc w:val="both"/>
      </w:pPr>
      <w:r w:rsidRPr="002E03D0">
        <w:t>Хотя амифостин полезен в определенных ситуациях, необходимо найти другие потенциальные радиопротекторы, которые лучше удовлетворяют услов</w:t>
      </w:r>
      <w:r w:rsidR="000475EC" w:rsidRPr="002E03D0">
        <w:t>иям идеального радиопротектора.</w:t>
      </w:r>
      <w:r w:rsidR="004B1374" w:rsidRPr="002E03D0">
        <w:t xml:space="preserve"> </w:t>
      </w:r>
    </w:p>
    <w:p w14:paraId="01B9E77C" w14:textId="77777777" w:rsidR="00EC28B0" w:rsidRPr="002E03D0" w:rsidRDefault="00EC28B0" w:rsidP="002E03D0">
      <w:pPr>
        <w:tabs>
          <w:tab w:val="left" w:pos="1560"/>
        </w:tabs>
        <w:spacing w:after="0" w:line="360" w:lineRule="auto"/>
        <w:ind w:firstLine="851"/>
        <w:jc w:val="both"/>
        <w:rPr>
          <w:rFonts w:ascii="Times New Roman" w:hAnsi="Times New Roman"/>
          <w:sz w:val="24"/>
          <w:szCs w:val="24"/>
        </w:rPr>
      </w:pPr>
      <w:r w:rsidRPr="002E03D0">
        <w:rPr>
          <w:rFonts w:ascii="Times New Roman" w:hAnsi="Times New Roman"/>
          <w:sz w:val="24"/>
          <w:szCs w:val="24"/>
        </w:rPr>
        <w:t>Палифермин является радиомитигатором, то есть он применяется после облучения, но до проявления токсичности для нормальной ткани, в попытке предотвратить или ограничить влияние радиационных побочных эффектов. Радиомитигаторы в первую очередь нацелены на серию клеточных реакций распознавания/репарации, инициированных после облучения, включая репарацию ДНК, активацию апоптоза и клеточную пролиферацию и иммуновоспа</w:t>
      </w:r>
      <w:r w:rsidR="00B12265" w:rsidRPr="002E03D0">
        <w:rPr>
          <w:rFonts w:ascii="Times New Roman" w:hAnsi="Times New Roman"/>
          <w:sz w:val="24"/>
          <w:szCs w:val="24"/>
        </w:rPr>
        <w:t>лительные реакции [</w:t>
      </w:r>
      <w:hyperlink r:id="rId8" w:history="1">
        <w:r w:rsidR="00B12265" w:rsidRPr="002E03D0">
          <w:rPr>
            <w:rStyle w:val="period"/>
            <w:rFonts w:ascii="Times New Roman" w:hAnsi="Times New Roman"/>
            <w:sz w:val="24"/>
            <w:szCs w:val="24"/>
            <w:lang w:val="en-US"/>
          </w:rPr>
          <w:t>Maier</w:t>
        </w:r>
      </w:hyperlink>
      <w:r w:rsidR="00B12265" w:rsidRPr="002E03D0">
        <w:rPr>
          <w:rFonts w:ascii="Times New Roman" w:hAnsi="Times New Roman"/>
          <w:sz w:val="24"/>
          <w:szCs w:val="24"/>
        </w:rPr>
        <w:t xml:space="preserve"> </w:t>
      </w:r>
      <w:r w:rsidR="00B12265" w:rsidRPr="002E03D0">
        <w:rPr>
          <w:rStyle w:val="authors-list-item"/>
          <w:rFonts w:ascii="Times New Roman" w:hAnsi="Times New Roman"/>
          <w:sz w:val="24"/>
          <w:szCs w:val="24"/>
          <w:shd w:val="clear" w:color="auto" w:fill="FFFFFF"/>
          <w:lang w:val="en-US"/>
        </w:rPr>
        <w:t>P</w:t>
      </w:r>
      <w:r w:rsidR="00B12265" w:rsidRPr="002E03D0">
        <w:rPr>
          <w:rStyle w:val="authors-list-item"/>
          <w:rFonts w:ascii="Times New Roman" w:hAnsi="Times New Roman"/>
          <w:sz w:val="24"/>
          <w:szCs w:val="24"/>
          <w:shd w:val="clear" w:color="auto" w:fill="FFFFFF"/>
        </w:rPr>
        <w:t>., 2014].</w:t>
      </w:r>
    </w:p>
    <w:p w14:paraId="53F2225D" w14:textId="562118BB" w:rsidR="00EC28B0" w:rsidRDefault="00EC28B0" w:rsidP="002E03D0">
      <w:pPr>
        <w:tabs>
          <w:tab w:val="left" w:pos="1560"/>
        </w:tabs>
        <w:spacing w:after="0" w:line="360" w:lineRule="auto"/>
        <w:ind w:firstLine="851"/>
        <w:jc w:val="both"/>
        <w:rPr>
          <w:rStyle w:val="authors-list-item"/>
          <w:rFonts w:ascii="Times New Roman" w:hAnsi="Times New Roman"/>
          <w:sz w:val="24"/>
          <w:szCs w:val="24"/>
          <w:shd w:val="clear" w:color="auto" w:fill="FFFFFF"/>
        </w:rPr>
      </w:pPr>
      <w:r w:rsidRPr="002E03D0">
        <w:rPr>
          <w:rFonts w:ascii="Times New Roman" w:hAnsi="Times New Roman"/>
          <w:sz w:val="24"/>
          <w:szCs w:val="24"/>
        </w:rPr>
        <w:t xml:space="preserve">Нитроксиды являются стабильными свободнорадикальными соединениями, которые, как было показано, взаимодействуют с другими свободными радикалами, возникающими в результате ионизирующего излучения. Темпол является примером нитроксида, который продемонстрировал защитные свойства </w:t>
      </w:r>
      <w:r w:rsidRPr="002E03D0">
        <w:rPr>
          <w:rFonts w:ascii="Times New Roman" w:hAnsi="Times New Roman"/>
          <w:i/>
          <w:sz w:val="24"/>
          <w:szCs w:val="24"/>
        </w:rPr>
        <w:t>in vitro</w:t>
      </w:r>
      <w:r w:rsidRPr="002E03D0">
        <w:rPr>
          <w:rFonts w:ascii="Times New Roman" w:hAnsi="Times New Roman"/>
          <w:sz w:val="24"/>
          <w:szCs w:val="24"/>
        </w:rPr>
        <w:t xml:space="preserve"> для клеток млекопитающих от цитотоксичности от облучения в аэробных условиях, а также </w:t>
      </w:r>
      <w:r w:rsidRPr="002E03D0">
        <w:rPr>
          <w:rFonts w:ascii="Times New Roman" w:hAnsi="Times New Roman"/>
          <w:i/>
          <w:sz w:val="24"/>
          <w:szCs w:val="24"/>
        </w:rPr>
        <w:t>in vivo</w:t>
      </w:r>
      <w:r w:rsidRPr="002E03D0">
        <w:rPr>
          <w:rFonts w:ascii="Times New Roman" w:hAnsi="Times New Roman"/>
          <w:sz w:val="24"/>
          <w:szCs w:val="24"/>
        </w:rPr>
        <w:t xml:space="preserve"> после облучения всего тела. Тем не менее, подобно амифостину, у темпола есть потенциальные побочные эффекты такие как гипотония и судороги в дозах, необходимых для ра</w:t>
      </w:r>
      <w:r w:rsidR="00B12265" w:rsidRPr="002E03D0">
        <w:rPr>
          <w:rFonts w:ascii="Times New Roman" w:hAnsi="Times New Roman"/>
          <w:sz w:val="24"/>
          <w:szCs w:val="24"/>
        </w:rPr>
        <w:t>боты в качестве радиопротектора [</w:t>
      </w:r>
      <w:r w:rsidR="00B12265" w:rsidRPr="002E03D0">
        <w:rPr>
          <w:rStyle w:val="authors-list-item"/>
          <w:rFonts w:ascii="Times New Roman" w:hAnsi="Times New Roman"/>
          <w:sz w:val="24"/>
          <w:szCs w:val="24"/>
          <w:shd w:val="clear" w:color="auto" w:fill="FFFFFF"/>
          <w:lang w:val="en-US"/>
        </w:rPr>
        <w:t>Boyle</w:t>
      </w:r>
      <w:r w:rsidR="00B12265" w:rsidRPr="002E03D0">
        <w:rPr>
          <w:rStyle w:val="authors-list-item"/>
          <w:rFonts w:ascii="Times New Roman" w:hAnsi="Times New Roman"/>
          <w:sz w:val="24"/>
          <w:szCs w:val="24"/>
          <w:shd w:val="clear" w:color="auto" w:fill="FFFFFF"/>
        </w:rPr>
        <w:t xml:space="preserve"> </w:t>
      </w:r>
      <w:r w:rsidR="00B12265" w:rsidRPr="002E03D0">
        <w:rPr>
          <w:rStyle w:val="authors-list-item"/>
          <w:rFonts w:ascii="Times New Roman" w:hAnsi="Times New Roman"/>
          <w:sz w:val="24"/>
          <w:szCs w:val="24"/>
          <w:shd w:val="clear" w:color="auto" w:fill="FFFFFF"/>
          <w:lang w:val="en-US"/>
        </w:rPr>
        <w:t>K</w:t>
      </w:r>
      <w:r w:rsidR="00B12265" w:rsidRPr="002E03D0">
        <w:rPr>
          <w:rStyle w:val="authors-list-item"/>
          <w:rFonts w:ascii="Times New Roman" w:hAnsi="Times New Roman"/>
          <w:sz w:val="24"/>
          <w:szCs w:val="24"/>
          <w:shd w:val="clear" w:color="auto" w:fill="FFFFFF"/>
        </w:rPr>
        <w:t xml:space="preserve">., 2018; </w:t>
      </w:r>
      <w:hyperlink r:id="rId9" w:history="1">
        <w:r w:rsidR="00B12265" w:rsidRPr="002E03D0">
          <w:rPr>
            <w:rStyle w:val="period"/>
            <w:rFonts w:ascii="Times New Roman" w:hAnsi="Times New Roman"/>
            <w:sz w:val="24"/>
            <w:szCs w:val="24"/>
            <w:lang w:val="en-US"/>
          </w:rPr>
          <w:t>Lewandowski</w:t>
        </w:r>
      </w:hyperlink>
      <w:r w:rsidR="00B12265" w:rsidRPr="002E03D0">
        <w:rPr>
          <w:rFonts w:ascii="Times New Roman" w:hAnsi="Times New Roman"/>
          <w:sz w:val="24"/>
          <w:szCs w:val="24"/>
        </w:rPr>
        <w:t xml:space="preserve"> </w:t>
      </w:r>
      <w:r w:rsidR="00B12265" w:rsidRPr="002E03D0">
        <w:rPr>
          <w:rStyle w:val="authors-list-item"/>
          <w:rFonts w:ascii="Times New Roman" w:hAnsi="Times New Roman"/>
          <w:sz w:val="24"/>
          <w:szCs w:val="24"/>
          <w:shd w:val="clear" w:color="auto" w:fill="FFFFFF"/>
        </w:rPr>
        <w:t>M., 2017].</w:t>
      </w:r>
    </w:p>
    <w:p w14:paraId="3D9C7104" w14:textId="3715B199" w:rsidR="00C532FC" w:rsidRPr="00C532FC" w:rsidRDefault="00C532FC" w:rsidP="00C532FC">
      <w:pPr>
        <w:tabs>
          <w:tab w:val="left" w:pos="1560"/>
        </w:tabs>
        <w:spacing w:after="0" w:line="360" w:lineRule="auto"/>
        <w:ind w:firstLine="851"/>
        <w:jc w:val="both"/>
        <w:rPr>
          <w:rFonts w:ascii="Times New Roman" w:hAnsi="Times New Roman"/>
          <w:sz w:val="24"/>
          <w:szCs w:val="24"/>
        </w:rPr>
      </w:pPr>
      <w:r w:rsidRPr="00C532FC">
        <w:rPr>
          <w:rFonts w:ascii="Times New Roman" w:hAnsi="Times New Roman"/>
          <w:sz w:val="24"/>
          <w:szCs w:val="24"/>
        </w:rPr>
        <w:t xml:space="preserve">N-ацетилцистеин (NAC), остаток ацетилированного цистеина, является дешевым и легкодоступным лекарством с небольшим количеством побочных эффектов. В течение нескольких десятков лет используется в клиниках в качестве муколитического средства. NAC также действует как поглотитель свободных радикалов благодаря своему прямому взаимодействию с активными формами кислорода (Lasram </w:t>
      </w:r>
      <w:r w:rsidR="00B72310">
        <w:rPr>
          <w:rFonts w:ascii="Times New Roman" w:hAnsi="Times New Roman"/>
          <w:sz w:val="24"/>
          <w:szCs w:val="24"/>
          <w:lang w:val="en-US"/>
        </w:rPr>
        <w:t>M</w:t>
      </w:r>
      <w:r w:rsidRPr="00C532FC">
        <w:rPr>
          <w:rFonts w:ascii="Times New Roman" w:hAnsi="Times New Roman"/>
          <w:sz w:val="24"/>
          <w:szCs w:val="24"/>
        </w:rPr>
        <w:t xml:space="preserve">. 2014; Uraz </w:t>
      </w:r>
      <w:r w:rsidR="00B72310">
        <w:rPr>
          <w:rFonts w:ascii="Times New Roman" w:hAnsi="Times New Roman"/>
          <w:sz w:val="24"/>
          <w:szCs w:val="24"/>
          <w:lang w:val="en-US"/>
        </w:rPr>
        <w:t>S</w:t>
      </w:r>
      <w:r w:rsidRPr="00C532FC">
        <w:rPr>
          <w:rFonts w:ascii="Times New Roman" w:hAnsi="Times New Roman"/>
          <w:sz w:val="24"/>
          <w:szCs w:val="24"/>
        </w:rPr>
        <w:t xml:space="preserve">. 2013; Tahan </w:t>
      </w:r>
      <w:r w:rsidR="00B72310">
        <w:rPr>
          <w:rFonts w:ascii="Times New Roman" w:hAnsi="Times New Roman"/>
          <w:sz w:val="24"/>
          <w:szCs w:val="24"/>
          <w:lang w:val="en-US"/>
        </w:rPr>
        <w:t>G</w:t>
      </w:r>
      <w:r w:rsidRPr="00C532FC">
        <w:rPr>
          <w:rFonts w:ascii="Times New Roman" w:hAnsi="Times New Roman"/>
          <w:sz w:val="24"/>
          <w:szCs w:val="24"/>
        </w:rPr>
        <w:t xml:space="preserve">. 2007; Mohammed </w:t>
      </w:r>
      <w:r w:rsidR="00B72310">
        <w:rPr>
          <w:rFonts w:ascii="Times New Roman" w:hAnsi="Times New Roman"/>
          <w:sz w:val="24"/>
          <w:szCs w:val="24"/>
          <w:lang w:val="en-US"/>
        </w:rPr>
        <w:t>W</w:t>
      </w:r>
      <w:r w:rsidRPr="00C532FC">
        <w:rPr>
          <w:rFonts w:ascii="Times New Roman" w:hAnsi="Times New Roman"/>
          <w:sz w:val="24"/>
          <w:szCs w:val="24"/>
        </w:rPr>
        <w:t xml:space="preserve">. 2019). Кроме того, NAC является мощным противовоспалительным соединением (Csontos </w:t>
      </w:r>
      <w:r w:rsidR="00B72310">
        <w:rPr>
          <w:rFonts w:ascii="Times New Roman" w:hAnsi="Times New Roman"/>
          <w:sz w:val="24"/>
          <w:szCs w:val="24"/>
          <w:lang w:val="en-US"/>
        </w:rPr>
        <w:t>C</w:t>
      </w:r>
      <w:r w:rsidRPr="00C532FC">
        <w:rPr>
          <w:rFonts w:ascii="Times New Roman" w:hAnsi="Times New Roman"/>
          <w:sz w:val="24"/>
          <w:szCs w:val="24"/>
        </w:rPr>
        <w:t>. 2011; Cazzola</w:t>
      </w:r>
      <w:r w:rsidR="00B72310" w:rsidRPr="00C342F5">
        <w:rPr>
          <w:rFonts w:ascii="Times New Roman" w:hAnsi="Times New Roman"/>
          <w:sz w:val="24"/>
          <w:szCs w:val="24"/>
        </w:rPr>
        <w:t xml:space="preserve"> </w:t>
      </w:r>
      <w:r w:rsidR="00B72310">
        <w:rPr>
          <w:rFonts w:ascii="Times New Roman" w:hAnsi="Times New Roman"/>
          <w:sz w:val="24"/>
          <w:szCs w:val="24"/>
          <w:lang w:val="en-US"/>
        </w:rPr>
        <w:t>M</w:t>
      </w:r>
      <w:r w:rsidR="00B72310" w:rsidRPr="00C342F5">
        <w:rPr>
          <w:rFonts w:ascii="Times New Roman" w:hAnsi="Times New Roman"/>
          <w:sz w:val="24"/>
          <w:szCs w:val="24"/>
        </w:rPr>
        <w:t>.</w:t>
      </w:r>
      <w:r w:rsidRPr="00C532FC">
        <w:rPr>
          <w:rFonts w:ascii="Times New Roman" w:hAnsi="Times New Roman"/>
          <w:sz w:val="24"/>
          <w:szCs w:val="24"/>
        </w:rPr>
        <w:t xml:space="preserve"> 2017) и ингибирует экспрессию провоспалительных цитокинов (Pei et al. 2018).</w:t>
      </w:r>
    </w:p>
    <w:p w14:paraId="4EBEA64F" w14:textId="17335DBD" w:rsidR="00C532FC" w:rsidRPr="00C532FC" w:rsidRDefault="00C532FC" w:rsidP="00C532FC">
      <w:pPr>
        <w:tabs>
          <w:tab w:val="left" w:pos="1560"/>
        </w:tabs>
        <w:spacing w:after="0" w:line="360" w:lineRule="auto"/>
        <w:ind w:firstLine="851"/>
        <w:jc w:val="both"/>
        <w:rPr>
          <w:rFonts w:ascii="Times New Roman" w:hAnsi="Times New Roman"/>
          <w:sz w:val="24"/>
          <w:szCs w:val="24"/>
        </w:rPr>
      </w:pPr>
      <w:r w:rsidRPr="00C532FC">
        <w:rPr>
          <w:rFonts w:ascii="Times New Roman" w:hAnsi="Times New Roman"/>
          <w:sz w:val="24"/>
          <w:szCs w:val="24"/>
        </w:rPr>
        <w:t xml:space="preserve">Проведено несколько исследований защитного действия NAC от повреждения сердца (Mansour </w:t>
      </w:r>
      <w:r w:rsidR="00C342F5">
        <w:rPr>
          <w:rFonts w:ascii="Times New Roman" w:hAnsi="Times New Roman"/>
          <w:sz w:val="24"/>
          <w:szCs w:val="24"/>
          <w:lang w:val="en-US"/>
        </w:rPr>
        <w:t>H</w:t>
      </w:r>
      <w:r w:rsidRPr="00C532FC">
        <w:rPr>
          <w:rFonts w:ascii="Times New Roman" w:hAnsi="Times New Roman"/>
          <w:sz w:val="24"/>
          <w:szCs w:val="24"/>
        </w:rPr>
        <w:t xml:space="preserve">., 2015; </w:t>
      </w:r>
      <w:r w:rsidR="00C342F5">
        <w:rPr>
          <w:rFonts w:ascii="Times New Roman" w:hAnsi="Times New Roman"/>
          <w:sz w:val="24"/>
          <w:szCs w:val="24"/>
          <w:lang w:val="en-US"/>
        </w:rPr>
        <w:t>N</w:t>
      </w:r>
      <w:r w:rsidRPr="00C532FC">
        <w:rPr>
          <w:rFonts w:ascii="Times New Roman" w:hAnsi="Times New Roman"/>
          <w:sz w:val="24"/>
          <w:szCs w:val="24"/>
        </w:rPr>
        <w:t>agoor Meeran</w:t>
      </w:r>
      <w:r>
        <w:rPr>
          <w:rFonts w:ascii="Times New Roman" w:hAnsi="Times New Roman"/>
          <w:sz w:val="24"/>
          <w:szCs w:val="24"/>
        </w:rPr>
        <w:t xml:space="preserve"> </w:t>
      </w:r>
      <w:r w:rsidR="00C342F5">
        <w:rPr>
          <w:rFonts w:ascii="Times New Roman" w:hAnsi="Times New Roman"/>
          <w:sz w:val="24"/>
          <w:szCs w:val="24"/>
          <w:lang w:val="en-US"/>
        </w:rPr>
        <w:t>M</w:t>
      </w:r>
      <w:r>
        <w:rPr>
          <w:rFonts w:ascii="Times New Roman" w:hAnsi="Times New Roman"/>
          <w:sz w:val="24"/>
          <w:szCs w:val="24"/>
        </w:rPr>
        <w:t>.</w:t>
      </w:r>
      <w:r w:rsidRPr="00C532FC">
        <w:rPr>
          <w:rFonts w:ascii="Times New Roman" w:hAnsi="Times New Roman"/>
          <w:sz w:val="24"/>
          <w:szCs w:val="24"/>
        </w:rPr>
        <w:t xml:space="preserve"> and Prince M</w:t>
      </w:r>
      <w:r>
        <w:rPr>
          <w:rFonts w:ascii="Times New Roman" w:hAnsi="Times New Roman"/>
          <w:sz w:val="24"/>
          <w:szCs w:val="24"/>
        </w:rPr>
        <w:t>.</w:t>
      </w:r>
      <w:r w:rsidRPr="00C532FC">
        <w:rPr>
          <w:rFonts w:ascii="Times New Roman" w:hAnsi="Times New Roman"/>
          <w:sz w:val="24"/>
          <w:szCs w:val="24"/>
        </w:rPr>
        <w:t xml:space="preserve">, 2011). В исследовании </w:t>
      </w:r>
      <w:r w:rsidRPr="00C342F5">
        <w:rPr>
          <w:rFonts w:ascii="Times New Roman" w:hAnsi="Times New Roman"/>
          <w:sz w:val="24"/>
          <w:szCs w:val="24"/>
        </w:rPr>
        <w:t>[</w:t>
      </w:r>
      <w:r w:rsidRPr="00C342F5">
        <w:rPr>
          <w:rFonts w:ascii="Times New Roman" w:hAnsi="Times New Roman"/>
          <w:sz w:val="24"/>
          <w:szCs w:val="24"/>
          <w:shd w:val="clear" w:color="auto" w:fill="FFFFFF"/>
        </w:rPr>
        <w:t>Songul Barlaz Us</w:t>
      </w:r>
      <w:r w:rsidRPr="00C342F5">
        <w:rPr>
          <w:rFonts w:ascii="Times New Roman" w:hAnsi="Times New Roman"/>
          <w:sz w:val="24"/>
          <w:szCs w:val="24"/>
        </w:rPr>
        <w:t xml:space="preserve">, 2020] </w:t>
      </w:r>
      <w:r>
        <w:rPr>
          <w:rFonts w:ascii="Times New Roman" w:hAnsi="Times New Roman"/>
          <w:sz w:val="24"/>
          <w:szCs w:val="24"/>
        </w:rPr>
        <w:t>было показано</w:t>
      </w:r>
      <w:r w:rsidRPr="00C532FC">
        <w:rPr>
          <w:rFonts w:ascii="Times New Roman" w:hAnsi="Times New Roman"/>
          <w:sz w:val="24"/>
          <w:szCs w:val="24"/>
        </w:rPr>
        <w:t>, что предварительная обработка NAC перед лучевой терапией предотвращала индуцированное лучевой терапией повреждение сердца у крыс за счет уменьшения высвобождения цитокинов и окислительного стресса. NAC эффективно восстанавливал работу сердца</w:t>
      </w:r>
      <w:r>
        <w:rPr>
          <w:rFonts w:ascii="Times New Roman" w:hAnsi="Times New Roman"/>
          <w:sz w:val="24"/>
          <w:szCs w:val="24"/>
        </w:rPr>
        <w:t>.</w:t>
      </w:r>
    </w:p>
    <w:p w14:paraId="0B1D2AF9" w14:textId="77777777" w:rsidR="00EC28B0" w:rsidRPr="002E03D0" w:rsidRDefault="00EC28B0" w:rsidP="002E03D0">
      <w:pPr>
        <w:pStyle w:val="a9"/>
        <w:shd w:val="clear" w:color="auto" w:fill="FFFFFF"/>
        <w:spacing w:before="0" w:beforeAutospacing="0" w:after="0" w:afterAutospacing="0" w:line="360" w:lineRule="auto"/>
        <w:ind w:firstLine="851"/>
        <w:jc w:val="both"/>
      </w:pPr>
      <w:r w:rsidRPr="002E03D0">
        <w:lastRenderedPageBreak/>
        <w:t>Несмотря на многолетние исследования, на сегодняшний день на удивление мало используемых радиопротекторов и они ограничены клиническим лечением нескольких специфических видов рака – это цитокины, факторы роста, фитохимические и антиоксидантные питательные вещества, включая витамин Е, витамин С и селен [</w:t>
      </w:r>
      <w:r w:rsidR="004B1374" w:rsidRPr="002E03D0">
        <w:rPr>
          <w:lang w:val="en-US"/>
        </w:rPr>
        <w:t>Obrador</w:t>
      </w:r>
      <w:r w:rsidR="004B1374" w:rsidRPr="002E03D0">
        <w:t xml:space="preserve"> </w:t>
      </w:r>
      <w:r w:rsidR="004B1374" w:rsidRPr="002E03D0">
        <w:rPr>
          <w:lang w:val="en-US"/>
        </w:rPr>
        <w:t>E</w:t>
      </w:r>
      <w:r w:rsidR="004B1374" w:rsidRPr="002E03D0">
        <w:t>., 2020]</w:t>
      </w:r>
      <w:r w:rsidRPr="002E03D0">
        <w:t xml:space="preserve">  </w:t>
      </w:r>
    </w:p>
    <w:p w14:paraId="79064D1F" w14:textId="70B0315B" w:rsidR="00EC28B0" w:rsidRPr="002E03D0" w:rsidRDefault="00EC28B0" w:rsidP="002E03D0">
      <w:pPr>
        <w:pStyle w:val="a9"/>
        <w:shd w:val="clear" w:color="auto" w:fill="FFFFFF"/>
        <w:spacing w:before="0" w:beforeAutospacing="0" w:after="0" w:afterAutospacing="0" w:line="360" w:lineRule="auto"/>
        <w:ind w:firstLine="851"/>
        <w:jc w:val="both"/>
      </w:pPr>
      <w:r w:rsidRPr="002E03D0">
        <w:t xml:space="preserve">Церий также привлек повышенный интерес в последние годы из-за его уникальной каталитической активности, возникающей в результате быстрого и обратимого взаимопревращения между состояниями окисления на поверхностных участках церия, между валентным </w:t>
      </w:r>
      <w:r w:rsidRPr="00075C5B">
        <w:t>состоянием Ce</w:t>
      </w:r>
      <w:r w:rsidRPr="00075C5B">
        <w:rPr>
          <w:vertAlign w:val="superscript"/>
        </w:rPr>
        <w:t>4+</w:t>
      </w:r>
      <w:r w:rsidRPr="00075C5B">
        <w:t xml:space="preserve"> (CeO</w:t>
      </w:r>
      <w:r w:rsidRPr="00075C5B">
        <w:rPr>
          <w:vertAlign w:val="subscript"/>
        </w:rPr>
        <w:t>2</w:t>
      </w:r>
      <w:r w:rsidRPr="00075C5B">
        <w:t>) (полностью</w:t>
      </w:r>
      <w:r w:rsidR="004369BD" w:rsidRPr="00075C5B">
        <w:t xml:space="preserve"> окисленный</w:t>
      </w:r>
      <w:r w:rsidRPr="00075C5B">
        <w:t>) и Ce</w:t>
      </w:r>
      <w:r w:rsidRPr="00075C5B">
        <w:rPr>
          <w:vertAlign w:val="superscript"/>
        </w:rPr>
        <w:t>3+</w:t>
      </w:r>
      <w:r w:rsidRPr="00075C5B">
        <w:t xml:space="preserve"> (Ce</w:t>
      </w:r>
      <w:r w:rsidRPr="00075C5B">
        <w:rPr>
          <w:vertAlign w:val="subscript"/>
        </w:rPr>
        <w:t>2</w:t>
      </w:r>
      <w:r w:rsidRPr="00075C5B">
        <w:t>O</w:t>
      </w:r>
      <w:r w:rsidRPr="00075C5B">
        <w:rPr>
          <w:vertAlign w:val="subscript"/>
        </w:rPr>
        <w:t>3</w:t>
      </w:r>
      <w:r w:rsidRPr="00075C5B">
        <w:t xml:space="preserve">) (полностью </w:t>
      </w:r>
      <w:r w:rsidR="004369BD" w:rsidRPr="00075C5B">
        <w:t>восстановленный</w:t>
      </w:r>
      <w:r w:rsidRPr="00075C5B">
        <w:t>)</w:t>
      </w:r>
      <w:r w:rsidRPr="002E03D0">
        <w:t xml:space="preserve"> в ходе окислительно-восстановительных реакций </w:t>
      </w:r>
      <w:r w:rsidR="007D162D" w:rsidRPr="002E03D0">
        <w:t>(Dhall</w:t>
      </w:r>
      <w:r w:rsidR="00B12265" w:rsidRPr="002E03D0">
        <w:t xml:space="preserve"> A.</w:t>
      </w:r>
      <w:r w:rsidR="007D162D" w:rsidRPr="002E03D0">
        <w:t>, Self</w:t>
      </w:r>
      <w:r w:rsidR="00B12265" w:rsidRPr="002E03D0">
        <w:t xml:space="preserve"> W.</w:t>
      </w:r>
      <w:r w:rsidR="007D162D" w:rsidRPr="002E03D0">
        <w:t xml:space="preserve">, 2018). </w:t>
      </w:r>
      <w:r w:rsidRPr="002E03D0">
        <w:t xml:space="preserve">Предыдущие исследования </w:t>
      </w:r>
      <w:r w:rsidRPr="002E03D0">
        <w:rPr>
          <w:i/>
        </w:rPr>
        <w:t>in vitro</w:t>
      </w:r>
      <w:r w:rsidRPr="002E03D0">
        <w:t xml:space="preserve"> показали, что при физиологическом pH НДЦ могут каталитически реагировать с супероксидом и перекисью водорода, имитируя биологические действия супероксиддисмутазы (Ce</w:t>
      </w:r>
      <w:r w:rsidRPr="002E03D0">
        <w:rPr>
          <w:vertAlign w:val="superscript"/>
        </w:rPr>
        <w:t>3+</w:t>
      </w:r>
      <w:r w:rsidRPr="002E03D0">
        <w:t xml:space="preserve">) </w:t>
      </w:r>
      <w:r w:rsidR="003125B9" w:rsidRPr="002E03D0">
        <w:t>[</w:t>
      </w:r>
      <w:r w:rsidR="001C28A4" w:rsidRPr="002E03D0">
        <w:rPr>
          <w:lang w:val="en-US"/>
        </w:rPr>
        <w:t>Heckert</w:t>
      </w:r>
      <w:r w:rsidR="001C28A4" w:rsidRPr="002E03D0">
        <w:t xml:space="preserve"> </w:t>
      </w:r>
      <w:r w:rsidR="00B12265" w:rsidRPr="002E03D0">
        <w:rPr>
          <w:lang w:val="en-US"/>
        </w:rPr>
        <w:t>E</w:t>
      </w:r>
      <w:r w:rsidR="00B12265" w:rsidRPr="002E03D0">
        <w:t>.</w:t>
      </w:r>
      <w:r w:rsidR="00B12265" w:rsidRPr="002E03D0">
        <w:rPr>
          <w:lang w:val="en-US"/>
        </w:rPr>
        <w:t>G</w:t>
      </w:r>
      <w:r w:rsidR="00B12265" w:rsidRPr="002E03D0">
        <w:t xml:space="preserve">. </w:t>
      </w:r>
      <w:r w:rsidR="001C28A4" w:rsidRPr="002E03D0">
        <w:t>et al., 2008</w:t>
      </w:r>
      <w:r w:rsidR="003125B9" w:rsidRPr="002E03D0">
        <w:t xml:space="preserve">] </w:t>
      </w:r>
      <w:r w:rsidRPr="002E03D0">
        <w:t>и каталазы (Ce</w:t>
      </w:r>
      <w:r w:rsidRPr="002E03D0">
        <w:rPr>
          <w:vertAlign w:val="superscript"/>
        </w:rPr>
        <w:t>4+</w:t>
      </w:r>
      <w:r w:rsidRPr="002E03D0">
        <w:t>) [</w:t>
      </w:r>
      <w:r w:rsidR="003125B9" w:rsidRPr="002E03D0">
        <w:rPr>
          <w:lang w:val="en-US"/>
        </w:rPr>
        <w:t>V</w:t>
      </w:r>
      <w:r w:rsidR="003125B9" w:rsidRPr="002E03D0">
        <w:t xml:space="preserve">. </w:t>
      </w:r>
      <w:r w:rsidR="003125B9" w:rsidRPr="002E03D0">
        <w:rPr>
          <w:lang w:val="en-US"/>
        </w:rPr>
        <w:t>Nicolini</w:t>
      </w:r>
      <w:r w:rsidR="003125B9" w:rsidRPr="002E03D0">
        <w:t>, 2015</w:t>
      </w:r>
      <w:r w:rsidRPr="002E03D0">
        <w:t>], а также имитируя свойства пероксидазы, оксидазы и фосфатазы за счет удаления гидроксильных радикалов, радикалов оксида азота и пероксинитритных радикалов [</w:t>
      </w:r>
      <w:r w:rsidR="003125B9" w:rsidRPr="002E03D0">
        <w:rPr>
          <w:lang w:val="en-US"/>
        </w:rPr>
        <w:t>Rzigalinski</w:t>
      </w:r>
      <w:r w:rsidR="00B12265" w:rsidRPr="002E03D0">
        <w:t xml:space="preserve"> </w:t>
      </w:r>
      <w:r w:rsidR="00B12265" w:rsidRPr="002E03D0">
        <w:rPr>
          <w:lang w:val="en-US"/>
        </w:rPr>
        <w:t>B</w:t>
      </w:r>
      <w:r w:rsidR="00B12265" w:rsidRPr="002E03D0">
        <w:t>.</w:t>
      </w:r>
      <w:r w:rsidR="00B12265" w:rsidRPr="002E03D0">
        <w:rPr>
          <w:lang w:val="en-US"/>
        </w:rPr>
        <w:t>A</w:t>
      </w:r>
      <w:r w:rsidR="00B12265" w:rsidRPr="002E03D0">
        <w:t>.</w:t>
      </w:r>
      <w:r w:rsidR="003125B9" w:rsidRPr="002E03D0">
        <w:t>, 2017</w:t>
      </w:r>
      <w:r w:rsidRPr="002E03D0">
        <w:t>]. Полезность цитозащитных составов наночастиц CeO</w:t>
      </w:r>
      <w:r w:rsidR="004E7718" w:rsidRPr="002E03D0">
        <w:rPr>
          <w:vertAlign w:val="subscript"/>
        </w:rPr>
        <w:t>2</w:t>
      </w:r>
      <w:r w:rsidRPr="002E03D0">
        <w:t xml:space="preserve"> была оценена в нескольких исследованиях </w:t>
      </w:r>
      <w:r w:rsidRPr="002E03D0">
        <w:rPr>
          <w:i/>
        </w:rPr>
        <w:t>in vivo</w:t>
      </w:r>
      <w:r w:rsidRPr="002E03D0">
        <w:t xml:space="preserve"> и </w:t>
      </w:r>
      <w:r w:rsidRPr="002E03D0">
        <w:rPr>
          <w:i/>
        </w:rPr>
        <w:t>in vitro</w:t>
      </w:r>
      <w:r w:rsidRPr="002E03D0">
        <w:t>, связанных с воздействием ИК, УФ и рентгеновского излучений, при этом авторы сообщают о радиозащитном эффекте, вызываемом наноматериалами, что связано с их цитозащитным окислительно-восстановительным циклом.</w:t>
      </w:r>
    </w:p>
    <w:p w14:paraId="01C9A716" w14:textId="77777777" w:rsidR="00A72A0C" w:rsidRPr="002E03D0" w:rsidRDefault="002E03D0" w:rsidP="002E03D0">
      <w:pPr>
        <w:pStyle w:val="a9"/>
        <w:shd w:val="clear" w:color="auto" w:fill="FFFFFF"/>
        <w:spacing w:before="0" w:beforeAutospacing="0" w:after="0" w:afterAutospacing="0" w:line="360" w:lineRule="auto"/>
        <w:ind w:firstLine="851"/>
        <w:jc w:val="both"/>
        <w:outlineLvl w:val="1"/>
        <w:rPr>
          <w:b/>
        </w:rPr>
      </w:pPr>
      <w:bookmarkStart w:id="10" w:name="_Toc111114680"/>
      <w:r w:rsidRPr="002E03D0">
        <w:rPr>
          <w:b/>
        </w:rPr>
        <w:t>1.2</w:t>
      </w:r>
      <w:r w:rsidR="00A72A0C" w:rsidRPr="002E03D0">
        <w:rPr>
          <w:b/>
        </w:rPr>
        <w:t>. Наночастицы в медицине</w:t>
      </w:r>
      <w:bookmarkEnd w:id="10"/>
    </w:p>
    <w:p w14:paraId="4B74E8F9" w14:textId="50F5D979" w:rsidR="004369BD"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Наночастицы обладают уникальными размерозависимыми свойствами, что обуславливает их широкое применение в различных отраслях промышленности.</w:t>
      </w:r>
      <w:r w:rsidR="004369BD" w:rsidRPr="00AD62A2">
        <w:rPr>
          <w:rFonts w:ascii="Times New Roman" w:hAnsi="Times New Roman"/>
          <w:sz w:val="24"/>
        </w:rPr>
        <w:t xml:space="preserve"> </w:t>
      </w:r>
      <w:r w:rsidRPr="00AD62A2">
        <w:rPr>
          <w:rFonts w:ascii="Times New Roman" w:hAnsi="Times New Roman"/>
          <w:sz w:val="24"/>
        </w:rPr>
        <w:t>Применение наночастиц в медицине связано с созданием специфических нано</w:t>
      </w:r>
      <w:r w:rsidR="004369BD" w:rsidRPr="00AD62A2">
        <w:rPr>
          <w:rFonts w:ascii="Times New Roman" w:hAnsi="Times New Roman"/>
          <w:sz w:val="24"/>
        </w:rPr>
        <w:t>материалов</w:t>
      </w:r>
      <w:r w:rsidRPr="00AD62A2">
        <w:rPr>
          <w:rFonts w:ascii="Times New Roman" w:hAnsi="Times New Roman"/>
          <w:sz w:val="24"/>
        </w:rPr>
        <w:t>, которые можно использовать в качестве новых диагностических и терапевтических средств</w:t>
      </w:r>
      <w:r w:rsidR="00C6685B" w:rsidRPr="00AD62A2">
        <w:rPr>
          <w:rFonts w:ascii="Times New Roman" w:hAnsi="Times New Roman"/>
          <w:sz w:val="24"/>
        </w:rPr>
        <w:t xml:space="preserve">, </w:t>
      </w:r>
      <w:r w:rsidRPr="00AD62A2">
        <w:rPr>
          <w:rFonts w:ascii="Times New Roman" w:hAnsi="Times New Roman"/>
          <w:sz w:val="24"/>
        </w:rPr>
        <w:t>например, в качестве систем доставки лекарств, радиосенсибилизаторов в лучевой или протонной терапии, в биоимиджинге или в качестве бактерицидов/фунгицидов</w:t>
      </w:r>
      <w:r w:rsidR="006060FC" w:rsidRPr="00AD62A2">
        <w:rPr>
          <w:rFonts w:ascii="Times New Roman" w:hAnsi="Times New Roman"/>
          <w:sz w:val="24"/>
        </w:rPr>
        <w:t>.</w:t>
      </w:r>
    </w:p>
    <w:p w14:paraId="1DF0B1BF" w14:textId="13A4F92F" w:rsidR="00357A92" w:rsidRPr="006771DD" w:rsidRDefault="00357A92" w:rsidP="00AD62A2">
      <w:pPr>
        <w:spacing w:after="0" w:line="360" w:lineRule="auto"/>
        <w:ind w:firstLine="851"/>
        <w:jc w:val="both"/>
        <w:rPr>
          <w:rFonts w:ascii="Times New Roman" w:hAnsi="Times New Roman"/>
          <w:sz w:val="24"/>
        </w:rPr>
      </w:pPr>
      <w:r w:rsidRPr="00AD62A2">
        <w:rPr>
          <w:rFonts w:ascii="Times New Roman" w:hAnsi="Times New Roman"/>
          <w:sz w:val="24"/>
        </w:rPr>
        <w:t>За последние несколько десятилетий произошло значительное развитие в применении инъекционных систем доставки лекарств для лечения рака. Эти усовершенствования включают липосомы, липидные наночастицы и другие наночастицы с макромолекулярными конъюгатами или без них. Например, липосомальный доксорубицин, модифицированный полиэтиленгликолем (Доксил), был первой липосомой с противораковым действием, которая была одобрена Управлением по санитарному надзору за качеством пищевых продуктов и медикаментов США, тогда как Abraxane (модифицированные наночастицы альбумина, загруженные паклитакселом) недавно было подтверждено для лечения рака молочной железы. В последнее время системы до</w:t>
      </w:r>
      <w:r w:rsidRPr="00AD62A2">
        <w:rPr>
          <w:rFonts w:ascii="Times New Roman" w:hAnsi="Times New Roman"/>
          <w:sz w:val="24"/>
        </w:rPr>
        <w:lastRenderedPageBreak/>
        <w:t xml:space="preserve">ставки лекарств с помощью липидных наночастиц представляют собой новую технологию с многочисленными преимуществами по сравнению с обычными липосомами и химиотерапией с использованием бесплатного лекарственного лечения </w:t>
      </w:r>
      <w:r w:rsidRPr="006771DD">
        <w:rPr>
          <w:rFonts w:ascii="Times New Roman" w:hAnsi="Times New Roman"/>
          <w:sz w:val="24"/>
          <w:szCs w:val="24"/>
        </w:rPr>
        <w:t xml:space="preserve">рака </w:t>
      </w:r>
      <w:r w:rsidR="00C85C70" w:rsidRPr="006771DD">
        <w:rPr>
          <w:rFonts w:ascii="Times New Roman" w:hAnsi="Times New Roman"/>
          <w:sz w:val="24"/>
          <w:szCs w:val="24"/>
          <w:shd w:val="clear" w:color="auto" w:fill="FFFFFF"/>
        </w:rPr>
        <w:t xml:space="preserve"> [</w:t>
      </w:r>
      <w:hyperlink r:id="rId10" w:history="1">
        <w:r w:rsidR="00C85C70" w:rsidRPr="006771DD">
          <w:rPr>
            <w:rStyle w:val="period"/>
            <w:rFonts w:ascii="Times New Roman" w:hAnsi="Times New Roman"/>
            <w:sz w:val="24"/>
            <w:szCs w:val="24"/>
            <w:lang w:val="en-US"/>
          </w:rPr>
          <w:t>Alavi</w:t>
        </w:r>
      </w:hyperlink>
      <w:r w:rsidR="00C85C70" w:rsidRPr="006771DD">
        <w:rPr>
          <w:rStyle w:val="period"/>
          <w:rFonts w:ascii="Times New Roman" w:hAnsi="Times New Roman"/>
          <w:sz w:val="24"/>
          <w:szCs w:val="24"/>
        </w:rPr>
        <w:t xml:space="preserve"> </w:t>
      </w:r>
      <w:r w:rsidR="00C85C70" w:rsidRPr="006771DD">
        <w:rPr>
          <w:rStyle w:val="period"/>
          <w:rFonts w:ascii="Times New Roman" w:hAnsi="Times New Roman"/>
          <w:sz w:val="24"/>
          <w:szCs w:val="24"/>
          <w:lang w:val="en-US"/>
        </w:rPr>
        <w:t>M</w:t>
      </w:r>
      <w:r w:rsidR="00C85C70" w:rsidRPr="006771DD">
        <w:rPr>
          <w:rStyle w:val="period"/>
          <w:rFonts w:ascii="Times New Roman" w:hAnsi="Times New Roman"/>
          <w:sz w:val="24"/>
          <w:szCs w:val="24"/>
        </w:rPr>
        <w:t>.</w:t>
      </w:r>
      <w:r w:rsidR="00C85C70" w:rsidRPr="006771DD">
        <w:rPr>
          <w:rStyle w:val="comma"/>
          <w:rFonts w:ascii="Times New Roman" w:hAnsi="Times New Roman"/>
          <w:sz w:val="24"/>
          <w:szCs w:val="24"/>
          <w:shd w:val="clear" w:color="auto" w:fill="FFFFFF"/>
        </w:rPr>
        <w:t>,</w:t>
      </w:r>
      <w:r w:rsidR="00C85C70" w:rsidRPr="006771DD">
        <w:rPr>
          <w:rStyle w:val="comma"/>
          <w:rFonts w:ascii="Times New Roman" w:hAnsi="Times New Roman"/>
          <w:sz w:val="24"/>
          <w:szCs w:val="24"/>
          <w:shd w:val="clear" w:color="auto" w:fill="FFFFFF"/>
          <w:lang w:val="en-US"/>
        </w:rPr>
        <w:t> </w:t>
      </w:r>
      <w:hyperlink r:id="rId11" w:history="1">
        <w:r w:rsidR="00C85C70" w:rsidRPr="006771DD">
          <w:rPr>
            <w:rStyle w:val="period"/>
            <w:rFonts w:ascii="Times New Roman" w:hAnsi="Times New Roman"/>
            <w:sz w:val="24"/>
            <w:szCs w:val="24"/>
            <w:lang w:val="en-US"/>
          </w:rPr>
          <w:t>Hamidi</w:t>
        </w:r>
      </w:hyperlink>
      <w:r w:rsidR="00C85C70" w:rsidRPr="006771DD">
        <w:rPr>
          <w:rStyle w:val="period"/>
          <w:rFonts w:ascii="Times New Roman" w:hAnsi="Times New Roman"/>
          <w:sz w:val="24"/>
          <w:szCs w:val="24"/>
        </w:rPr>
        <w:t xml:space="preserve"> </w:t>
      </w:r>
      <w:r w:rsidR="00C85C70" w:rsidRPr="006771DD">
        <w:rPr>
          <w:rStyle w:val="period"/>
          <w:rFonts w:ascii="Times New Roman" w:hAnsi="Times New Roman"/>
          <w:sz w:val="24"/>
          <w:szCs w:val="24"/>
          <w:lang w:val="en-US"/>
        </w:rPr>
        <w:t>M</w:t>
      </w:r>
      <w:r w:rsidR="00C85C70" w:rsidRPr="006771DD">
        <w:rPr>
          <w:rStyle w:val="period"/>
          <w:rFonts w:ascii="Times New Roman" w:hAnsi="Times New Roman"/>
          <w:sz w:val="24"/>
          <w:szCs w:val="24"/>
        </w:rPr>
        <w:t>.</w:t>
      </w:r>
      <w:r w:rsidR="00C85C70" w:rsidRPr="006771DD">
        <w:rPr>
          <w:rStyle w:val="authors-list-item"/>
          <w:rFonts w:ascii="Times New Roman" w:hAnsi="Times New Roman"/>
          <w:sz w:val="24"/>
          <w:szCs w:val="24"/>
          <w:shd w:val="clear" w:color="auto" w:fill="FFFFFF"/>
        </w:rPr>
        <w:t>, 2019].</w:t>
      </w:r>
    </w:p>
    <w:p w14:paraId="35DF9CF1" w14:textId="37658F17" w:rsidR="00357A92" w:rsidRPr="00AD62A2" w:rsidRDefault="00357A92" w:rsidP="00AD62A2">
      <w:pPr>
        <w:spacing w:after="0" w:line="360" w:lineRule="auto"/>
        <w:ind w:firstLine="851"/>
        <w:jc w:val="both"/>
        <w:rPr>
          <w:rFonts w:ascii="Times New Roman" w:hAnsi="Times New Roman"/>
          <w:sz w:val="24"/>
        </w:rPr>
      </w:pPr>
      <w:r w:rsidRPr="00AD62A2">
        <w:rPr>
          <w:rFonts w:ascii="Times New Roman" w:hAnsi="Times New Roman"/>
          <w:sz w:val="24"/>
        </w:rPr>
        <w:t>В фототерапии, включая фототермическую терапию и фотодинамическую терапию, используются фототерапевтические агенты для выработки тепла или цитотоксических активных форм кислорода, и поэтому она вызвала особый интерес для лечения рака. Однако основные проблемы, с которыми сталкиваются обычные фототерапевтические агенты, включают легкое распознавание иммунной системой, быстрое выведение из кровотока и низкое накопление в целевых участках. Покрытие клеточной мембраны появилось как потенциальный способ преодоления этих ограничений из-за большого количества белков на поверхности клеточных мембран. Фототерапия требует, чтобы фотопоглощающие агенты эффективно накапливались в месте опухоли для выработки достаточного количества тепла или цитотоксических АФК для удаления раковых клеток. Однако, традиционные фототерапевтические наночастицы обычно имеют проблемы с ранним распознаванием иммунной системой и быстрым выведением из кровотока, что приводит к низкому накоплению в месте нацеливания. Подход клеточно-мембранного покрытия является реальным способом преодоления этих ограничений за счет создания уникального биологического интерфейса. Такой подход к покрытию клеточной мембраны не влияет на биологическую активность, фотофизические свойства исходных непокрытых фототерапевтических наночастиц. Более того, поскольку клеточная мембрана с покрытием может быть удалена от фототерапевтических наночастиц под действием лазерного излучения, это позволяет запускать световое высвобождение инкапсулированных лекарств для синергетической и комбинированной терапии [</w:t>
      </w:r>
      <w:r w:rsidRPr="00C342F5">
        <w:rPr>
          <w:rFonts w:ascii="Times New Roman" w:hAnsi="Times New Roman"/>
          <w:sz w:val="24"/>
        </w:rPr>
        <w:t>Zhen</w:t>
      </w:r>
      <w:r w:rsidR="00C342F5" w:rsidRPr="00C342F5">
        <w:rPr>
          <w:rFonts w:ascii="Times New Roman" w:hAnsi="Times New Roman"/>
          <w:sz w:val="24"/>
        </w:rPr>
        <w:t xml:space="preserve"> </w:t>
      </w:r>
      <w:r w:rsidR="00C342F5">
        <w:rPr>
          <w:rFonts w:ascii="Times New Roman" w:hAnsi="Times New Roman"/>
          <w:sz w:val="24"/>
          <w:lang w:val="en-US"/>
        </w:rPr>
        <w:t>X</w:t>
      </w:r>
      <w:r w:rsidR="00C342F5" w:rsidRPr="00C342F5">
        <w:rPr>
          <w:rFonts w:ascii="Times New Roman" w:hAnsi="Times New Roman"/>
          <w:sz w:val="24"/>
        </w:rPr>
        <w:t>.,</w:t>
      </w:r>
      <w:r w:rsidR="00C342F5" w:rsidDel="00C342F5">
        <w:t xml:space="preserve"> </w:t>
      </w:r>
      <w:r w:rsidRPr="00AD62A2">
        <w:rPr>
          <w:rFonts w:ascii="Times New Roman" w:hAnsi="Times New Roman"/>
          <w:sz w:val="24"/>
        </w:rPr>
        <w:t>, 2019].</w:t>
      </w:r>
    </w:p>
    <w:p w14:paraId="72D4EAA5" w14:textId="7D417F26" w:rsidR="00664B37" w:rsidRPr="00AD62A2" w:rsidRDefault="00357A92" w:rsidP="00AD62A2">
      <w:pPr>
        <w:spacing w:after="0" w:line="360" w:lineRule="auto"/>
        <w:ind w:firstLine="851"/>
        <w:jc w:val="both"/>
        <w:rPr>
          <w:rFonts w:ascii="Times New Roman" w:hAnsi="Times New Roman"/>
          <w:sz w:val="24"/>
        </w:rPr>
      </w:pPr>
      <w:r w:rsidRPr="00AD62A2">
        <w:rPr>
          <w:rFonts w:ascii="Times New Roman" w:hAnsi="Times New Roman"/>
          <w:sz w:val="24"/>
        </w:rPr>
        <w:t>Есть много наночастиц, используемых для визуализации печени. Наиболее практичными наночастицами, используемыми в МРТ и микро-КТ, являются SPION (наночастицы суперпарамагнитного оксида железа), золота, ExiTron™ Nano (инновационный агент в виде наночастиц, оптимизированный для КТ-ангиографии высокого разрешения., его чрезвычайно высокая контрастность и длительный период полувыведения из крови позволяют четко визуализировать тонкие сосудистые структуры, включая микрососуды.). Ценность SPIO в печени и селезенке была признана медицинским исследовательским сообществом. Использование наночастиц в МРТ требует более высокого уровня технических знаний для работы с инструментами по сравнению с рентгеновской КТ, что создаст барьер для некоторых исследователей, желающих использовать эту технику. Тем не менее, новые разработки в системах МРТ помогают уменьшить технические препятствия, связанные с использованием оборудования для многих приложений [Schmid A, 2013]. Согласно некоторым исследованиям, использование наночастиц может помочь в выявле</w:t>
      </w:r>
      <w:r w:rsidRPr="00AD62A2">
        <w:rPr>
          <w:rFonts w:ascii="Times New Roman" w:hAnsi="Times New Roman"/>
          <w:sz w:val="24"/>
        </w:rPr>
        <w:lastRenderedPageBreak/>
        <w:t>нии аномалий печени. Ожидается, что сочетание молекулярной визуализации и нескольких методов с наночастицами поможет обнаруживать такие заболевания, как рак печени и другие злокачественные новообразования печени [</w:t>
      </w:r>
      <w:r w:rsidRPr="00C342F5">
        <w:rPr>
          <w:rFonts w:ascii="Times New Roman" w:hAnsi="Times New Roman"/>
          <w:sz w:val="24"/>
        </w:rPr>
        <w:t>Farideh F. M.</w:t>
      </w:r>
      <w:r w:rsidRPr="00AD62A2">
        <w:rPr>
          <w:rFonts w:ascii="Times New Roman" w:hAnsi="Times New Roman"/>
          <w:sz w:val="24"/>
        </w:rPr>
        <w:t>, 2017].</w:t>
      </w:r>
    </w:p>
    <w:p w14:paraId="2E90247B" w14:textId="0C5D500E"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К преимуществам</w:t>
      </w:r>
      <w:r w:rsidR="00C6685B" w:rsidRPr="00AD62A2">
        <w:rPr>
          <w:rFonts w:ascii="Times New Roman" w:hAnsi="Times New Roman"/>
          <w:sz w:val="24"/>
        </w:rPr>
        <w:t xml:space="preserve">, важных для применения в медицине, </w:t>
      </w:r>
      <w:r w:rsidRPr="00AD62A2">
        <w:rPr>
          <w:rFonts w:ascii="Times New Roman" w:hAnsi="Times New Roman"/>
          <w:sz w:val="24"/>
        </w:rPr>
        <w:t>наночастиц на основе благородных металлов, относятся высокая биосовместимость, стабильность и возможность крупномасштабного производства без использования органических растворителей, что положительно влияет на биологические системы. Эти наночастицы могут обеспечить контролируемое высвобождение различных лекарств. Более того, можно заморозить сухие наночастицы для получения порошковой композиции [</w:t>
      </w:r>
      <w:r w:rsidR="006A69CD" w:rsidRPr="00AD62A2">
        <w:rPr>
          <w:rFonts w:ascii="Times New Roman" w:hAnsi="Times New Roman"/>
          <w:sz w:val="24"/>
        </w:rPr>
        <w:t>Alaqad, K</w:t>
      </w:r>
      <w:r w:rsidR="00874953" w:rsidRPr="00AD62A2">
        <w:rPr>
          <w:rFonts w:ascii="Times New Roman" w:hAnsi="Times New Roman"/>
          <w:sz w:val="24"/>
        </w:rPr>
        <w:t>.,</w:t>
      </w:r>
      <w:r w:rsidR="006A69CD" w:rsidRPr="00AD62A2">
        <w:rPr>
          <w:rFonts w:ascii="Times New Roman" w:hAnsi="Times New Roman"/>
          <w:sz w:val="24"/>
        </w:rPr>
        <w:t xml:space="preserve"> Saleh, T.A., 2016</w:t>
      </w:r>
      <w:r w:rsidRPr="00AD62A2">
        <w:rPr>
          <w:rFonts w:ascii="Times New Roman" w:hAnsi="Times New Roman"/>
          <w:sz w:val="24"/>
        </w:rPr>
        <w:t>]. Для сравнения, магнитные наночастицы, такие как наночастицы железа или кобальта, часто требуют покрытия для улучшения их биосовместимости и предотвращения агломерации, окисления или коррозии [</w:t>
      </w:r>
      <w:r w:rsidR="00874953" w:rsidRPr="00AD62A2">
        <w:rPr>
          <w:rFonts w:ascii="Times New Roman" w:hAnsi="Times New Roman"/>
          <w:sz w:val="24"/>
        </w:rPr>
        <w:t>Kudr, J., Haddad, Y., 2017</w:t>
      </w:r>
      <w:r w:rsidRPr="00AD62A2">
        <w:rPr>
          <w:rFonts w:ascii="Times New Roman" w:hAnsi="Times New Roman"/>
          <w:sz w:val="24"/>
        </w:rPr>
        <w:t>].</w:t>
      </w:r>
    </w:p>
    <w:p w14:paraId="6AD43E06" w14:textId="35FA5E0F" w:rsidR="00A72A0C" w:rsidRPr="00AD62A2" w:rsidRDefault="00C6685B" w:rsidP="00AD62A2">
      <w:pPr>
        <w:spacing w:after="0" w:line="360" w:lineRule="auto"/>
        <w:ind w:firstLine="851"/>
        <w:jc w:val="both"/>
        <w:rPr>
          <w:rFonts w:ascii="Times New Roman" w:hAnsi="Times New Roman"/>
          <w:sz w:val="24"/>
        </w:rPr>
      </w:pPr>
      <w:r w:rsidRPr="00AD62A2">
        <w:rPr>
          <w:rFonts w:ascii="Times New Roman" w:hAnsi="Times New Roman"/>
          <w:sz w:val="24"/>
        </w:rPr>
        <w:t>Р</w:t>
      </w:r>
      <w:r w:rsidR="00A72A0C" w:rsidRPr="00AD62A2">
        <w:rPr>
          <w:rFonts w:ascii="Times New Roman" w:hAnsi="Times New Roman"/>
          <w:sz w:val="24"/>
        </w:rPr>
        <w:t xml:space="preserve">астет список публикаций, подтверждающих противовирусные свойства наночастиц на основе благородных металлов, но почти все они касаются НЧ </w:t>
      </w:r>
      <w:r w:rsidR="006060FC" w:rsidRPr="00AD62A2">
        <w:rPr>
          <w:rFonts w:ascii="Times New Roman" w:hAnsi="Times New Roman"/>
          <w:sz w:val="24"/>
        </w:rPr>
        <w:t>серебра</w:t>
      </w:r>
      <w:r w:rsidR="00A72A0C" w:rsidRPr="00AD62A2">
        <w:rPr>
          <w:rFonts w:ascii="Times New Roman" w:hAnsi="Times New Roman"/>
          <w:sz w:val="24"/>
        </w:rPr>
        <w:t xml:space="preserve">. До сих пор было предпринято мало усилий для понимания механизма взаимодействия </w:t>
      </w:r>
      <w:r w:rsidR="006060FC" w:rsidRPr="00AD62A2">
        <w:rPr>
          <w:rFonts w:ascii="Times New Roman" w:hAnsi="Times New Roman"/>
          <w:sz w:val="24"/>
        </w:rPr>
        <w:t>наночастиц серебра</w:t>
      </w:r>
      <w:r w:rsidR="00A72A0C" w:rsidRPr="00AD62A2">
        <w:rPr>
          <w:rFonts w:ascii="Times New Roman" w:hAnsi="Times New Roman"/>
          <w:sz w:val="24"/>
        </w:rPr>
        <w:t xml:space="preserve"> с вирусами. Лу и соавторы синтезировали</w:t>
      </w:r>
      <w:r w:rsidR="006060FC" w:rsidRPr="00AD62A2">
        <w:rPr>
          <w:rFonts w:ascii="Times New Roman" w:hAnsi="Times New Roman"/>
          <w:sz w:val="24"/>
        </w:rPr>
        <w:t xml:space="preserve"> наночастицы серебра размерами</w:t>
      </w:r>
      <w:r w:rsidR="00A72A0C" w:rsidRPr="00AD62A2">
        <w:rPr>
          <w:rFonts w:ascii="Times New Roman" w:hAnsi="Times New Roman"/>
          <w:sz w:val="24"/>
        </w:rPr>
        <w:t xml:space="preserve"> 10-нм и 50-нм и обнаружили, что эти наночастицы ингибируют продукцию РНК вируса гепатита В in vitro, наночастицы </w:t>
      </w:r>
      <w:r w:rsidR="006060FC" w:rsidRPr="00AD62A2">
        <w:rPr>
          <w:rFonts w:ascii="Times New Roman" w:hAnsi="Times New Roman"/>
          <w:sz w:val="24"/>
        </w:rPr>
        <w:t xml:space="preserve">более крупных размеров </w:t>
      </w:r>
      <w:r w:rsidR="00A72A0C" w:rsidRPr="00AD62A2">
        <w:rPr>
          <w:rFonts w:ascii="Times New Roman" w:hAnsi="Times New Roman"/>
          <w:sz w:val="24"/>
        </w:rPr>
        <w:t xml:space="preserve">показали лучшую активность. Авторы предполагают, что противовирусный механизм действия </w:t>
      </w:r>
      <w:r w:rsidR="006060FC" w:rsidRPr="00AD62A2">
        <w:rPr>
          <w:rFonts w:ascii="Times New Roman" w:hAnsi="Times New Roman"/>
          <w:sz w:val="24"/>
        </w:rPr>
        <w:t xml:space="preserve">наночастиц серебра </w:t>
      </w:r>
      <w:r w:rsidR="00A72A0C" w:rsidRPr="00AD62A2">
        <w:rPr>
          <w:rFonts w:ascii="Times New Roman" w:hAnsi="Times New Roman"/>
          <w:sz w:val="24"/>
        </w:rPr>
        <w:t>связан с</w:t>
      </w:r>
      <w:r w:rsidR="006060FC" w:rsidRPr="00AD62A2">
        <w:rPr>
          <w:rFonts w:ascii="Times New Roman" w:hAnsi="Times New Roman"/>
          <w:sz w:val="24"/>
        </w:rPr>
        <w:t>о</w:t>
      </w:r>
      <w:r w:rsidR="00A72A0C" w:rsidRPr="00AD62A2">
        <w:rPr>
          <w:rFonts w:ascii="Times New Roman" w:hAnsi="Times New Roman"/>
          <w:sz w:val="24"/>
        </w:rPr>
        <w:t xml:space="preserve"> взаимодействием с двухцепочечной ДНК вируса [</w:t>
      </w:r>
      <w:r w:rsidR="00874953" w:rsidRPr="00AD62A2">
        <w:rPr>
          <w:rFonts w:ascii="Times New Roman" w:hAnsi="Times New Roman"/>
          <w:sz w:val="24"/>
        </w:rPr>
        <w:t>Lu, L. Et al., 2008</w:t>
      </w:r>
      <w:r w:rsidR="00A72A0C" w:rsidRPr="00AD62A2">
        <w:rPr>
          <w:rFonts w:ascii="Times New Roman" w:hAnsi="Times New Roman"/>
          <w:sz w:val="24"/>
        </w:rPr>
        <w:t xml:space="preserve">]. Спешок и </w:t>
      </w:r>
      <w:r w:rsidRPr="00AD62A2">
        <w:rPr>
          <w:rFonts w:ascii="Times New Roman" w:hAnsi="Times New Roman"/>
          <w:sz w:val="24"/>
        </w:rPr>
        <w:t>коллеги</w:t>
      </w:r>
      <w:r w:rsidR="00A72A0C" w:rsidRPr="00AD62A2">
        <w:rPr>
          <w:rFonts w:ascii="Times New Roman" w:hAnsi="Times New Roman"/>
          <w:sz w:val="24"/>
        </w:rPr>
        <w:t xml:space="preserve"> получили </w:t>
      </w:r>
      <w:r w:rsidR="006060FC" w:rsidRPr="00AD62A2">
        <w:rPr>
          <w:rFonts w:ascii="Times New Roman" w:hAnsi="Times New Roman"/>
          <w:sz w:val="24"/>
        </w:rPr>
        <w:t xml:space="preserve">наночастицы серебра размером </w:t>
      </w:r>
      <w:r w:rsidR="00A72A0C" w:rsidRPr="00AD62A2">
        <w:rPr>
          <w:rFonts w:ascii="Times New Roman" w:hAnsi="Times New Roman"/>
          <w:sz w:val="24"/>
        </w:rPr>
        <w:t>10</w:t>
      </w:r>
      <w:r w:rsidR="00A9203D" w:rsidRPr="00AD62A2">
        <w:rPr>
          <w:rFonts w:ascii="Times New Roman" w:hAnsi="Times New Roman"/>
          <w:sz w:val="24"/>
        </w:rPr>
        <w:t xml:space="preserve"> </w:t>
      </w:r>
      <w:r w:rsidR="00A72A0C" w:rsidRPr="00AD62A2">
        <w:rPr>
          <w:rFonts w:ascii="Times New Roman" w:hAnsi="Times New Roman"/>
          <w:sz w:val="24"/>
        </w:rPr>
        <w:t>нм и исследовали их противовирусн</w:t>
      </w:r>
      <w:r w:rsidR="00A9203D" w:rsidRPr="00AD62A2">
        <w:rPr>
          <w:rFonts w:ascii="Times New Roman" w:hAnsi="Times New Roman"/>
          <w:sz w:val="24"/>
        </w:rPr>
        <w:t>ое действие относительно</w:t>
      </w:r>
      <w:r w:rsidR="00A72A0C" w:rsidRPr="00AD62A2">
        <w:rPr>
          <w:rFonts w:ascii="Times New Roman" w:hAnsi="Times New Roman"/>
          <w:sz w:val="24"/>
        </w:rPr>
        <w:t xml:space="preserve"> вируса Tacaribe. Они показали, что </w:t>
      </w:r>
      <w:r w:rsidR="00A9203D" w:rsidRPr="00AD62A2">
        <w:rPr>
          <w:rFonts w:ascii="Times New Roman" w:hAnsi="Times New Roman"/>
          <w:sz w:val="24"/>
        </w:rPr>
        <w:t xml:space="preserve">исследуемые наночастицы </w:t>
      </w:r>
      <w:r w:rsidR="00A72A0C" w:rsidRPr="00AD62A2">
        <w:rPr>
          <w:rFonts w:ascii="Times New Roman" w:hAnsi="Times New Roman"/>
          <w:sz w:val="24"/>
        </w:rPr>
        <w:t>способны подавлять активность вируса на ранних стадиях репликации [</w:t>
      </w:r>
      <w:r w:rsidR="00874953" w:rsidRPr="00AD62A2">
        <w:rPr>
          <w:rFonts w:ascii="Times New Roman" w:hAnsi="Times New Roman"/>
          <w:sz w:val="24"/>
        </w:rPr>
        <w:t>Speshock, J.L., 2010</w:t>
      </w:r>
      <w:r w:rsidR="00A72A0C" w:rsidRPr="00AD62A2">
        <w:rPr>
          <w:rFonts w:ascii="Times New Roman" w:hAnsi="Times New Roman"/>
          <w:sz w:val="24"/>
        </w:rPr>
        <w:t xml:space="preserve">]. Другая группа выявила способность НЧ </w:t>
      </w:r>
      <w:r w:rsidR="00A9203D" w:rsidRPr="00AD62A2">
        <w:rPr>
          <w:rFonts w:ascii="Times New Roman" w:hAnsi="Times New Roman"/>
          <w:sz w:val="24"/>
        </w:rPr>
        <w:t xml:space="preserve">серебра </w:t>
      </w:r>
      <w:r w:rsidR="00A72A0C" w:rsidRPr="00AD62A2">
        <w:rPr>
          <w:rFonts w:ascii="Times New Roman" w:hAnsi="Times New Roman"/>
          <w:sz w:val="24"/>
        </w:rPr>
        <w:t>размером ≈10 нм ингибировать активность обратной транскриптазы ВИЧ-1, предотвращая размножение вируса [</w:t>
      </w:r>
      <w:r w:rsidR="00874953" w:rsidRPr="00AD62A2">
        <w:rPr>
          <w:rFonts w:ascii="Times New Roman" w:hAnsi="Times New Roman"/>
          <w:sz w:val="24"/>
        </w:rPr>
        <w:t>Sun</w:t>
      </w:r>
      <w:r w:rsidR="00B12265" w:rsidRPr="00AD62A2">
        <w:rPr>
          <w:rFonts w:ascii="Times New Roman" w:hAnsi="Times New Roman"/>
          <w:sz w:val="24"/>
        </w:rPr>
        <w:t>.</w:t>
      </w:r>
      <w:r w:rsidR="00874953" w:rsidRPr="00AD62A2">
        <w:rPr>
          <w:rFonts w:ascii="Times New Roman" w:hAnsi="Times New Roman"/>
          <w:sz w:val="24"/>
        </w:rPr>
        <w:t xml:space="preserve"> R.W.Y., 2005</w:t>
      </w:r>
      <w:r w:rsidR="00A72A0C" w:rsidRPr="00AD62A2">
        <w:rPr>
          <w:rFonts w:ascii="Times New Roman" w:hAnsi="Times New Roman"/>
          <w:sz w:val="24"/>
        </w:rPr>
        <w:t xml:space="preserve">]. С другой стороны, НЧ </w:t>
      </w:r>
      <w:r w:rsidR="00A9203D" w:rsidRPr="00AD62A2">
        <w:rPr>
          <w:rFonts w:ascii="Times New Roman" w:hAnsi="Times New Roman"/>
          <w:sz w:val="24"/>
        </w:rPr>
        <w:t xml:space="preserve">серебра </w:t>
      </w:r>
      <w:r w:rsidR="00A72A0C" w:rsidRPr="00AD62A2">
        <w:rPr>
          <w:rFonts w:ascii="Times New Roman" w:hAnsi="Times New Roman"/>
          <w:sz w:val="24"/>
        </w:rPr>
        <w:t>размером 4 нм, покрытые меркаптоэтанолсульфонатом, можно использовать для уничтожения вируса простого герпеса</w:t>
      </w:r>
      <w:r w:rsidR="00874953" w:rsidRPr="00AD62A2">
        <w:rPr>
          <w:rFonts w:ascii="Times New Roman" w:hAnsi="Times New Roman"/>
          <w:sz w:val="24"/>
        </w:rPr>
        <w:t>.</w:t>
      </w:r>
      <w:r w:rsidR="008B7D0C" w:rsidRPr="00AD62A2">
        <w:rPr>
          <w:rFonts w:ascii="Times New Roman" w:hAnsi="Times New Roman"/>
          <w:sz w:val="24"/>
        </w:rPr>
        <w:t xml:space="preserve"> [</w:t>
      </w:r>
      <w:r w:rsidR="008B7D0C" w:rsidRPr="006771DD">
        <w:rPr>
          <w:rFonts w:ascii="Times New Roman" w:hAnsi="Times New Roman"/>
          <w:sz w:val="24"/>
        </w:rPr>
        <w:t>Klebowski</w:t>
      </w:r>
      <w:r w:rsidR="008B7D0C" w:rsidRPr="00AD62A2">
        <w:rPr>
          <w:rFonts w:ascii="Times New Roman" w:hAnsi="Times New Roman"/>
          <w:sz w:val="24"/>
        </w:rPr>
        <w:t xml:space="preserve"> </w:t>
      </w:r>
      <w:r w:rsidR="00B12265" w:rsidRPr="00AD62A2">
        <w:rPr>
          <w:rFonts w:ascii="Times New Roman" w:hAnsi="Times New Roman"/>
          <w:sz w:val="24"/>
        </w:rPr>
        <w:t xml:space="preserve">B. </w:t>
      </w:r>
      <w:r w:rsidR="008B7D0C" w:rsidRPr="00AD62A2">
        <w:rPr>
          <w:rFonts w:ascii="Times New Roman" w:hAnsi="Times New Roman"/>
          <w:sz w:val="24"/>
        </w:rPr>
        <w:t>et al., 2018]</w:t>
      </w:r>
    </w:p>
    <w:p w14:paraId="6B78B5ED" w14:textId="55A5E4F0" w:rsidR="00C17A90" w:rsidRPr="00AD62A2" w:rsidRDefault="00B768EB"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Согласно литературным данным, FDA одобрило несколько технологий на основе золотых наночастиц для диагностических и терапевтических целей в медицине [Dickerson, E.B., 2008; Bobo, D., 2016]. Цитотоксичность наночастиц золота сильно зависит от размера и морфологии частиц, условий окружающей среды и метода получения [Tomic, S., 2014; Huhn, D., 2013; Deng, J., 2017]. </w:t>
      </w:r>
      <w:r w:rsidR="00C17A90" w:rsidRPr="00AD62A2">
        <w:rPr>
          <w:rFonts w:ascii="Times New Roman" w:hAnsi="Times New Roman"/>
          <w:sz w:val="24"/>
        </w:rPr>
        <w:t>Их применяют</w:t>
      </w:r>
      <w:r w:rsidR="008601C3" w:rsidRPr="00AD62A2">
        <w:rPr>
          <w:rFonts w:ascii="Times New Roman" w:hAnsi="Times New Roman"/>
          <w:sz w:val="24"/>
        </w:rPr>
        <w:t xml:space="preserve"> при проведении трансфекции</w:t>
      </w:r>
      <w:r w:rsidR="004A5D8F" w:rsidRPr="00AD62A2">
        <w:rPr>
          <w:rFonts w:ascii="Times New Roman" w:hAnsi="Times New Roman"/>
          <w:sz w:val="24"/>
        </w:rPr>
        <w:t>, так же используют</w:t>
      </w:r>
      <w:r w:rsidR="00C17A90" w:rsidRPr="00AD62A2">
        <w:rPr>
          <w:rFonts w:ascii="Times New Roman" w:hAnsi="Times New Roman"/>
          <w:sz w:val="24"/>
        </w:rPr>
        <w:t xml:space="preserve"> в качестве</w:t>
      </w:r>
      <w:r w:rsidR="004A5D8F" w:rsidRPr="00AD62A2">
        <w:rPr>
          <w:rFonts w:ascii="Times New Roman" w:hAnsi="Times New Roman"/>
          <w:sz w:val="24"/>
        </w:rPr>
        <w:t> </w:t>
      </w:r>
      <w:r w:rsidR="00C17A90" w:rsidRPr="00AD62A2">
        <w:rPr>
          <w:rFonts w:ascii="Times New Roman" w:hAnsi="Times New Roman"/>
          <w:sz w:val="24"/>
        </w:rPr>
        <w:t>достав</w:t>
      </w:r>
      <w:r w:rsidR="008601C3" w:rsidRPr="00AD62A2">
        <w:rPr>
          <w:rFonts w:ascii="Times New Roman" w:hAnsi="Times New Roman"/>
          <w:sz w:val="24"/>
        </w:rPr>
        <w:t>щиков</w:t>
      </w:r>
      <w:r w:rsidR="004A5D8F" w:rsidRPr="00AD62A2">
        <w:rPr>
          <w:rFonts w:ascii="Times New Roman" w:hAnsi="Times New Roman"/>
          <w:sz w:val="24"/>
        </w:rPr>
        <w:t> </w:t>
      </w:r>
      <w:r w:rsidR="00C17A90" w:rsidRPr="00AD62A2">
        <w:rPr>
          <w:rFonts w:ascii="Times New Roman" w:hAnsi="Times New Roman"/>
          <w:sz w:val="24"/>
        </w:rPr>
        <w:t>лекарств,</w:t>
      </w:r>
      <w:r w:rsidR="004A5D8F" w:rsidRPr="00AD62A2">
        <w:rPr>
          <w:rFonts w:ascii="Times New Roman" w:hAnsi="Times New Roman"/>
          <w:sz w:val="24"/>
        </w:rPr>
        <w:t> </w:t>
      </w:r>
      <w:r w:rsidR="00C17A90" w:rsidRPr="00AD62A2">
        <w:rPr>
          <w:rFonts w:ascii="Times New Roman" w:hAnsi="Times New Roman"/>
          <w:sz w:val="24"/>
        </w:rPr>
        <w:t>контрастных</w:t>
      </w:r>
      <w:r w:rsidR="004A5D8F" w:rsidRPr="00AD62A2">
        <w:rPr>
          <w:rFonts w:ascii="Times New Roman" w:hAnsi="Times New Roman"/>
          <w:sz w:val="24"/>
        </w:rPr>
        <w:t> </w:t>
      </w:r>
      <w:r w:rsidR="008601C3" w:rsidRPr="00AD62A2">
        <w:rPr>
          <w:rFonts w:ascii="Times New Roman" w:hAnsi="Times New Roman"/>
          <w:sz w:val="24"/>
        </w:rPr>
        <w:t>и</w:t>
      </w:r>
      <w:r w:rsidR="004A5D8F" w:rsidRPr="00AD62A2">
        <w:rPr>
          <w:rFonts w:ascii="Times New Roman" w:hAnsi="Times New Roman"/>
          <w:sz w:val="24"/>
        </w:rPr>
        <w:t> </w:t>
      </w:r>
      <w:r w:rsidR="00C17A90" w:rsidRPr="00AD62A2">
        <w:rPr>
          <w:rFonts w:ascii="Times New Roman" w:hAnsi="Times New Roman"/>
          <w:sz w:val="24"/>
        </w:rPr>
        <w:t>радиосенсибилизирующих </w:t>
      </w:r>
      <w:r w:rsidR="008601C3" w:rsidRPr="00AD62A2">
        <w:rPr>
          <w:rFonts w:ascii="Times New Roman" w:hAnsi="Times New Roman"/>
          <w:sz w:val="24"/>
        </w:rPr>
        <w:t>агентов</w:t>
      </w:r>
      <w:r w:rsidR="004A5D8F" w:rsidRPr="00AD62A2">
        <w:rPr>
          <w:rFonts w:ascii="Times New Roman" w:hAnsi="Times New Roman"/>
          <w:sz w:val="24"/>
        </w:rPr>
        <w:t>.</w:t>
      </w:r>
      <w:r w:rsidRPr="00AD62A2">
        <w:rPr>
          <w:rFonts w:ascii="Times New Roman" w:hAnsi="Times New Roman"/>
          <w:sz w:val="24"/>
        </w:rPr>
        <w:t xml:space="preserve"> </w:t>
      </w:r>
      <w:r w:rsidR="000D1924" w:rsidRPr="00AD62A2">
        <w:rPr>
          <w:rFonts w:ascii="Times New Roman" w:hAnsi="Times New Roman"/>
          <w:sz w:val="24"/>
        </w:rPr>
        <w:t xml:space="preserve">НЧЗ </w:t>
      </w:r>
      <w:r w:rsidR="00C17A90" w:rsidRPr="00AD62A2">
        <w:rPr>
          <w:rFonts w:ascii="Times New Roman" w:hAnsi="Times New Roman"/>
          <w:sz w:val="24"/>
        </w:rPr>
        <w:t>используются либо отдельно, либо в сочетании с другими антимикробными агентами для лечения микробных инфекций</w:t>
      </w:r>
      <w:r w:rsidR="00160761">
        <w:rPr>
          <w:rFonts w:ascii="Times New Roman" w:hAnsi="Times New Roman"/>
          <w:sz w:val="24"/>
        </w:rPr>
        <w:t xml:space="preserve"> </w:t>
      </w:r>
      <w:r w:rsidR="002A45FA" w:rsidRPr="00160761">
        <w:rPr>
          <w:rFonts w:ascii="Times New Roman" w:hAnsi="Times New Roman"/>
          <w:sz w:val="24"/>
        </w:rPr>
        <w:t>[</w:t>
      </w:r>
      <w:r w:rsidR="002A45FA" w:rsidRPr="00AD62A2">
        <w:rPr>
          <w:rFonts w:ascii="Times New Roman" w:hAnsi="Times New Roman"/>
          <w:sz w:val="24"/>
          <w:lang w:val="en-US"/>
        </w:rPr>
        <w:t>Katas</w:t>
      </w:r>
      <w:r w:rsidR="002A45FA" w:rsidRPr="00160761">
        <w:rPr>
          <w:rFonts w:ascii="Times New Roman" w:hAnsi="Times New Roman"/>
          <w:sz w:val="24"/>
        </w:rPr>
        <w:t xml:space="preserve"> </w:t>
      </w:r>
      <w:r w:rsidR="002A45FA" w:rsidRPr="00AD62A2">
        <w:rPr>
          <w:rFonts w:ascii="Times New Roman" w:hAnsi="Times New Roman"/>
          <w:sz w:val="24"/>
          <w:lang w:val="en-US"/>
        </w:rPr>
        <w:t>H</w:t>
      </w:r>
      <w:r w:rsidR="002A45FA" w:rsidRPr="00160761">
        <w:rPr>
          <w:rFonts w:ascii="Times New Roman" w:hAnsi="Times New Roman"/>
          <w:sz w:val="24"/>
        </w:rPr>
        <w:t xml:space="preserve">., 2018; </w:t>
      </w:r>
      <w:r w:rsidR="002A45FA" w:rsidRPr="00AD62A2">
        <w:rPr>
          <w:rFonts w:ascii="Times New Roman" w:hAnsi="Times New Roman"/>
          <w:sz w:val="24"/>
          <w:lang w:val="en-US"/>
        </w:rPr>
        <w:t>Selvaraj</w:t>
      </w:r>
      <w:r w:rsidR="002A45FA" w:rsidRPr="00160761">
        <w:rPr>
          <w:rFonts w:ascii="Times New Roman" w:hAnsi="Times New Roman"/>
          <w:sz w:val="24"/>
        </w:rPr>
        <w:t xml:space="preserve"> </w:t>
      </w:r>
      <w:r w:rsidR="002A45FA" w:rsidRPr="00AD62A2">
        <w:rPr>
          <w:rFonts w:ascii="Times New Roman" w:hAnsi="Times New Roman"/>
          <w:sz w:val="24"/>
          <w:lang w:val="en-US"/>
        </w:rPr>
        <w:t>V</w:t>
      </w:r>
      <w:r w:rsidR="002A45FA" w:rsidRPr="00160761">
        <w:rPr>
          <w:rFonts w:ascii="Times New Roman" w:hAnsi="Times New Roman"/>
          <w:sz w:val="24"/>
        </w:rPr>
        <w:t xml:space="preserve">., 2007; </w:t>
      </w:r>
      <w:r w:rsidR="002A45FA" w:rsidRPr="00AD62A2">
        <w:rPr>
          <w:rFonts w:ascii="Times New Roman" w:hAnsi="Times New Roman"/>
          <w:sz w:val="24"/>
          <w:lang w:val="en-US"/>
        </w:rPr>
        <w:t>Wang</w:t>
      </w:r>
      <w:r w:rsidR="002A45FA" w:rsidRPr="00160761">
        <w:rPr>
          <w:rFonts w:ascii="Times New Roman" w:hAnsi="Times New Roman"/>
          <w:sz w:val="24"/>
        </w:rPr>
        <w:t xml:space="preserve"> </w:t>
      </w:r>
      <w:r w:rsidR="002A45FA" w:rsidRPr="00AD62A2">
        <w:rPr>
          <w:rFonts w:ascii="Times New Roman" w:hAnsi="Times New Roman"/>
          <w:sz w:val="24"/>
          <w:lang w:val="en-US"/>
        </w:rPr>
        <w:t>S</w:t>
      </w:r>
      <w:r w:rsidR="002A45FA" w:rsidRPr="00160761">
        <w:rPr>
          <w:rFonts w:ascii="Times New Roman" w:hAnsi="Times New Roman"/>
          <w:sz w:val="24"/>
        </w:rPr>
        <w:t xml:space="preserve">., 2018; </w:t>
      </w:r>
      <w:r w:rsidR="002A45FA" w:rsidRPr="00AD62A2">
        <w:rPr>
          <w:rFonts w:ascii="Times New Roman" w:hAnsi="Times New Roman"/>
          <w:sz w:val="24"/>
          <w:lang w:val="en-US"/>
        </w:rPr>
        <w:t>Shamaila</w:t>
      </w:r>
      <w:r w:rsidR="002A45FA" w:rsidRPr="00160761">
        <w:rPr>
          <w:rFonts w:ascii="Times New Roman" w:hAnsi="Times New Roman"/>
          <w:sz w:val="24"/>
        </w:rPr>
        <w:t xml:space="preserve"> </w:t>
      </w:r>
      <w:r w:rsidR="002A45FA" w:rsidRPr="00AD62A2">
        <w:rPr>
          <w:rFonts w:ascii="Times New Roman" w:hAnsi="Times New Roman"/>
          <w:sz w:val="24"/>
          <w:lang w:val="en-US"/>
        </w:rPr>
        <w:t>S</w:t>
      </w:r>
      <w:r w:rsidR="002A45FA" w:rsidRPr="00160761">
        <w:rPr>
          <w:rFonts w:ascii="Times New Roman" w:hAnsi="Times New Roman"/>
          <w:sz w:val="24"/>
        </w:rPr>
        <w:t>., 2016]</w:t>
      </w:r>
      <w:r w:rsidR="00C17A90" w:rsidRPr="00160761">
        <w:rPr>
          <w:rFonts w:ascii="Times New Roman" w:hAnsi="Times New Roman"/>
          <w:sz w:val="24"/>
        </w:rPr>
        <w:t>.</w:t>
      </w:r>
      <w:r w:rsidR="00C17A90" w:rsidRPr="00AD62A2">
        <w:rPr>
          <w:rFonts w:ascii="Times New Roman" w:hAnsi="Times New Roman"/>
          <w:sz w:val="24"/>
          <w:lang w:val="en-US"/>
        </w:rPr>
        <w:t> </w:t>
      </w:r>
      <w:r w:rsidR="00C17A90" w:rsidRPr="00AD62A2">
        <w:rPr>
          <w:rFonts w:ascii="Times New Roman" w:hAnsi="Times New Roman"/>
          <w:sz w:val="24"/>
        </w:rPr>
        <w:t xml:space="preserve">При использовании в сочетании с другими антимикробными агентами конъюгаты </w:t>
      </w:r>
      <w:r w:rsidR="000D1924" w:rsidRPr="00AD62A2">
        <w:rPr>
          <w:rFonts w:ascii="Times New Roman" w:hAnsi="Times New Roman"/>
          <w:sz w:val="24"/>
        </w:rPr>
        <w:t xml:space="preserve">НЧЗ </w:t>
      </w:r>
      <w:r w:rsidR="00C17A90" w:rsidRPr="00AD62A2">
        <w:rPr>
          <w:rFonts w:ascii="Times New Roman" w:hAnsi="Times New Roman"/>
          <w:sz w:val="24"/>
        </w:rPr>
        <w:t xml:space="preserve">приводили к синергическим антимикробным эффектам, которые превосходили индивидуальные эффекты </w:t>
      </w:r>
      <w:r w:rsidR="000D1924" w:rsidRPr="00AD62A2">
        <w:rPr>
          <w:rFonts w:ascii="Times New Roman" w:hAnsi="Times New Roman"/>
          <w:sz w:val="24"/>
        </w:rPr>
        <w:t xml:space="preserve">НЧЗ </w:t>
      </w:r>
      <w:r w:rsidR="00C17A90" w:rsidRPr="00AD62A2">
        <w:rPr>
          <w:rFonts w:ascii="Times New Roman" w:hAnsi="Times New Roman"/>
          <w:sz w:val="24"/>
        </w:rPr>
        <w:t>и лекарств</w:t>
      </w:r>
      <w:r w:rsidR="002A45FA" w:rsidRPr="00AD62A2">
        <w:rPr>
          <w:rFonts w:ascii="Times New Roman" w:hAnsi="Times New Roman"/>
          <w:sz w:val="24"/>
        </w:rPr>
        <w:t xml:space="preserve"> </w:t>
      </w:r>
      <w:r w:rsidR="002A45FA" w:rsidRPr="00AD62A2">
        <w:rPr>
          <w:rFonts w:ascii="Times New Roman" w:hAnsi="Times New Roman"/>
          <w:sz w:val="24"/>
        </w:rPr>
        <w:lastRenderedPageBreak/>
        <w:t>[Payne J. N., 2016; Katas H., 2018; Selvaraj V., 2007; Wang S., 2018; Roshmi T., 2015]</w:t>
      </w:r>
      <w:r w:rsidR="00C17A90" w:rsidRPr="00AD62A2">
        <w:rPr>
          <w:rFonts w:ascii="Times New Roman" w:hAnsi="Times New Roman"/>
          <w:sz w:val="24"/>
        </w:rPr>
        <w:t xml:space="preserve">. Эти препараты конъюгировали с </w:t>
      </w:r>
      <w:r w:rsidR="000D1924" w:rsidRPr="00AD62A2">
        <w:rPr>
          <w:rFonts w:ascii="Times New Roman" w:hAnsi="Times New Roman"/>
          <w:sz w:val="24"/>
        </w:rPr>
        <w:t>наночастицами золота</w:t>
      </w:r>
      <w:r w:rsidR="00C17A90" w:rsidRPr="00AD62A2">
        <w:rPr>
          <w:rFonts w:ascii="Times New Roman" w:hAnsi="Times New Roman"/>
          <w:sz w:val="24"/>
        </w:rPr>
        <w:t xml:space="preserve"> химическими методами</w:t>
      </w:r>
      <w:r w:rsidR="00FE69D1" w:rsidRPr="00AD62A2">
        <w:rPr>
          <w:rFonts w:ascii="Times New Roman" w:hAnsi="Times New Roman"/>
          <w:sz w:val="24"/>
        </w:rPr>
        <w:t xml:space="preserve"> [Shittu K. O., 2017; Fan Y., 2019]</w:t>
      </w:r>
      <w:r w:rsidR="00C17A90" w:rsidRPr="00AD62A2">
        <w:rPr>
          <w:rFonts w:ascii="Times New Roman" w:hAnsi="Times New Roman"/>
          <w:sz w:val="24"/>
        </w:rPr>
        <w:t xml:space="preserve"> или использовали в качестве восстанавливающих и блокирующих агентов</w:t>
      </w:r>
      <w:r w:rsidR="00FE69D1" w:rsidRPr="00AD62A2">
        <w:rPr>
          <w:rFonts w:ascii="Times New Roman" w:hAnsi="Times New Roman"/>
          <w:sz w:val="24"/>
        </w:rPr>
        <w:t xml:space="preserve"> [Payne J. N., 2016; Rai A., 2010]</w:t>
      </w:r>
      <w:r w:rsidR="00AD62A2" w:rsidRPr="00160761">
        <w:rPr>
          <w:rFonts w:ascii="Times New Roman" w:hAnsi="Times New Roman"/>
          <w:sz w:val="24"/>
        </w:rPr>
        <w:t xml:space="preserve"> </w:t>
      </w:r>
      <w:r w:rsidR="00C17A90" w:rsidRPr="00AD62A2">
        <w:rPr>
          <w:rFonts w:ascii="Times New Roman" w:hAnsi="Times New Roman"/>
          <w:sz w:val="24"/>
        </w:rPr>
        <w:t xml:space="preserve">Таким образом, </w:t>
      </w:r>
      <w:r w:rsidR="000D1924" w:rsidRPr="00AD62A2">
        <w:rPr>
          <w:rFonts w:ascii="Times New Roman" w:hAnsi="Times New Roman"/>
          <w:sz w:val="24"/>
        </w:rPr>
        <w:t xml:space="preserve">НЧЗ </w:t>
      </w:r>
      <w:r w:rsidR="00C17A90" w:rsidRPr="00AD62A2">
        <w:rPr>
          <w:rFonts w:ascii="Times New Roman" w:hAnsi="Times New Roman"/>
          <w:sz w:val="24"/>
        </w:rPr>
        <w:t>улучшили доставку лекарств, их усвоение, чувствительность и эффективность. </w:t>
      </w:r>
      <w:r w:rsidR="000D1924" w:rsidRPr="00AD62A2" w:rsidDel="000D1924">
        <w:rPr>
          <w:rFonts w:ascii="Times New Roman" w:hAnsi="Times New Roman"/>
          <w:sz w:val="24"/>
        </w:rPr>
        <w:t xml:space="preserve"> </w:t>
      </w:r>
      <w:r w:rsidR="00C17A90" w:rsidRPr="00AD62A2">
        <w:rPr>
          <w:rFonts w:ascii="Times New Roman" w:hAnsi="Times New Roman"/>
          <w:sz w:val="24"/>
        </w:rPr>
        <w:t>Ципрофлоксацин</w:t>
      </w:r>
      <w:r w:rsidR="00FE69D1" w:rsidRPr="00AD62A2">
        <w:rPr>
          <w:rFonts w:ascii="Times New Roman" w:hAnsi="Times New Roman"/>
          <w:sz w:val="24"/>
        </w:rPr>
        <w:t xml:space="preserve"> [Rosemary M. J., 2006]</w:t>
      </w:r>
      <w:r w:rsidR="00C17A90" w:rsidRPr="00AD62A2">
        <w:rPr>
          <w:rFonts w:ascii="Times New Roman" w:hAnsi="Times New Roman"/>
          <w:sz w:val="24"/>
        </w:rPr>
        <w:t>, цефаклор</w:t>
      </w:r>
      <w:r w:rsidR="00FE69D1" w:rsidRPr="00AD62A2">
        <w:rPr>
          <w:rFonts w:ascii="Times New Roman" w:hAnsi="Times New Roman"/>
          <w:sz w:val="24"/>
        </w:rPr>
        <w:t xml:space="preserve"> [Rai A., 2010]</w:t>
      </w:r>
      <w:r w:rsidR="00C17A90" w:rsidRPr="00AD62A2">
        <w:rPr>
          <w:rFonts w:ascii="Times New Roman" w:hAnsi="Times New Roman"/>
          <w:sz w:val="24"/>
        </w:rPr>
        <w:t xml:space="preserve">, линкомицин </w:t>
      </w:r>
      <w:r w:rsidR="00FE69D1" w:rsidRPr="00AD62A2">
        <w:rPr>
          <w:rFonts w:ascii="Times New Roman" w:hAnsi="Times New Roman"/>
          <w:sz w:val="24"/>
        </w:rPr>
        <w:t>[Shittu K. O., 2017]</w:t>
      </w:r>
      <w:r w:rsidR="00C17A90" w:rsidRPr="00AD62A2">
        <w:rPr>
          <w:rFonts w:ascii="Times New Roman" w:hAnsi="Times New Roman"/>
          <w:sz w:val="24"/>
        </w:rPr>
        <w:t xml:space="preserve">, канамицин </w:t>
      </w:r>
      <w:r w:rsidR="00FE69D1" w:rsidRPr="00AD62A2">
        <w:rPr>
          <w:rFonts w:ascii="Times New Roman" w:hAnsi="Times New Roman"/>
          <w:sz w:val="24"/>
        </w:rPr>
        <w:t>[Payne J. N.,  2016]</w:t>
      </w:r>
      <w:r w:rsidR="00C17A90" w:rsidRPr="00AD62A2">
        <w:rPr>
          <w:rFonts w:ascii="Times New Roman" w:hAnsi="Times New Roman"/>
          <w:sz w:val="24"/>
        </w:rPr>
        <w:t>, ванкомицин, ампициллин</w:t>
      </w:r>
      <w:r w:rsidR="00FE69D1" w:rsidRPr="00AD62A2">
        <w:rPr>
          <w:rFonts w:ascii="Times New Roman" w:hAnsi="Times New Roman"/>
          <w:sz w:val="24"/>
        </w:rPr>
        <w:t xml:space="preserve"> [Fan Y., 2019]</w:t>
      </w:r>
      <w:r w:rsidR="00C17A90" w:rsidRPr="00AD62A2">
        <w:rPr>
          <w:rFonts w:ascii="Times New Roman" w:hAnsi="Times New Roman"/>
          <w:sz w:val="24"/>
        </w:rPr>
        <w:t xml:space="preserve"> и рифампицин</w:t>
      </w:r>
      <w:r w:rsidR="00FE69D1" w:rsidRPr="00AD62A2">
        <w:rPr>
          <w:rFonts w:ascii="Times New Roman" w:hAnsi="Times New Roman"/>
          <w:sz w:val="24"/>
        </w:rPr>
        <w:t xml:space="preserve"> [Azharuddin M., 2019]</w:t>
      </w:r>
      <w:r w:rsidR="00C17A90" w:rsidRPr="00AD62A2">
        <w:rPr>
          <w:rFonts w:ascii="Times New Roman" w:hAnsi="Times New Roman"/>
          <w:sz w:val="24"/>
        </w:rPr>
        <w:t xml:space="preserve"> входят в число антибиотиков, нагруженных на </w:t>
      </w:r>
      <w:r w:rsidR="000D1924" w:rsidRPr="00AD62A2">
        <w:rPr>
          <w:rFonts w:ascii="Times New Roman" w:hAnsi="Times New Roman"/>
          <w:sz w:val="24"/>
        </w:rPr>
        <w:t>НЧЗ</w:t>
      </w:r>
      <w:r w:rsidR="00C17A90" w:rsidRPr="00AD62A2">
        <w:rPr>
          <w:rFonts w:ascii="Times New Roman" w:hAnsi="Times New Roman"/>
          <w:sz w:val="24"/>
        </w:rPr>
        <w:t xml:space="preserve">, Например, </w:t>
      </w:r>
      <w:r w:rsidR="000D1924" w:rsidRPr="00AD62A2">
        <w:rPr>
          <w:rFonts w:ascii="Times New Roman" w:hAnsi="Times New Roman"/>
          <w:sz w:val="24"/>
        </w:rPr>
        <w:t>золотые наночастицы</w:t>
      </w:r>
      <w:r w:rsidR="00C17A90" w:rsidRPr="00AD62A2">
        <w:rPr>
          <w:rFonts w:ascii="Times New Roman" w:hAnsi="Times New Roman"/>
          <w:sz w:val="24"/>
        </w:rPr>
        <w:t>, восстановленные цефаклором, ингибировали рост S. aureus и E. coli в течение 2–6 ч в зависимости от концентрации (10–50 мкг/мл), в то время как полное ингибирование роста бактерий одним препаратом наблюдалось только при 50 мкг/мл через 6 часов. Минимальная ингибирующая концентрация (МПК) препаратов составляла 10 мкг/мл и 50 мкг/мл для цефаклор-AuNP и цефаклора соответственно</w:t>
      </w:r>
      <w:r w:rsidR="00FE69D1" w:rsidRPr="00AD62A2">
        <w:rPr>
          <w:rFonts w:ascii="Times New Roman" w:hAnsi="Times New Roman"/>
          <w:sz w:val="24"/>
        </w:rPr>
        <w:t xml:space="preserve"> [Rai A., 2010]</w:t>
      </w:r>
      <w:r w:rsidR="00C17A90" w:rsidRPr="00AD62A2">
        <w:rPr>
          <w:rFonts w:ascii="Times New Roman" w:hAnsi="Times New Roman"/>
          <w:sz w:val="24"/>
        </w:rPr>
        <w:t>.</w:t>
      </w:r>
    </w:p>
    <w:p w14:paraId="0F6D83ED" w14:textId="7CCF1504" w:rsidR="00C6685B"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Метотрексат, который десятилетиями использовался для лечения рака, при конъюгации с наночастицами золота проявлял более высокую цитотоксичность по отношению к многочисленным опухолевым клеточным линиям по сравнению со свободным </w:t>
      </w:r>
      <w:r w:rsidR="00A9203D" w:rsidRPr="00AD62A2">
        <w:rPr>
          <w:rFonts w:ascii="Times New Roman" w:hAnsi="Times New Roman"/>
          <w:sz w:val="24"/>
        </w:rPr>
        <w:t>метотрексатом</w:t>
      </w:r>
      <w:r w:rsidRPr="00AD62A2">
        <w:rPr>
          <w:rFonts w:ascii="Times New Roman" w:hAnsi="Times New Roman"/>
          <w:sz w:val="24"/>
        </w:rPr>
        <w:t>. Было обнаружено, что метотрексат накапливается в опухолевых клетках с большей скоростью и на более высоком уровне при конъюгации с наночастицами золота</w:t>
      </w:r>
      <w:r w:rsidR="000D1924" w:rsidRPr="00AD62A2">
        <w:rPr>
          <w:rFonts w:ascii="Times New Roman" w:hAnsi="Times New Roman"/>
          <w:sz w:val="24"/>
        </w:rPr>
        <w:t>.</w:t>
      </w:r>
      <w:r w:rsidR="00C6685B" w:rsidRPr="00AD62A2">
        <w:rPr>
          <w:rFonts w:ascii="Times New Roman" w:hAnsi="Times New Roman"/>
          <w:sz w:val="24"/>
        </w:rPr>
        <w:t xml:space="preserve">Такой </w:t>
      </w:r>
      <w:r w:rsidRPr="00AD62A2">
        <w:rPr>
          <w:rFonts w:ascii="Times New Roman" w:hAnsi="Times New Roman"/>
          <w:sz w:val="24"/>
        </w:rPr>
        <w:t xml:space="preserve">препарат, </w:t>
      </w:r>
      <w:r w:rsidR="00C6685B" w:rsidRPr="00AD62A2">
        <w:rPr>
          <w:rFonts w:ascii="Times New Roman" w:hAnsi="Times New Roman"/>
          <w:sz w:val="24"/>
        </w:rPr>
        <w:t xml:space="preserve">как </w:t>
      </w:r>
      <w:r w:rsidRPr="00AD62A2">
        <w:rPr>
          <w:rFonts w:ascii="Times New Roman" w:hAnsi="Times New Roman"/>
          <w:sz w:val="24"/>
        </w:rPr>
        <w:t>доксорубицин, при связывании с наночастицами золота через кислотолабильный линкер показал повышенную токсичность в отношении клеточной линии рака молочной железы MCF-7/ADR с множественной лекарственной устойчивостью, таким образом преодолевая множественную лекарственную устойчивость</w:t>
      </w:r>
      <w:r w:rsidR="00A9203D" w:rsidRPr="00AD62A2">
        <w:rPr>
          <w:rFonts w:ascii="Times New Roman" w:hAnsi="Times New Roman"/>
          <w:sz w:val="24"/>
        </w:rPr>
        <w:t>,</w:t>
      </w:r>
      <w:r w:rsidRPr="00AD62A2">
        <w:rPr>
          <w:rFonts w:ascii="Times New Roman" w:hAnsi="Times New Roman"/>
          <w:sz w:val="24"/>
        </w:rPr>
        <w:t xml:space="preserve"> в некоторой степени из-за усиленного действия. поглощение препарата, связанного с золотыми наночастицами, с последующим ответным высвобождением внутри клетки [</w:t>
      </w:r>
      <w:r w:rsidR="008B7D0C" w:rsidRPr="00AD62A2">
        <w:rPr>
          <w:rFonts w:ascii="Times New Roman" w:hAnsi="Times New Roman"/>
          <w:sz w:val="24"/>
        </w:rPr>
        <w:t>Wang, F., 2011</w:t>
      </w:r>
      <w:r w:rsidRPr="00AD62A2">
        <w:rPr>
          <w:rFonts w:ascii="Times New Roman" w:hAnsi="Times New Roman"/>
          <w:sz w:val="24"/>
        </w:rPr>
        <w:t>].</w:t>
      </w:r>
    </w:p>
    <w:p w14:paraId="20BD17A4" w14:textId="117E5AFD"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Одно из клинических испытаний, проводимых Astra Zeneca в партнерстве с Cytimmune, в основном посвящено лечению рака на основе наночастиц золота. Их первый этап испытаний был успешно завершен. Ауримун (CYT-6091) использовали в качестве носителя для доставки рекомбинантного фактора некроза человека</w:t>
      </w:r>
      <w:r w:rsidR="00AC0DAB" w:rsidRPr="00AD62A2">
        <w:rPr>
          <w:rFonts w:ascii="Times New Roman" w:hAnsi="Times New Roman"/>
          <w:sz w:val="24"/>
        </w:rPr>
        <w:t xml:space="preserve"> </w:t>
      </w:r>
      <w:r w:rsidRPr="00AD62A2">
        <w:rPr>
          <w:rFonts w:ascii="Times New Roman" w:hAnsi="Times New Roman"/>
          <w:sz w:val="24"/>
        </w:rPr>
        <w:t>альфа (rhTNF) в опухоли, которые разрушали кровеносные сосуды, позволяя химиотерапевтическим препаратам проникать в опухоль и повреждать раковые клетки. [</w:t>
      </w:r>
      <w:r w:rsidR="00192FDE" w:rsidRPr="00AD62A2">
        <w:rPr>
          <w:rFonts w:ascii="Times New Roman" w:hAnsi="Times New Roman"/>
          <w:sz w:val="24"/>
        </w:rPr>
        <w:t>Libutti</w:t>
      </w:r>
      <w:r w:rsidR="00B12265" w:rsidRPr="00AD62A2">
        <w:rPr>
          <w:rFonts w:ascii="Times New Roman" w:hAnsi="Times New Roman"/>
          <w:sz w:val="24"/>
        </w:rPr>
        <w:t xml:space="preserve"> </w:t>
      </w:r>
      <w:r w:rsidR="00192FDE" w:rsidRPr="00AD62A2">
        <w:rPr>
          <w:rFonts w:ascii="Times New Roman" w:hAnsi="Times New Roman"/>
          <w:sz w:val="24"/>
        </w:rPr>
        <w:t>S.K., 2010; Singh</w:t>
      </w:r>
      <w:r w:rsidR="00B12265" w:rsidRPr="00AD62A2">
        <w:rPr>
          <w:rFonts w:ascii="Times New Roman" w:hAnsi="Times New Roman"/>
          <w:sz w:val="24"/>
        </w:rPr>
        <w:t xml:space="preserve"> P.</w:t>
      </w:r>
      <w:r w:rsidR="00192FDE" w:rsidRPr="00AD62A2">
        <w:rPr>
          <w:rFonts w:ascii="Times New Roman" w:hAnsi="Times New Roman"/>
          <w:sz w:val="24"/>
        </w:rPr>
        <w:t>, 2018</w:t>
      </w:r>
      <w:r w:rsidR="00B12265" w:rsidRPr="00AD62A2">
        <w:rPr>
          <w:rFonts w:ascii="Times New Roman" w:hAnsi="Times New Roman"/>
          <w:sz w:val="24"/>
        </w:rPr>
        <w:t>].</w:t>
      </w:r>
    </w:p>
    <w:p w14:paraId="7833F9FD" w14:textId="693096AD" w:rsidR="00FE69D1" w:rsidRPr="00AD62A2" w:rsidRDefault="00C17A90" w:rsidP="00AD62A2">
      <w:pPr>
        <w:spacing w:after="0" w:line="360" w:lineRule="auto"/>
        <w:ind w:firstLine="851"/>
        <w:jc w:val="both"/>
        <w:rPr>
          <w:rFonts w:ascii="Times New Roman" w:hAnsi="Times New Roman"/>
          <w:sz w:val="24"/>
        </w:rPr>
      </w:pPr>
      <w:r w:rsidRPr="00AD62A2">
        <w:rPr>
          <w:rFonts w:ascii="Times New Roman" w:hAnsi="Times New Roman"/>
          <w:sz w:val="24"/>
        </w:rPr>
        <w:t>Лекарства на основе металлов не новы для медицины; на самом деле они вдохновлены существующими металлическими препаратами, используемыми в клиническом лечении различных заболеваний</w:t>
      </w:r>
      <w:r w:rsidR="00FE69D1" w:rsidRPr="00AD62A2">
        <w:rPr>
          <w:rFonts w:ascii="Times New Roman" w:hAnsi="Times New Roman"/>
          <w:sz w:val="24"/>
        </w:rPr>
        <w:t xml:space="preserve"> [Fernández-Moreira V., 2019; Burgoyne A. R., 2015; Gómez-Ruiz S., 2012; Abrams M. J., 1993; Romero-Canelón I., 2015]</w:t>
      </w:r>
    </w:p>
    <w:p w14:paraId="3E53AF7D" w14:textId="78B32836" w:rsidR="00FE69D1" w:rsidRPr="00AD62A2" w:rsidRDefault="00C17A90"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 Широко изученные и клинически используемые препараты на основе металлов были получены из платины (например, цисплатин, карбоплатин, тетраплатин для лечения запущенных </w:t>
      </w:r>
      <w:r w:rsidRPr="00AD62A2">
        <w:rPr>
          <w:rFonts w:ascii="Times New Roman" w:hAnsi="Times New Roman"/>
          <w:sz w:val="24"/>
        </w:rPr>
        <w:lastRenderedPageBreak/>
        <w:t xml:space="preserve">форм рака), висмута (для лечения инфекционных и желудочно-кишечных заболеваний), золота (для лечения артрита) и галлий (для лечения гиперкальциемии, связанной с раком) </w:t>
      </w:r>
      <w:r w:rsidR="00FE69D1" w:rsidRPr="00AD62A2">
        <w:rPr>
          <w:rFonts w:ascii="Times New Roman" w:hAnsi="Times New Roman"/>
          <w:sz w:val="24"/>
        </w:rPr>
        <w:t>[[Abrams M. J., 1993; Romero-Canelón I., 2015]</w:t>
      </w:r>
    </w:p>
    <w:p w14:paraId="030D3BB5" w14:textId="29EABD55" w:rsidR="00FE69D1" w:rsidRPr="00AD62A2" w:rsidRDefault="00FE69D1"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 </w:t>
      </w:r>
      <w:r w:rsidR="00C17A90" w:rsidRPr="00AD62A2">
        <w:rPr>
          <w:rFonts w:ascii="Times New Roman" w:hAnsi="Times New Roman"/>
          <w:sz w:val="24"/>
        </w:rPr>
        <w:t xml:space="preserve">. Одобрение цисплатина в 1978 году FDA для клинического лечения рака </w:t>
      </w:r>
      <w:r w:rsidRPr="00AD62A2">
        <w:rPr>
          <w:rFonts w:ascii="Times New Roman" w:hAnsi="Times New Roman"/>
          <w:sz w:val="24"/>
        </w:rPr>
        <w:t>[Gómez-Ruiz S., 2012]</w:t>
      </w:r>
      <w:r w:rsidR="00C17A90" w:rsidRPr="00AD62A2">
        <w:rPr>
          <w:rFonts w:ascii="Times New Roman" w:hAnsi="Times New Roman"/>
          <w:sz w:val="24"/>
        </w:rPr>
        <w:t xml:space="preserve"> вдохновил на дальнейшие исследования других металлов (таких как палладий, рутений, родий)</w:t>
      </w:r>
      <w:r w:rsidRPr="00AD62A2">
        <w:rPr>
          <w:rFonts w:ascii="Times New Roman" w:hAnsi="Times New Roman"/>
          <w:sz w:val="24"/>
        </w:rPr>
        <w:t xml:space="preserve"> [Azharuddin M., 2019; Burgoyne A. R., 2015; Mbugua S. N.,2020].</w:t>
      </w:r>
    </w:p>
    <w:p w14:paraId="0BEA8106" w14:textId="384419DD"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Цисплатин или (SP-4-2)-диамминдихлоридоплатина (II) является одним из наиболее потенциальных и широко используемых препаратов для лечения различных солидных видов рака, таких как рак яичек, яичников, головы и шеи, мочевого пузыря, легких, шейки матки, меланома, лимфомы и некоторые другие. Цисплатин проявляет противоопухолевую активность с помощью нескольких механизмов, но его наиболее приемлемый механизм включает образование повреждений ДНК путем взаимодействия с пуриновыми основаниями ДНК с последующей активацией нескольких путей передачи сигнала, что в конечном итоге приводит к апоптозу. Однако побочные эффекты и лекарственная устойчивость являются двумя неотъемлемыми проблемами цисплатина, которые ограничивают его применение и эффективность. Уменьшение накопления лекарств внутри раковых клеток, инактивация препарата путем реакции с глутатионом и металлотионеинами и более быстрое восстановление повреждений ДНК ответственны за резистентность к цисплатину. Чтобы свести к минимуму побочные эффекты и резистентность к цисплатину, используются комбинированные методы лечения, которые оказались более эффективными для дефектации рака.</w:t>
      </w:r>
    </w:p>
    <w:p w14:paraId="3E646EDD" w14:textId="6AB673D5"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Когда пациента лечат стандартной дозой цисплатина внутривенно, скорость элиминации цисплатина составляет около 25% всего за 24 часа и 50% в течение 5 дней, при этом более 90% общей экскреции происходит за счет почечной экскреции [</w:t>
      </w:r>
      <w:r w:rsidR="00182C42" w:rsidRPr="00AD62A2">
        <w:rPr>
          <w:rFonts w:ascii="Times New Roman" w:hAnsi="Times New Roman"/>
          <w:sz w:val="24"/>
        </w:rPr>
        <w:t>Roger Y., 2009</w:t>
      </w:r>
      <w:r w:rsidRPr="00AD62A2">
        <w:rPr>
          <w:rFonts w:ascii="Times New Roman" w:hAnsi="Times New Roman"/>
          <w:sz w:val="24"/>
        </w:rPr>
        <w:t>]. Таким образом, почечная экскреция является основным путем выведения цисплатина, и, следовательно, почки могут накапливать большее количество цисплатина, чем любые другие органы, ответственные за нефротоксичность. Почечная токсичность наблюдается у 28–36% больных при монотерапии цисплатином в дозе 50 мг/м2. Острая олигурическая или неолигурическая почечная недостаточность может наблюдаться в течение 2–6 дней после передозировки цисплатина, в то время как хроническая почечная недостаточность может сохраняться более 2 лет, если пациент получает цисплатин в дозе 20 мг/м2/сут в течение 5 дней внутривенно [</w:t>
      </w:r>
      <w:r w:rsidR="00182C42" w:rsidRPr="00AD62A2">
        <w:rPr>
          <w:rFonts w:ascii="Times New Roman" w:hAnsi="Times New Roman"/>
          <w:sz w:val="24"/>
        </w:rPr>
        <w:t>Roger Y., 2009; M. Dentino , 1978</w:t>
      </w:r>
      <w:r w:rsidRPr="00AD62A2">
        <w:rPr>
          <w:rFonts w:ascii="Times New Roman" w:hAnsi="Times New Roman"/>
          <w:sz w:val="24"/>
        </w:rPr>
        <w:t>]. Нефротоксичность наблюдается из-за увеличения содержания азота мочевины в крови и креатинина, мочевой кислоты в сыворотке и/или снижения клиренса креатинина и дисбаланса электролитов [</w:t>
      </w:r>
      <w:r w:rsidR="00182C42" w:rsidRPr="00AD62A2">
        <w:rPr>
          <w:rFonts w:ascii="Times New Roman" w:hAnsi="Times New Roman"/>
          <w:sz w:val="24"/>
        </w:rPr>
        <w:t>Petrovic</w:t>
      </w:r>
      <w:r w:rsidR="00867938">
        <w:rPr>
          <w:rFonts w:ascii="Times New Roman" w:hAnsi="Times New Roman"/>
          <w:sz w:val="24"/>
        </w:rPr>
        <w:t xml:space="preserve"> М.</w:t>
      </w:r>
      <w:r w:rsidR="00182C42" w:rsidRPr="00AD62A2">
        <w:rPr>
          <w:rFonts w:ascii="Times New Roman" w:hAnsi="Times New Roman"/>
          <w:sz w:val="24"/>
        </w:rPr>
        <w:t xml:space="preserve"> , 2016; M.J. McKeage, 1995</w:t>
      </w:r>
      <w:r w:rsidRPr="00AD62A2">
        <w:rPr>
          <w:rFonts w:ascii="Times New Roman" w:hAnsi="Times New Roman"/>
          <w:sz w:val="24"/>
        </w:rPr>
        <w:t>]. Интенсивная гидратация не менее 3–6 л в день может снизить риск нефротоксичности за счет снижения более реактивного моногидрата цисплатина. Вызванная цисплатином ототоксичность наблюдается у 10–90% пациентов, у детей (22–</w:t>
      </w:r>
      <w:r w:rsidRPr="00AD62A2">
        <w:rPr>
          <w:rFonts w:ascii="Times New Roman" w:hAnsi="Times New Roman"/>
          <w:sz w:val="24"/>
        </w:rPr>
        <w:lastRenderedPageBreak/>
        <w:t>70%) больше, чем у взрослых [</w:t>
      </w:r>
      <w:r w:rsidR="00153022" w:rsidRPr="00AD62A2">
        <w:rPr>
          <w:rFonts w:ascii="Times New Roman" w:hAnsi="Times New Roman"/>
          <w:sz w:val="24"/>
        </w:rPr>
        <w:t>Petrovic</w:t>
      </w:r>
      <w:r w:rsidR="00867938">
        <w:rPr>
          <w:rFonts w:ascii="Times New Roman" w:hAnsi="Times New Roman"/>
          <w:sz w:val="24"/>
        </w:rPr>
        <w:t xml:space="preserve"> М.</w:t>
      </w:r>
      <w:r w:rsidR="00153022" w:rsidRPr="00AD62A2">
        <w:rPr>
          <w:rFonts w:ascii="Times New Roman" w:hAnsi="Times New Roman"/>
          <w:sz w:val="24"/>
        </w:rPr>
        <w:t xml:space="preserve"> , 2016; K.R. Knight , 2005; Sandeep Sheth, 2017</w:t>
      </w:r>
      <w:r w:rsidR="00D96026" w:rsidRPr="00AD62A2">
        <w:rPr>
          <w:rFonts w:ascii="Times New Roman" w:hAnsi="Times New Roman"/>
          <w:sz w:val="24"/>
        </w:rPr>
        <w:t>]</w:t>
      </w:r>
      <w:r w:rsidRPr="00AD62A2">
        <w:rPr>
          <w:rFonts w:ascii="Times New Roman" w:hAnsi="Times New Roman"/>
          <w:sz w:val="24"/>
        </w:rPr>
        <w:t>. Генерация избытка активных форм кислорода (АФК) в клетках улитки ответственна за потерю слуха [</w:t>
      </w:r>
      <w:r w:rsidR="00153022" w:rsidRPr="00AD62A2">
        <w:rPr>
          <w:rFonts w:ascii="Times New Roman" w:hAnsi="Times New Roman"/>
          <w:sz w:val="24"/>
        </w:rPr>
        <w:t>Sandeep Sheth, 2017</w:t>
      </w:r>
      <w:r w:rsidRPr="00AD62A2">
        <w:rPr>
          <w:rFonts w:ascii="Times New Roman" w:hAnsi="Times New Roman"/>
          <w:sz w:val="24"/>
        </w:rPr>
        <w:t>]. Потеря слуха, вызванная токсическим действием цисплатина, как правило, в высокочастотном диапазоне, двусторонняя и постоянная [</w:t>
      </w:r>
      <w:r w:rsidR="00153022" w:rsidRPr="00AD62A2">
        <w:rPr>
          <w:rFonts w:ascii="Times New Roman" w:hAnsi="Times New Roman"/>
          <w:sz w:val="24"/>
        </w:rPr>
        <w:t>McKeage</w:t>
      </w:r>
      <w:r w:rsidR="00867938" w:rsidRPr="00867938">
        <w:rPr>
          <w:rFonts w:ascii="Times New Roman" w:hAnsi="Times New Roman"/>
          <w:sz w:val="24"/>
        </w:rPr>
        <w:t xml:space="preserve"> </w:t>
      </w:r>
      <w:r w:rsidR="00867938" w:rsidRPr="00AD62A2">
        <w:rPr>
          <w:rFonts w:ascii="Times New Roman" w:hAnsi="Times New Roman"/>
          <w:sz w:val="24"/>
        </w:rPr>
        <w:t>M.</w:t>
      </w:r>
      <w:r w:rsidR="00153022" w:rsidRPr="00AD62A2">
        <w:rPr>
          <w:rFonts w:ascii="Times New Roman" w:hAnsi="Times New Roman"/>
          <w:sz w:val="24"/>
        </w:rPr>
        <w:t>, 1995; Sheth</w:t>
      </w:r>
      <w:r w:rsidR="00867938" w:rsidRPr="00867938">
        <w:rPr>
          <w:rFonts w:ascii="Times New Roman" w:hAnsi="Times New Roman"/>
          <w:sz w:val="24"/>
        </w:rPr>
        <w:t xml:space="preserve"> </w:t>
      </w:r>
      <w:r w:rsidR="00867938" w:rsidRPr="00AD62A2">
        <w:rPr>
          <w:rFonts w:ascii="Times New Roman" w:hAnsi="Times New Roman"/>
          <w:sz w:val="24"/>
        </w:rPr>
        <w:t>S</w:t>
      </w:r>
      <w:r w:rsidR="00867938">
        <w:rPr>
          <w:rFonts w:ascii="Times New Roman" w:hAnsi="Times New Roman"/>
          <w:sz w:val="24"/>
        </w:rPr>
        <w:t>.</w:t>
      </w:r>
      <w:r w:rsidR="00153022" w:rsidRPr="00AD62A2">
        <w:rPr>
          <w:rFonts w:ascii="Times New Roman" w:hAnsi="Times New Roman"/>
          <w:sz w:val="24"/>
        </w:rPr>
        <w:t>, 2017</w:t>
      </w:r>
      <w:r w:rsidR="00D96026" w:rsidRPr="00AD62A2">
        <w:rPr>
          <w:rFonts w:ascii="Times New Roman" w:hAnsi="Times New Roman"/>
          <w:sz w:val="24"/>
        </w:rPr>
        <w:t>]</w:t>
      </w:r>
      <w:r w:rsidRPr="00AD62A2">
        <w:rPr>
          <w:rFonts w:ascii="Times New Roman" w:hAnsi="Times New Roman"/>
          <w:sz w:val="24"/>
        </w:rPr>
        <w:t>.</w:t>
      </w:r>
    </w:p>
    <w:p w14:paraId="2DFDEA28" w14:textId="77777777"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Карбоплатин является аналогом платины, обычно используемым при лечении рака яичников/труб/брюшины, а также других гинекологических и негинекологических злокачественных новообразований. Он тесно связан с цисплатином, причем оба агента связываются с ДНК, образуя внутрицепочечные и межцепочечные поперечные связи, что приводит к ингибированию синтеза ДНК и индукции апоптоза опухолевых клеток. Из-за аналогичной эффективности и меньшей токсичности карбоплатина он в значительной степени заменил цисплатин при лечении рака яичников. что приводит к широкому распространению внутривенной гидратации перед лечением, как правило, с помощью физиологического раствора. </w:t>
      </w:r>
      <w:r w:rsidR="00153022" w:rsidRPr="00AD62A2">
        <w:rPr>
          <w:rFonts w:ascii="Times New Roman" w:hAnsi="Times New Roman"/>
          <w:sz w:val="24"/>
        </w:rPr>
        <w:t>[Crona DJ, 2017]</w:t>
      </w:r>
      <w:r w:rsidRPr="00AD62A2">
        <w:rPr>
          <w:rFonts w:ascii="Times New Roman" w:hAnsi="Times New Roman"/>
          <w:sz w:val="24"/>
        </w:rPr>
        <w:t xml:space="preserve"> Сообщалось о гипомагниемии как наиболее часто связанном электролитном дисбалансе в диапазоне от 40% до 90%7-9, а в ряде статей указывалось на потенциальный нефро</w:t>
      </w:r>
      <w:r w:rsidR="00153022" w:rsidRPr="00AD62A2">
        <w:rPr>
          <w:rFonts w:ascii="Times New Roman" w:hAnsi="Times New Roman"/>
          <w:sz w:val="24"/>
        </w:rPr>
        <w:t>защитный эффект замены магния. [Yamamoto Y., 2015; Yoshida T., 2014; Muraki K., 2012</w:t>
      </w:r>
      <w:r w:rsidR="00D96026" w:rsidRPr="00AD62A2">
        <w:rPr>
          <w:rFonts w:ascii="Times New Roman" w:hAnsi="Times New Roman"/>
          <w:sz w:val="24"/>
        </w:rPr>
        <w:t>]</w:t>
      </w:r>
    </w:p>
    <w:p w14:paraId="010CBA28" w14:textId="6CCBC354"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Разработка карбоплатина в 1980-х годах в качестве альтернативы цисплатину в первую очередь основывалась на его снижении нефротоксического эффекта до 2,5% и последующем отказе от длительных протоколов прегидратации. Несколько небольших исследований задокументировали более низкую частоту гипомагниемии, связанную с карбоплатином, чем с цисплатином. Более раннее исследование у взрослых показало заболеваемость 10%</w:t>
      </w:r>
      <w:r w:rsidR="006048E5" w:rsidRPr="00AD62A2">
        <w:rPr>
          <w:rFonts w:ascii="Times New Roman" w:hAnsi="Times New Roman"/>
          <w:sz w:val="24"/>
        </w:rPr>
        <w:t>[ Foster BJ, , 1985]</w:t>
      </w:r>
      <w:r w:rsidRPr="00AD62A2">
        <w:rPr>
          <w:rFonts w:ascii="Times New Roman" w:hAnsi="Times New Roman"/>
          <w:sz w:val="24"/>
        </w:rPr>
        <w:t xml:space="preserve"> и два педиатрических исследования сообщили о частоте &lt;10%14 и 15,6%,15 соответственно. В 2011 году была обнаружена заметно более высокая распространенность гипомагниемии среди пациентов, получающих карбоплатин (40,7%) в гинекологической онкологической популяции.</w:t>
      </w:r>
      <w:r w:rsidR="006048E5" w:rsidRPr="00AD62A2">
        <w:rPr>
          <w:rFonts w:ascii="Times New Roman" w:hAnsi="Times New Roman"/>
          <w:sz w:val="24"/>
        </w:rPr>
        <w:t xml:space="preserve">[ Herbert C., 201; </w:t>
      </w:r>
      <w:r w:rsidR="006048E5" w:rsidRPr="002E65BE">
        <w:rPr>
          <w:rFonts w:ascii="Times New Roman" w:hAnsi="Times New Roman"/>
          <w:sz w:val="24"/>
        </w:rPr>
        <w:t>Gaughran</w:t>
      </w:r>
      <w:r w:rsidR="00867938">
        <w:rPr>
          <w:rFonts w:ascii="Times New Roman" w:hAnsi="Times New Roman"/>
          <w:sz w:val="24"/>
        </w:rPr>
        <w:t xml:space="preserve"> </w:t>
      </w:r>
      <w:r w:rsidR="00867938">
        <w:rPr>
          <w:rFonts w:ascii="Times New Roman" w:hAnsi="Times New Roman"/>
          <w:sz w:val="24"/>
          <w:lang w:val="en-US"/>
        </w:rPr>
        <w:t>G</w:t>
      </w:r>
      <w:r w:rsidR="00867938" w:rsidRPr="00462570">
        <w:rPr>
          <w:rFonts w:ascii="Times New Roman" w:hAnsi="Times New Roman"/>
          <w:sz w:val="24"/>
        </w:rPr>
        <w:t>.</w:t>
      </w:r>
      <w:r w:rsidR="006048E5" w:rsidRPr="00AD62A2">
        <w:rPr>
          <w:rFonts w:ascii="Times New Roman" w:hAnsi="Times New Roman"/>
          <w:sz w:val="24"/>
        </w:rPr>
        <w:t>, 2021</w:t>
      </w:r>
      <w:r w:rsidR="00D96026" w:rsidRPr="00AD62A2">
        <w:rPr>
          <w:rFonts w:ascii="Times New Roman" w:hAnsi="Times New Roman"/>
          <w:sz w:val="24"/>
        </w:rPr>
        <w:t xml:space="preserve"> ]</w:t>
      </w:r>
      <w:r w:rsidRPr="00AD62A2">
        <w:rPr>
          <w:rFonts w:ascii="Times New Roman" w:hAnsi="Times New Roman"/>
          <w:sz w:val="24"/>
        </w:rPr>
        <w:t>.</w:t>
      </w:r>
    </w:p>
    <w:p w14:paraId="604E37CB" w14:textId="77777777"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В обычных дозах профиль токсичности карбоплатина, в значительной степени ограничивается миелосупрессией, которую можно с некоторой точностью предсказать по дозе препарата и скорости клубочковой фильтрации, и ее можно уменьшить с помощью цитокинов или восстановления костного мозга. Нефротоксичность цисплатина и особенно ототоксичность менее поддавались улучшению. В отличие от цисплатина, карбоплатин продемонстрировал активность при остром миелобластном лейкозе у взрослых.</w:t>
      </w:r>
    </w:p>
    <w:p w14:paraId="4C260BBB" w14:textId="77777777"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 xml:space="preserve">С разработкой многих наномедицинских препаратов, предназначенных для терапии опухолей, разнообразные способности наночастиц оксида церия побудили исследователей использовать НДЦ в качестве терапевтического средства для лечения рака. Данные исследований показали, что НДЦ токсичны для раковых клеток, подавляют инвазию и повышают чувствительность раковых клеток к лучевой терапии и химиотерапии. Наночастиц оксида церия также проявляют </w:t>
      </w:r>
      <w:r w:rsidRPr="00AD62A2">
        <w:rPr>
          <w:rFonts w:ascii="Times New Roman" w:hAnsi="Times New Roman"/>
          <w:sz w:val="24"/>
        </w:rPr>
        <w:lastRenderedPageBreak/>
        <w:t>минимальную токсичность по отношению к нормальным тканям и обеспечивают защиту от различных форм генерации активных форм кислорода. Дифференциальная цитотоксичность важна для противоопухолевых препаратов, чтобы эффективно различать опухолевые клетки и нормальные клетки. Антиоксидантные возможности НДЦ, которые обеспечивают защиту от рака, также привели к изучению этих частиц в качестве потенциального противоракового лечения. НДЦ могут быть потенциальным наномедицинским средством для лечения рака.</w:t>
      </w:r>
    </w:p>
    <w:p w14:paraId="6A9CDACD" w14:textId="5A83EB67" w:rsidR="00A72A0C" w:rsidRPr="00AD62A2" w:rsidRDefault="00A72A0C" w:rsidP="00AD62A2">
      <w:pPr>
        <w:spacing w:after="0" w:line="360" w:lineRule="auto"/>
        <w:ind w:firstLine="851"/>
        <w:jc w:val="both"/>
        <w:rPr>
          <w:rFonts w:ascii="Times New Roman" w:hAnsi="Times New Roman"/>
          <w:sz w:val="24"/>
        </w:rPr>
      </w:pPr>
      <w:r w:rsidRPr="00AD62A2">
        <w:rPr>
          <w:rFonts w:ascii="Times New Roman" w:hAnsi="Times New Roman"/>
          <w:sz w:val="24"/>
        </w:rPr>
        <w:t>pH является одним из факторов, определяющих, действуют ли НДЦ к</w:t>
      </w:r>
      <w:r w:rsidR="00D96026" w:rsidRPr="00AD62A2">
        <w:rPr>
          <w:rFonts w:ascii="Times New Roman" w:hAnsi="Times New Roman"/>
          <w:sz w:val="24"/>
        </w:rPr>
        <w:t xml:space="preserve">ак окислители или антиоксиданты </w:t>
      </w:r>
      <w:r w:rsidR="000A760E" w:rsidRPr="00AD62A2">
        <w:rPr>
          <w:rFonts w:ascii="Times New Roman" w:hAnsi="Times New Roman"/>
          <w:sz w:val="24"/>
        </w:rPr>
        <w:t>[Asati A, 2010; Wason M. S., 2013]</w:t>
      </w:r>
      <w:r w:rsidRPr="00AD62A2">
        <w:rPr>
          <w:rFonts w:ascii="Times New Roman" w:hAnsi="Times New Roman"/>
          <w:sz w:val="24"/>
        </w:rPr>
        <w:t>. Антиоксидантные возможности наночастиц CeO2 также привели к изучению этих частиц в качестве потенциального средства для лечения других заболеваний, характеризующихся накоплением АФК. Наночастицы CeO2 проявляют минимальную токсичность по отношению к нормальным тканям и обеспечивают защиту от</w:t>
      </w:r>
      <w:r w:rsidR="00D96026" w:rsidRPr="00AD62A2">
        <w:rPr>
          <w:rFonts w:ascii="Times New Roman" w:hAnsi="Times New Roman"/>
          <w:sz w:val="24"/>
        </w:rPr>
        <w:t xml:space="preserve"> различных форм АФК </w:t>
      </w:r>
      <w:r w:rsidR="000A760E" w:rsidRPr="00AD62A2">
        <w:rPr>
          <w:rFonts w:ascii="Times New Roman" w:hAnsi="Times New Roman"/>
          <w:sz w:val="24"/>
        </w:rPr>
        <w:t>[Wason M. S., 2013]</w:t>
      </w:r>
      <w:r w:rsidR="00D96026" w:rsidRPr="00AD62A2">
        <w:rPr>
          <w:rFonts w:ascii="Times New Roman" w:hAnsi="Times New Roman"/>
          <w:sz w:val="24"/>
        </w:rPr>
        <w:t>.</w:t>
      </w:r>
      <w:r w:rsidRPr="00AD62A2">
        <w:rPr>
          <w:rFonts w:ascii="Times New Roman" w:hAnsi="Times New Roman"/>
          <w:sz w:val="24"/>
        </w:rPr>
        <w:t xml:space="preserve"> Они могут косвенно защищать нормальные клетки, заставляя клетки реагировать на повреждение АФК, или напрямую, путем удаления клеточных АФК. Напротив, было обнаружено, что НДЦ токсичны для раковых клеток, ингибируют инвазию и повышают чувствительность раковых клеток к радиотерапии. Было показано, что предварительная обработка НДЦ повышает способность радиотерапии индуцировать гибель раковых клеток с кислым рН. Результаты идентифицируют НДЦ как потенциально новый сенсибилизатор для </w:t>
      </w:r>
      <w:r w:rsidR="00D96026" w:rsidRPr="00AD62A2">
        <w:rPr>
          <w:rFonts w:ascii="Times New Roman" w:hAnsi="Times New Roman"/>
          <w:sz w:val="24"/>
        </w:rPr>
        <w:t>радиотерапии</w:t>
      </w:r>
      <w:r w:rsidRPr="00AD62A2">
        <w:rPr>
          <w:rFonts w:ascii="Times New Roman" w:hAnsi="Times New Roman"/>
          <w:sz w:val="24"/>
        </w:rPr>
        <w:t>. Было высказано предположение, что НДЦ в раковых клетках способны только катализировать превращение крайне нестабильного супероксида в гораздо более стабильную H2O2, поскольку было показано, что кислый pH ингибирует каталазную активность наночастиц CeO2</w:t>
      </w:r>
      <w:r w:rsidR="00D96026" w:rsidRPr="00AD62A2">
        <w:rPr>
          <w:rFonts w:ascii="Times New Roman" w:hAnsi="Times New Roman"/>
          <w:sz w:val="24"/>
        </w:rPr>
        <w:t xml:space="preserve"> </w:t>
      </w:r>
      <w:r w:rsidR="000A760E" w:rsidRPr="00AD62A2">
        <w:rPr>
          <w:rFonts w:ascii="Times New Roman" w:hAnsi="Times New Roman"/>
          <w:sz w:val="24"/>
        </w:rPr>
        <w:t>[Wason M. S., 2013; Alili L, 2011]</w:t>
      </w:r>
      <w:r w:rsidR="00D96026" w:rsidRPr="00AD62A2">
        <w:rPr>
          <w:rFonts w:ascii="Times New Roman" w:hAnsi="Times New Roman"/>
          <w:sz w:val="24"/>
        </w:rPr>
        <w:t xml:space="preserve">. </w:t>
      </w:r>
      <w:r w:rsidRPr="00AD62A2">
        <w:rPr>
          <w:rFonts w:ascii="Times New Roman" w:hAnsi="Times New Roman"/>
          <w:sz w:val="24"/>
        </w:rPr>
        <w:t>НДЦ фактически усиливают токсичность лучевой терапии. в раковых клетках, способствуя накоплению и стабильности АФК в клетке без способности действовать как миметик каталазы и удал</w:t>
      </w:r>
      <w:r w:rsidR="009C4819" w:rsidRPr="00AD62A2">
        <w:rPr>
          <w:rFonts w:ascii="Times New Roman" w:hAnsi="Times New Roman"/>
          <w:sz w:val="24"/>
        </w:rPr>
        <w:t>я</w:t>
      </w:r>
      <w:r w:rsidRPr="00AD62A2">
        <w:rPr>
          <w:rFonts w:ascii="Times New Roman" w:hAnsi="Times New Roman"/>
          <w:sz w:val="24"/>
        </w:rPr>
        <w:t xml:space="preserve">ть H2O2. Эти эффекты привели к радиосенсибилизации рака поджелудочной железы, значительно снижая жизнеспособность клеток </w:t>
      </w:r>
      <w:r w:rsidR="00D96026" w:rsidRPr="00AD62A2">
        <w:rPr>
          <w:rFonts w:ascii="Times New Roman" w:hAnsi="Times New Roman"/>
          <w:sz w:val="24"/>
        </w:rPr>
        <w:t xml:space="preserve">in vitro </w:t>
      </w:r>
      <w:r w:rsidR="000A760E" w:rsidRPr="00AD62A2">
        <w:rPr>
          <w:rFonts w:ascii="Times New Roman" w:hAnsi="Times New Roman"/>
          <w:sz w:val="24"/>
        </w:rPr>
        <w:t>[</w:t>
      </w:r>
      <w:r w:rsidR="000A760E" w:rsidRPr="002E65BE">
        <w:rPr>
          <w:rFonts w:ascii="Times New Roman" w:hAnsi="Times New Roman"/>
          <w:sz w:val="24"/>
        </w:rPr>
        <w:t>Gao</w:t>
      </w:r>
      <w:r w:rsidR="00D96026" w:rsidRPr="00AD62A2">
        <w:rPr>
          <w:rFonts w:ascii="Times New Roman" w:hAnsi="Times New Roman"/>
          <w:sz w:val="24"/>
        </w:rPr>
        <w:t xml:space="preserve"> Y., 2014].</w:t>
      </w:r>
    </w:p>
    <w:p w14:paraId="1E82CA75" w14:textId="77777777" w:rsidR="00D96026" w:rsidRPr="002E03D0" w:rsidRDefault="00D96026" w:rsidP="002E03D0">
      <w:pPr>
        <w:pStyle w:val="a9"/>
        <w:shd w:val="clear" w:color="auto" w:fill="FFFFFF"/>
        <w:spacing w:before="0" w:beforeAutospacing="0" w:after="0" w:afterAutospacing="0" w:line="360" w:lineRule="auto"/>
        <w:ind w:firstLine="851"/>
        <w:jc w:val="both"/>
        <w:rPr>
          <w:shd w:val="clear" w:color="auto" w:fill="FFFFFF"/>
        </w:rPr>
      </w:pPr>
    </w:p>
    <w:p w14:paraId="1A9DB822" w14:textId="77777777" w:rsidR="00EC28B0" w:rsidRPr="002E03D0" w:rsidRDefault="006E0E14" w:rsidP="002E03D0">
      <w:pPr>
        <w:pStyle w:val="ac"/>
        <w:spacing w:after="0" w:line="360" w:lineRule="auto"/>
        <w:ind w:left="0" w:firstLine="851"/>
        <w:jc w:val="both"/>
        <w:outlineLvl w:val="1"/>
        <w:rPr>
          <w:rFonts w:ascii="Times New Roman" w:eastAsia="TimesNewRoman,BoldOOEnc" w:hAnsi="Times New Roman"/>
          <w:b/>
          <w:bCs/>
          <w:sz w:val="24"/>
          <w:szCs w:val="24"/>
        </w:rPr>
      </w:pPr>
      <w:bookmarkStart w:id="11" w:name="_Toc111114681"/>
      <w:r w:rsidRPr="002E03D0">
        <w:rPr>
          <w:rFonts w:ascii="Times New Roman" w:eastAsia="TimesNewRoman,BoldOOEnc" w:hAnsi="Times New Roman"/>
          <w:b/>
          <w:bCs/>
          <w:sz w:val="24"/>
          <w:szCs w:val="24"/>
        </w:rPr>
        <w:t>1.</w:t>
      </w:r>
      <w:r w:rsidR="002E03D0" w:rsidRPr="0061316B">
        <w:rPr>
          <w:rFonts w:ascii="Times New Roman" w:eastAsia="TimesNewRoman,BoldOOEnc" w:hAnsi="Times New Roman"/>
          <w:b/>
          <w:bCs/>
          <w:sz w:val="24"/>
          <w:szCs w:val="24"/>
        </w:rPr>
        <w:t>3</w:t>
      </w:r>
      <w:r w:rsidRPr="002E03D0">
        <w:rPr>
          <w:rFonts w:ascii="Times New Roman" w:eastAsia="TimesNewRoman,BoldOOEnc" w:hAnsi="Times New Roman"/>
          <w:b/>
          <w:bCs/>
          <w:sz w:val="24"/>
          <w:szCs w:val="24"/>
        </w:rPr>
        <w:t xml:space="preserve">. </w:t>
      </w:r>
      <w:r w:rsidR="00EC28B0" w:rsidRPr="002E03D0">
        <w:rPr>
          <w:rFonts w:ascii="Times New Roman" w:eastAsia="TimesNewRoman,BoldOOEnc" w:hAnsi="Times New Roman"/>
          <w:b/>
          <w:bCs/>
          <w:sz w:val="24"/>
          <w:szCs w:val="24"/>
        </w:rPr>
        <w:t>Церий. Свойства, характеристики, применение</w:t>
      </w:r>
      <w:bookmarkEnd w:id="11"/>
    </w:p>
    <w:p w14:paraId="2FADAAB9" w14:textId="77777777" w:rsidR="00EC28B0" w:rsidRPr="002E03D0" w:rsidRDefault="00EC28B0" w:rsidP="002E03D0">
      <w:pPr>
        <w:pStyle w:val="a9"/>
        <w:shd w:val="clear" w:color="auto" w:fill="FFFFFF"/>
        <w:spacing w:before="0" w:beforeAutospacing="0" w:after="0" w:afterAutospacing="0" w:line="360" w:lineRule="auto"/>
        <w:ind w:firstLine="851"/>
        <w:jc w:val="both"/>
        <w:textAlignment w:val="bottom"/>
        <w:rPr>
          <w:shd w:val="clear" w:color="auto" w:fill="FFFFFF"/>
        </w:rPr>
      </w:pPr>
      <w:r w:rsidRPr="002E03D0">
        <w:rPr>
          <w:shd w:val="clear" w:color="auto" w:fill="FFFFFF"/>
        </w:rPr>
        <w:t>Церий, Ce - химический элемент III группы периодической системы </w:t>
      </w:r>
      <w:r w:rsidRPr="002E03D0">
        <w:rPr>
          <w:rFonts w:eastAsia="Calibri"/>
          <w:shd w:val="clear" w:color="auto" w:fill="FFFFFF"/>
        </w:rPr>
        <w:t>Менделеева</w:t>
      </w:r>
      <w:r w:rsidRPr="002E03D0">
        <w:rPr>
          <w:shd w:val="clear" w:color="auto" w:fill="FFFFFF"/>
        </w:rPr>
        <w:t>, атомный номер 58, атомная масса 140,12, относится к лантаноидам. Природный церий состоит из 4 изотопов: </w:t>
      </w:r>
      <w:r w:rsidRPr="002E03D0">
        <w:rPr>
          <w:shd w:val="clear" w:color="auto" w:fill="FFFFFF"/>
          <w:vertAlign w:val="superscript"/>
        </w:rPr>
        <w:t>136</w:t>
      </w:r>
      <w:r w:rsidRPr="002E03D0">
        <w:rPr>
          <w:shd w:val="clear" w:color="auto" w:fill="FFFFFF"/>
        </w:rPr>
        <w:t>Ce (0,19%), </w:t>
      </w:r>
      <w:r w:rsidRPr="002E03D0">
        <w:rPr>
          <w:shd w:val="clear" w:color="auto" w:fill="FFFFFF"/>
          <w:vertAlign w:val="superscript"/>
        </w:rPr>
        <w:t>138</w:t>
      </w:r>
      <w:r w:rsidRPr="002E03D0">
        <w:rPr>
          <w:shd w:val="clear" w:color="auto" w:fill="FFFFFF"/>
        </w:rPr>
        <w:t>Ce (0,25%), </w:t>
      </w:r>
      <w:r w:rsidRPr="002E03D0">
        <w:rPr>
          <w:shd w:val="clear" w:color="auto" w:fill="FFFFFF"/>
          <w:vertAlign w:val="superscript"/>
        </w:rPr>
        <w:t>140</w:t>
      </w:r>
      <w:r w:rsidRPr="002E03D0">
        <w:rPr>
          <w:shd w:val="clear" w:color="auto" w:fill="FFFFFF"/>
        </w:rPr>
        <w:t>Ce (88,48%) и </w:t>
      </w:r>
      <w:r w:rsidRPr="002E03D0">
        <w:rPr>
          <w:shd w:val="clear" w:color="auto" w:fill="FFFFFF"/>
          <w:vertAlign w:val="superscript"/>
        </w:rPr>
        <w:t>142</w:t>
      </w:r>
      <w:r w:rsidRPr="002E03D0">
        <w:rPr>
          <w:shd w:val="clear" w:color="auto" w:fill="FFFFFF"/>
        </w:rPr>
        <w:t xml:space="preserve">Ce (11,08%), существует свыше 20 искусственных изотопов и ядерных изомеров церия с массовыми числами от 129 до 151. </w:t>
      </w:r>
    </w:p>
    <w:p w14:paraId="347B41CA" w14:textId="77777777" w:rsidR="00EC28B0" w:rsidRPr="002E03D0" w:rsidRDefault="00EC28B0" w:rsidP="002E03D0">
      <w:pPr>
        <w:pStyle w:val="a9"/>
        <w:shd w:val="clear" w:color="auto" w:fill="FFFFFF"/>
        <w:spacing w:before="0" w:beforeAutospacing="0" w:after="0" w:afterAutospacing="0" w:line="360" w:lineRule="auto"/>
        <w:ind w:firstLine="851"/>
        <w:jc w:val="both"/>
        <w:textAlignment w:val="bottom"/>
        <w:rPr>
          <w:shd w:val="clear" w:color="auto" w:fill="FFFFFF"/>
        </w:rPr>
      </w:pPr>
      <w:r w:rsidRPr="002E03D0">
        <w:rPr>
          <w:shd w:val="clear" w:color="auto" w:fill="FFFFFF"/>
        </w:rPr>
        <w:t>Оксид церия был получен в 1803 шведским химиком </w:t>
      </w:r>
      <w:r w:rsidRPr="002E03D0">
        <w:rPr>
          <w:rFonts w:eastAsia="Calibri"/>
          <w:shd w:val="clear" w:color="auto" w:fill="FFFFFF"/>
        </w:rPr>
        <w:t>Й. Берцелиусом</w:t>
      </w:r>
      <w:r w:rsidRPr="002E03D0">
        <w:rPr>
          <w:shd w:val="clear" w:color="auto" w:fill="FFFFFF"/>
        </w:rPr>
        <w:t> и В. Хизингером и, независимо от них, немецким исследователем </w:t>
      </w:r>
      <w:r w:rsidRPr="002E03D0">
        <w:rPr>
          <w:rFonts w:eastAsia="Calibri"/>
          <w:shd w:val="clear" w:color="auto" w:fill="FFFFFF"/>
        </w:rPr>
        <w:t>М. Г. Клапротом</w:t>
      </w:r>
      <w:r w:rsidRPr="002E03D0">
        <w:rPr>
          <w:shd w:val="clear" w:color="auto" w:fill="FFFFFF"/>
        </w:rPr>
        <w:t>. Берцелиус назвал элемент в честь самого большого астероида Цереры. Чистый оксид церия первым получил в 1839 швед </w:t>
      </w:r>
      <w:r w:rsidRPr="002E03D0">
        <w:rPr>
          <w:rFonts w:eastAsia="Calibri"/>
          <w:shd w:val="clear" w:color="auto" w:fill="FFFFFF"/>
        </w:rPr>
        <w:t xml:space="preserve">К. </w:t>
      </w:r>
      <w:r w:rsidRPr="002E03D0">
        <w:rPr>
          <w:rFonts w:eastAsia="Calibri"/>
          <w:shd w:val="clear" w:color="auto" w:fill="FFFFFF"/>
        </w:rPr>
        <w:lastRenderedPageBreak/>
        <w:t>Г. Мосандер</w:t>
      </w:r>
      <w:r w:rsidRPr="002E03D0">
        <w:rPr>
          <w:shd w:val="clear" w:color="auto" w:fill="FFFFFF"/>
        </w:rPr>
        <w:t xml:space="preserve">, а металлический Ce впервые был получен в 1875 американским химиком У. Ф. Гиллебрандом. </w:t>
      </w:r>
      <w:r w:rsidR="005E4F13" w:rsidRPr="002E03D0">
        <w:rPr>
          <w:rFonts w:eastAsia="Calibri"/>
        </w:rPr>
        <w:t>[</w:t>
      </w:r>
      <w:r w:rsidR="005E4F13" w:rsidRPr="002E03D0">
        <w:rPr>
          <w:lang w:val="en-US"/>
        </w:rPr>
        <w:t>URL</w:t>
      </w:r>
      <w:r w:rsidR="005E4F13" w:rsidRPr="002E03D0">
        <w:t xml:space="preserve">: </w:t>
      </w:r>
      <w:r w:rsidR="005E4F13" w:rsidRPr="002E03D0">
        <w:rPr>
          <w:lang w:val="en-US"/>
        </w:rPr>
        <w:t>https</w:t>
      </w:r>
      <w:r w:rsidR="005E4F13" w:rsidRPr="002E03D0">
        <w:t>://</w:t>
      </w:r>
      <w:r w:rsidR="005E4F13" w:rsidRPr="002E03D0">
        <w:rPr>
          <w:lang w:val="en-US"/>
        </w:rPr>
        <w:t>megabook</w:t>
      </w:r>
      <w:r w:rsidR="005E4F13" w:rsidRPr="002E03D0">
        <w:t>.</w:t>
      </w:r>
      <w:r w:rsidR="005E4F13" w:rsidRPr="002E03D0">
        <w:rPr>
          <w:lang w:val="en-US"/>
        </w:rPr>
        <w:t>ru</w:t>
      </w:r>
      <w:r w:rsidR="005E4F13" w:rsidRPr="002E03D0">
        <w:t>/</w:t>
      </w:r>
      <w:r w:rsidR="005E4F13" w:rsidRPr="002E03D0">
        <w:rPr>
          <w:lang w:val="en-US"/>
        </w:rPr>
        <w:t>article</w:t>
      </w:r>
      <w:r w:rsidR="005E4F13" w:rsidRPr="002E03D0">
        <w:t>/Церий]</w:t>
      </w:r>
    </w:p>
    <w:p w14:paraId="7797C044" w14:textId="77777777" w:rsidR="00EC28B0" w:rsidRPr="002E03D0" w:rsidRDefault="00EC28B0" w:rsidP="002E03D0">
      <w:pPr>
        <w:pStyle w:val="a9"/>
        <w:shd w:val="clear" w:color="auto" w:fill="FFFFFF"/>
        <w:spacing w:before="0" w:beforeAutospacing="0" w:after="0" w:afterAutospacing="0" w:line="360" w:lineRule="auto"/>
        <w:ind w:firstLine="851"/>
        <w:jc w:val="both"/>
        <w:textAlignment w:val="bottom"/>
        <w:rPr>
          <w:shd w:val="clear" w:color="auto" w:fill="FFFFFF"/>
        </w:rPr>
      </w:pPr>
      <w:r w:rsidRPr="002E03D0">
        <w:rPr>
          <w:shd w:val="clear" w:color="auto" w:fill="FFFFFF"/>
        </w:rPr>
        <w:t xml:space="preserve"> В свободном состоянии церий — металл серого цвета. До температуры -130°С для него характерна кубическая кристаллическая решётка, в интервале температур от - 130 до 126°С - гексагональная, при более высокой температуре - вновь кубическая</w:t>
      </w:r>
    </w:p>
    <w:p w14:paraId="13B7E166" w14:textId="77777777" w:rsidR="00290E38" w:rsidRPr="002E03D0" w:rsidRDefault="00EC28B0" w:rsidP="002E03D0">
      <w:pPr>
        <w:pStyle w:val="a9"/>
        <w:shd w:val="clear" w:color="auto" w:fill="FFFFFF"/>
        <w:spacing w:before="0" w:beforeAutospacing="0" w:after="0" w:afterAutospacing="0" w:line="360" w:lineRule="auto"/>
        <w:ind w:firstLine="851"/>
        <w:jc w:val="both"/>
        <w:textAlignment w:val="bottom"/>
      </w:pPr>
      <w:r w:rsidRPr="002E03D0">
        <w:t>Церий присутствует практически во всех минералах, содержащих редкоземельные элементы, важнейшими из которых являются монацит, лопарит, бастнезит, флюоцерит, паризит, церит.</w:t>
      </w:r>
      <w:r w:rsidRPr="002E03D0">
        <w:rPr>
          <w:shd w:val="clear" w:color="auto" w:fill="FFFFFF"/>
        </w:rPr>
        <w:t> </w:t>
      </w:r>
      <w:r w:rsidRPr="002E03D0">
        <w:t>Среднее содержание церия в земной коре 7•10</w:t>
      </w:r>
      <w:r w:rsidRPr="002E03D0">
        <w:rPr>
          <w:vertAlign w:val="superscript"/>
        </w:rPr>
        <w:t>-3</w:t>
      </w:r>
      <w:r w:rsidRPr="002E03D0">
        <w:t>% (по массе) (самый распространённый из редкоземельных элементов), причём магматические кислые горные породы содержат существенно больше церия (1•10</w:t>
      </w:r>
      <w:r w:rsidRPr="002E03D0">
        <w:rPr>
          <w:vertAlign w:val="superscript"/>
        </w:rPr>
        <w:t>-2 </w:t>
      </w:r>
      <w:r w:rsidRPr="002E03D0">
        <w:t>%), чем основные (4,5•10</w:t>
      </w:r>
      <w:r w:rsidRPr="002E03D0">
        <w:rPr>
          <w:vertAlign w:val="superscript"/>
        </w:rPr>
        <w:t>-4</w:t>
      </w:r>
      <w:r w:rsidRPr="002E03D0">
        <w:t>%) и осадочные (5•10</w:t>
      </w:r>
      <w:r w:rsidRPr="002E03D0">
        <w:rPr>
          <w:vertAlign w:val="superscript"/>
        </w:rPr>
        <w:t>-3</w:t>
      </w:r>
      <w:r w:rsidRPr="002E03D0">
        <w:t xml:space="preserve">%) горные породы. В теле человека церия содержится 0,04 г. В крови – </w:t>
      </w:r>
      <w:r w:rsidRPr="002E03D0">
        <w:sym w:font="Symbol" w:char="F03C"/>
      </w:r>
      <w:r w:rsidRPr="002E03D0">
        <w:t xml:space="preserve"> 0,002 мг/л, в костной ткани – 2,7</w:t>
      </w:r>
      <w:r w:rsidRPr="002E03D0">
        <w:sym w:font="Symbol" w:char="F0D7"/>
      </w:r>
      <w:r w:rsidR="00290E38" w:rsidRPr="002E03D0">
        <w:t>10–4 %.</w:t>
      </w:r>
    </w:p>
    <w:p w14:paraId="104EC0BA" w14:textId="77777777" w:rsidR="00EC28B0" w:rsidRPr="002E03D0" w:rsidRDefault="00EC28B0" w:rsidP="002E03D0">
      <w:pPr>
        <w:pStyle w:val="a9"/>
        <w:shd w:val="clear" w:color="auto" w:fill="FFFFFF"/>
        <w:spacing w:before="0" w:beforeAutospacing="0" w:after="0" w:afterAutospacing="0" w:line="360" w:lineRule="auto"/>
        <w:ind w:firstLine="851"/>
        <w:jc w:val="both"/>
        <w:textAlignment w:val="bottom"/>
      </w:pPr>
      <w:r w:rsidRPr="002E03D0">
        <w:rPr>
          <w:shd w:val="clear" w:color="auto" w:fill="FFFFFF"/>
        </w:rPr>
        <w:t>Добывают церий из руд, содержащих редкоземельные элементы (чаще всего из монацита), отделяя от сопутствующих компонентов методами ионообменной хроматографии. Металлический церий получают кальциетермическим восстановлением трифторида, а также путём электролиза расплава хлорида. Применяют при изготовлении специальных стёкол, алюминиевых и магниевых сплавов, в электровакуумной технике (как геттер). Церий — один из главных компо</w:t>
      </w:r>
      <w:r w:rsidR="00567967" w:rsidRPr="002E03D0">
        <w:rPr>
          <w:shd w:val="clear" w:color="auto" w:fill="FFFFFF"/>
        </w:rPr>
        <w:t>нентов мишметалла и ферроцерия. [</w:t>
      </w:r>
      <w:r w:rsidR="00567967" w:rsidRPr="002E03D0">
        <w:rPr>
          <w:lang w:val="en-US"/>
        </w:rPr>
        <w:t>URL</w:t>
      </w:r>
      <w:r w:rsidR="00567967" w:rsidRPr="002E03D0">
        <w:t xml:space="preserve">: </w:t>
      </w:r>
      <w:r w:rsidR="00567967" w:rsidRPr="002E03D0">
        <w:rPr>
          <w:lang w:val="en-US"/>
        </w:rPr>
        <w:t>http</w:t>
      </w:r>
      <w:r w:rsidR="00567967" w:rsidRPr="002E03D0">
        <w:t>://</w:t>
      </w:r>
      <w:r w:rsidR="00567967" w:rsidRPr="002E03D0">
        <w:rPr>
          <w:lang w:val="en-US"/>
        </w:rPr>
        <w:t>www</w:t>
      </w:r>
      <w:r w:rsidR="00567967" w:rsidRPr="002E03D0">
        <w:t>.</w:t>
      </w:r>
      <w:r w:rsidR="00567967" w:rsidRPr="002E03D0">
        <w:rPr>
          <w:lang w:val="en-US"/>
        </w:rPr>
        <w:t>mining</w:t>
      </w:r>
      <w:r w:rsidR="00567967" w:rsidRPr="002E03D0">
        <w:t>-</w:t>
      </w:r>
      <w:r w:rsidR="00567967" w:rsidRPr="002E03D0">
        <w:rPr>
          <w:lang w:val="en-US"/>
        </w:rPr>
        <w:t>enc</w:t>
      </w:r>
      <w:r w:rsidR="00567967" w:rsidRPr="002E03D0">
        <w:t>.</w:t>
      </w:r>
      <w:r w:rsidR="00567967" w:rsidRPr="002E03D0">
        <w:rPr>
          <w:lang w:val="en-US"/>
        </w:rPr>
        <w:t>ru</w:t>
      </w:r>
      <w:r w:rsidR="00567967" w:rsidRPr="002E03D0">
        <w:t>/</w:t>
      </w:r>
      <w:r w:rsidR="00567967" w:rsidRPr="002E03D0">
        <w:rPr>
          <w:lang w:val="en-US"/>
        </w:rPr>
        <w:t>c</w:t>
      </w:r>
      <w:r w:rsidR="00567967" w:rsidRPr="002E03D0">
        <w:t>/</w:t>
      </w:r>
      <w:r w:rsidR="00567967" w:rsidRPr="002E03D0">
        <w:rPr>
          <w:lang w:val="en-US"/>
        </w:rPr>
        <w:t>cerij</w:t>
      </w:r>
      <w:r w:rsidR="00567967" w:rsidRPr="002E03D0">
        <w:t>-/</w:t>
      </w:r>
      <w:r w:rsidR="00567967" w:rsidRPr="002E03D0">
        <w:rPr>
          <w:rFonts w:eastAsiaTheme="minorHAnsi"/>
        </w:rPr>
        <w:t>]</w:t>
      </w:r>
    </w:p>
    <w:p w14:paraId="38445BAA"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rPr>
        <w:t>В настоящее время церий широко используется в коммерческих целях. Например, в форме оксида церия его добавляют в топливо для уменьшения выбросов и в стекло и эмали для изменения цвета, а в виде кремня (железо-цериевый сплав) он используется в зажигалках. Оксид церия (CeO</w:t>
      </w:r>
      <w:r w:rsidRPr="002E03D0">
        <w:rPr>
          <w:rFonts w:ascii="Times New Roman" w:hAnsi="Times New Roman"/>
          <w:sz w:val="24"/>
          <w:szCs w:val="24"/>
          <w:vertAlign w:val="subscript"/>
        </w:rPr>
        <w:t>2</w:t>
      </w:r>
      <w:r w:rsidRPr="002E03D0">
        <w:rPr>
          <w:rFonts w:ascii="Times New Roman" w:hAnsi="Times New Roman"/>
          <w:sz w:val="24"/>
          <w:szCs w:val="24"/>
        </w:rPr>
        <w:t xml:space="preserve">) также является важным компонентом порошков для полировки стекла и люминофоров, используемых в экранах и люминесцентных лампах. </w:t>
      </w:r>
    </w:p>
    <w:p w14:paraId="317D5629"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rPr>
        <w:t>Но с точки зрения фундаментальной физики церий наиболее интересен своей необычной электронной структурой, которая проявляется в фазовом полиморфизме его</w:t>
      </w:r>
      <w:r w:rsidR="002A7247" w:rsidRPr="002E03D0">
        <w:rPr>
          <w:rFonts w:ascii="Times New Roman" w:hAnsi="Times New Roman"/>
          <w:sz w:val="24"/>
          <w:szCs w:val="24"/>
        </w:rPr>
        <w:t xml:space="preserve"> конденсированного состояния [</w:t>
      </w:r>
      <w:r w:rsidR="002A7247" w:rsidRPr="002E03D0">
        <w:rPr>
          <w:rFonts w:ascii="Times New Roman" w:hAnsi="Times New Roman"/>
          <w:sz w:val="24"/>
          <w:szCs w:val="24"/>
          <w:lang w:val="en-US"/>
        </w:rPr>
        <w:t>Endo</w:t>
      </w:r>
      <w:r w:rsidR="002A7247" w:rsidRPr="002E03D0">
        <w:rPr>
          <w:rFonts w:ascii="Times New Roman" w:hAnsi="Times New Roman"/>
          <w:sz w:val="24"/>
          <w:szCs w:val="24"/>
        </w:rPr>
        <w:t xml:space="preserve"> </w:t>
      </w:r>
      <w:r w:rsidR="002A7247" w:rsidRPr="002E03D0">
        <w:rPr>
          <w:rFonts w:ascii="Times New Roman" w:hAnsi="Times New Roman"/>
          <w:sz w:val="24"/>
          <w:szCs w:val="24"/>
          <w:lang w:val="en-US"/>
        </w:rPr>
        <w:t>S</w:t>
      </w:r>
      <w:r w:rsidR="002A7247" w:rsidRPr="002E03D0">
        <w:rPr>
          <w:rFonts w:ascii="Times New Roman" w:hAnsi="Times New Roman"/>
          <w:sz w:val="24"/>
          <w:szCs w:val="24"/>
        </w:rPr>
        <w:t xml:space="preserve">, 1977; </w:t>
      </w:r>
      <w:r w:rsidR="002A7247" w:rsidRPr="002E03D0">
        <w:rPr>
          <w:rFonts w:ascii="Times New Roman" w:hAnsi="Times New Roman"/>
          <w:sz w:val="24"/>
          <w:szCs w:val="24"/>
          <w:lang w:val="en-US"/>
        </w:rPr>
        <w:t>Ellinger</w:t>
      </w:r>
      <w:r w:rsidR="002A7247" w:rsidRPr="002E03D0">
        <w:rPr>
          <w:rFonts w:ascii="Times New Roman" w:hAnsi="Times New Roman"/>
          <w:sz w:val="24"/>
          <w:szCs w:val="24"/>
        </w:rPr>
        <w:t xml:space="preserve"> </w:t>
      </w:r>
      <w:r w:rsidR="002A7247" w:rsidRPr="002E03D0">
        <w:rPr>
          <w:rFonts w:ascii="Times New Roman" w:hAnsi="Times New Roman"/>
          <w:sz w:val="24"/>
          <w:szCs w:val="24"/>
          <w:lang w:val="en-US"/>
        </w:rPr>
        <w:t>F</w:t>
      </w:r>
      <w:r w:rsidR="002A7247" w:rsidRPr="002E03D0">
        <w:rPr>
          <w:rFonts w:ascii="Times New Roman" w:hAnsi="Times New Roman"/>
          <w:sz w:val="24"/>
          <w:szCs w:val="24"/>
        </w:rPr>
        <w:t xml:space="preserve"> </w:t>
      </w:r>
      <w:r w:rsidR="002A7247" w:rsidRPr="002E03D0">
        <w:rPr>
          <w:rFonts w:ascii="Times New Roman" w:hAnsi="Times New Roman"/>
          <w:sz w:val="24"/>
          <w:szCs w:val="24"/>
          <w:lang w:val="en-US"/>
        </w:rPr>
        <w:t>H</w:t>
      </w:r>
      <w:r w:rsidR="002A7247" w:rsidRPr="002E03D0">
        <w:rPr>
          <w:rFonts w:ascii="Times New Roman" w:hAnsi="Times New Roman"/>
          <w:sz w:val="24"/>
          <w:szCs w:val="24"/>
        </w:rPr>
        <w:t>, 1974]</w:t>
      </w:r>
      <w:r w:rsidRPr="002E03D0">
        <w:rPr>
          <w:rFonts w:ascii="Times New Roman" w:hAnsi="Times New Roman"/>
          <w:sz w:val="24"/>
          <w:szCs w:val="24"/>
        </w:rPr>
        <w:t>. В настоящее время различают</w:t>
      </w:r>
      <w:r w:rsidR="00290F5B" w:rsidRPr="002E03D0">
        <w:rPr>
          <w:rFonts w:ascii="Times New Roman" w:hAnsi="Times New Roman"/>
          <w:sz w:val="24"/>
          <w:szCs w:val="24"/>
        </w:rPr>
        <w:t xml:space="preserve"> семь аллотропных фаз церия: </w:t>
      </w:r>
      <w:r w:rsidRPr="002E03D0">
        <w:rPr>
          <w:rFonts w:ascii="Times New Roman" w:hAnsi="Times New Roman"/>
          <w:sz w:val="24"/>
          <w:szCs w:val="24"/>
        </w:rPr>
        <w:t>кубическая,</w:t>
      </w:r>
      <w:r w:rsidR="00290F5B" w:rsidRPr="002E03D0">
        <w:rPr>
          <w:rFonts w:ascii="Times New Roman" w:hAnsi="Times New Roman"/>
          <w:sz w:val="24"/>
          <w:szCs w:val="24"/>
        </w:rPr>
        <w:t xml:space="preserve"> </w:t>
      </w:r>
      <w:r w:rsidRPr="002E03D0">
        <w:rPr>
          <w:rFonts w:ascii="Times New Roman" w:hAnsi="Times New Roman"/>
          <w:sz w:val="24"/>
          <w:szCs w:val="24"/>
        </w:rPr>
        <w:t>двойная ге</w:t>
      </w:r>
      <w:r w:rsidR="00B972FE" w:rsidRPr="002E03D0">
        <w:rPr>
          <w:rFonts w:ascii="Times New Roman" w:hAnsi="Times New Roman"/>
          <w:sz w:val="24"/>
          <w:szCs w:val="24"/>
        </w:rPr>
        <w:t>ксагональная плотноупакованная</w:t>
      </w:r>
      <w:r w:rsidR="00290F5B" w:rsidRPr="002E03D0">
        <w:rPr>
          <w:rFonts w:ascii="Times New Roman" w:hAnsi="Times New Roman"/>
          <w:sz w:val="24"/>
          <w:szCs w:val="24"/>
        </w:rPr>
        <w:t>, гранецентрированная кубическая</w:t>
      </w:r>
      <w:r w:rsidRPr="002E03D0">
        <w:rPr>
          <w:rFonts w:ascii="Times New Roman" w:hAnsi="Times New Roman"/>
          <w:sz w:val="24"/>
          <w:szCs w:val="24"/>
        </w:rPr>
        <w:t>,</w:t>
      </w:r>
      <w:r w:rsidR="00290F5B" w:rsidRPr="002E03D0">
        <w:rPr>
          <w:rFonts w:ascii="Times New Roman" w:hAnsi="Times New Roman"/>
          <w:sz w:val="24"/>
          <w:szCs w:val="24"/>
        </w:rPr>
        <w:t xml:space="preserve"> </w:t>
      </w:r>
      <w:r w:rsidRPr="002E03D0">
        <w:rPr>
          <w:rFonts w:ascii="Times New Roman" w:hAnsi="Times New Roman"/>
          <w:sz w:val="24"/>
          <w:szCs w:val="24"/>
        </w:rPr>
        <w:t>объемно</w:t>
      </w:r>
      <w:r w:rsidR="001A30C5" w:rsidRPr="002E03D0">
        <w:rPr>
          <w:rFonts w:ascii="Times New Roman" w:hAnsi="Times New Roman"/>
          <w:sz w:val="24"/>
          <w:szCs w:val="24"/>
        </w:rPr>
        <w:t>-</w:t>
      </w:r>
      <w:r w:rsidRPr="002E03D0">
        <w:rPr>
          <w:rFonts w:ascii="Times New Roman" w:hAnsi="Times New Roman"/>
          <w:sz w:val="24"/>
          <w:szCs w:val="24"/>
        </w:rPr>
        <w:t>центрированная кубическая,</w:t>
      </w:r>
      <w:r w:rsidR="00290F5B" w:rsidRPr="002E03D0">
        <w:rPr>
          <w:rFonts w:ascii="Times New Roman" w:hAnsi="Times New Roman"/>
          <w:sz w:val="24"/>
          <w:szCs w:val="24"/>
        </w:rPr>
        <w:t xml:space="preserve"> </w:t>
      </w:r>
      <w:r w:rsidRPr="002E03D0">
        <w:rPr>
          <w:rFonts w:ascii="Times New Roman" w:hAnsi="Times New Roman"/>
          <w:sz w:val="24"/>
          <w:szCs w:val="24"/>
        </w:rPr>
        <w:t>орторомбическая C-типа</w:t>
      </w:r>
      <w:r w:rsidR="00290F5B" w:rsidRPr="002E03D0">
        <w:rPr>
          <w:rFonts w:ascii="Times New Roman" w:hAnsi="Times New Roman"/>
          <w:sz w:val="24"/>
          <w:szCs w:val="24"/>
        </w:rPr>
        <w:t>,</w:t>
      </w:r>
      <w:r w:rsidRPr="002E03D0">
        <w:rPr>
          <w:rFonts w:ascii="Times New Roman" w:hAnsi="Times New Roman"/>
          <w:sz w:val="24"/>
          <w:szCs w:val="24"/>
        </w:rPr>
        <w:t xml:space="preserve"> моноклинная </w:t>
      </w:r>
      <w:r w:rsidR="00290F5B" w:rsidRPr="002E03D0">
        <w:rPr>
          <w:rFonts w:ascii="Times New Roman" w:hAnsi="Times New Roman"/>
          <w:sz w:val="24"/>
          <w:szCs w:val="24"/>
        </w:rPr>
        <w:t xml:space="preserve">, </w:t>
      </w:r>
      <w:r w:rsidRPr="002E03D0">
        <w:rPr>
          <w:rFonts w:ascii="Times New Roman" w:hAnsi="Times New Roman"/>
          <w:sz w:val="24"/>
          <w:szCs w:val="24"/>
        </w:rPr>
        <w:t>телоцентрированная тетрагональная</w:t>
      </w:r>
      <w:r w:rsidR="002A7247" w:rsidRPr="002E03D0">
        <w:rPr>
          <w:rFonts w:ascii="Times New Roman" w:hAnsi="Times New Roman"/>
          <w:sz w:val="24"/>
          <w:szCs w:val="24"/>
        </w:rPr>
        <w:t xml:space="preserve"> </w:t>
      </w:r>
      <w:r w:rsidR="00B972FE" w:rsidRPr="002E03D0">
        <w:rPr>
          <w:rStyle w:val="ae"/>
          <w:rFonts w:ascii="Times New Roman" w:hAnsi="Times New Roman"/>
          <w:i w:val="0"/>
          <w:color w:val="auto"/>
          <w:sz w:val="24"/>
          <w:szCs w:val="24"/>
        </w:rPr>
        <w:t>[</w:t>
      </w:r>
      <w:hyperlink r:id="rId12" w:history="1">
        <w:r w:rsidR="00B972FE" w:rsidRPr="002E03D0">
          <w:rPr>
            <w:rStyle w:val="period"/>
            <w:rFonts w:ascii="Times New Roman" w:hAnsi="Times New Roman"/>
            <w:sz w:val="24"/>
            <w:szCs w:val="24"/>
          </w:rPr>
          <w:t xml:space="preserve"> </w:t>
        </w:r>
        <w:r w:rsidR="00B972FE" w:rsidRPr="002E03D0">
          <w:rPr>
            <w:rStyle w:val="period"/>
            <w:rFonts w:ascii="Times New Roman" w:hAnsi="Times New Roman"/>
            <w:sz w:val="24"/>
            <w:szCs w:val="24"/>
            <w:lang w:val="en-US"/>
          </w:rPr>
          <w:t>Skorodumova</w:t>
        </w:r>
      </w:hyperlink>
      <w:r w:rsidR="002A7247" w:rsidRPr="002E03D0">
        <w:rPr>
          <w:rFonts w:ascii="Times New Roman" w:hAnsi="Times New Roman"/>
          <w:sz w:val="24"/>
          <w:szCs w:val="24"/>
        </w:rPr>
        <w:t xml:space="preserve"> </w:t>
      </w:r>
      <w:r w:rsidR="002A7247" w:rsidRPr="002E03D0">
        <w:rPr>
          <w:rStyle w:val="period"/>
          <w:rFonts w:ascii="Times New Roman" w:hAnsi="Times New Roman"/>
          <w:sz w:val="24"/>
          <w:szCs w:val="24"/>
          <w:lang w:val="en-US"/>
        </w:rPr>
        <w:t>N</w:t>
      </w:r>
      <w:r w:rsidR="002A7247" w:rsidRPr="002E03D0">
        <w:rPr>
          <w:rStyle w:val="period"/>
          <w:rFonts w:ascii="Times New Roman" w:hAnsi="Times New Roman"/>
          <w:sz w:val="24"/>
          <w:szCs w:val="24"/>
        </w:rPr>
        <w:t xml:space="preserve">. </w:t>
      </w:r>
      <w:r w:rsidR="002A7247" w:rsidRPr="002E03D0">
        <w:rPr>
          <w:rStyle w:val="period"/>
          <w:rFonts w:ascii="Times New Roman" w:hAnsi="Times New Roman"/>
          <w:sz w:val="24"/>
          <w:szCs w:val="24"/>
          <w:lang w:val="en-US"/>
        </w:rPr>
        <w:t>V</w:t>
      </w:r>
      <w:r w:rsidR="002A7247" w:rsidRPr="002E03D0">
        <w:rPr>
          <w:rStyle w:val="period"/>
          <w:rFonts w:ascii="Times New Roman" w:hAnsi="Times New Roman"/>
          <w:sz w:val="24"/>
          <w:szCs w:val="24"/>
        </w:rPr>
        <w:t>.,</w:t>
      </w:r>
      <w:r w:rsidR="002A7247" w:rsidRPr="002E03D0">
        <w:rPr>
          <w:rStyle w:val="authors-list-item"/>
          <w:rFonts w:ascii="Times New Roman" w:hAnsi="Times New Roman"/>
          <w:sz w:val="24"/>
          <w:szCs w:val="24"/>
          <w:shd w:val="clear" w:color="auto" w:fill="FFFFFF"/>
        </w:rPr>
        <w:t xml:space="preserve"> 2002; </w:t>
      </w:r>
      <w:r w:rsidR="002A7247" w:rsidRPr="002E03D0">
        <w:rPr>
          <w:rFonts w:ascii="Times New Roman" w:hAnsi="Times New Roman"/>
          <w:sz w:val="24"/>
          <w:szCs w:val="24"/>
          <w:lang w:val="en-US"/>
        </w:rPr>
        <w:t>Nikolaev</w:t>
      </w:r>
      <w:r w:rsidR="002A7247" w:rsidRPr="002E03D0">
        <w:rPr>
          <w:rFonts w:ascii="Times New Roman" w:hAnsi="Times New Roman"/>
          <w:sz w:val="24"/>
          <w:szCs w:val="24"/>
        </w:rPr>
        <w:t xml:space="preserve"> </w:t>
      </w:r>
      <w:r w:rsidR="002A7247" w:rsidRPr="002E03D0">
        <w:rPr>
          <w:rFonts w:ascii="Times New Roman" w:hAnsi="Times New Roman"/>
          <w:sz w:val="24"/>
          <w:szCs w:val="24"/>
          <w:lang w:val="en-US"/>
        </w:rPr>
        <w:t>A</w:t>
      </w:r>
      <w:r w:rsidR="002A7247" w:rsidRPr="002E03D0">
        <w:rPr>
          <w:rFonts w:ascii="Times New Roman" w:hAnsi="Times New Roman"/>
          <w:sz w:val="24"/>
          <w:szCs w:val="24"/>
        </w:rPr>
        <w:t xml:space="preserve">. </w:t>
      </w:r>
      <w:r w:rsidR="002A7247" w:rsidRPr="002E03D0">
        <w:rPr>
          <w:rFonts w:ascii="Times New Roman" w:hAnsi="Times New Roman"/>
          <w:sz w:val="24"/>
          <w:szCs w:val="24"/>
          <w:lang w:val="en-US"/>
        </w:rPr>
        <w:t>V</w:t>
      </w:r>
      <w:r w:rsidR="002A7247" w:rsidRPr="002E03D0">
        <w:rPr>
          <w:rFonts w:ascii="Times New Roman" w:hAnsi="Times New Roman"/>
          <w:sz w:val="24"/>
          <w:szCs w:val="24"/>
        </w:rPr>
        <w:t>., 2012].</w:t>
      </w:r>
    </w:p>
    <w:p w14:paraId="305F2EB9" w14:textId="77777777" w:rsidR="00EC28B0" w:rsidRPr="002E03D0" w:rsidRDefault="00EC28B0" w:rsidP="002E03D0">
      <w:pPr>
        <w:pStyle w:val="ac"/>
        <w:spacing w:after="0" w:line="360" w:lineRule="auto"/>
        <w:ind w:left="0" w:firstLine="851"/>
        <w:jc w:val="both"/>
        <w:rPr>
          <w:rStyle w:val="ae"/>
          <w:rFonts w:ascii="Times New Roman" w:hAnsi="Times New Roman"/>
          <w:i w:val="0"/>
          <w:color w:val="auto"/>
          <w:sz w:val="24"/>
          <w:szCs w:val="24"/>
        </w:rPr>
      </w:pPr>
      <w:r w:rsidRPr="002E03D0">
        <w:rPr>
          <w:rStyle w:val="ae"/>
          <w:rFonts w:ascii="Times New Roman" w:hAnsi="Times New Roman"/>
          <w:i w:val="0"/>
          <w:color w:val="auto"/>
          <w:sz w:val="24"/>
          <w:szCs w:val="24"/>
        </w:rPr>
        <w:t xml:space="preserve">Каталитическая активность соединений церия была продемонстрирована в начале 60-х годов. Керамический материал, состоящий на 80% из соединений редкоземельных элементов (среди них преобладала окись церия) был использован для покрытия головок поршней автомобильного двигателя «Шевроле». Во всем остальном опытный двигатель был идентичен серийным. При его эксплуатации такого двигателя выделялось вдвое меньше несгоревших углеводородов и уменьшилось образование окиси углерода на 10-20%. </w:t>
      </w:r>
    </w:p>
    <w:p w14:paraId="4E904227" w14:textId="4283F8B3" w:rsidR="00EC28B0" w:rsidRPr="0061316B" w:rsidRDefault="00EC28B0" w:rsidP="002E03D0">
      <w:pPr>
        <w:pStyle w:val="ac"/>
        <w:spacing w:after="0" w:line="360" w:lineRule="auto"/>
        <w:ind w:left="0" w:firstLine="851"/>
        <w:jc w:val="both"/>
        <w:rPr>
          <w:rFonts w:ascii="Times New Roman" w:hAnsi="Times New Roman"/>
          <w:sz w:val="24"/>
          <w:szCs w:val="24"/>
        </w:rPr>
      </w:pPr>
      <w:r w:rsidRPr="002E03D0">
        <w:rPr>
          <w:rStyle w:val="ae"/>
          <w:rFonts w:ascii="Times New Roman" w:hAnsi="Times New Roman"/>
          <w:i w:val="0"/>
          <w:color w:val="auto"/>
          <w:sz w:val="24"/>
          <w:szCs w:val="24"/>
        </w:rPr>
        <w:lastRenderedPageBreak/>
        <w:t xml:space="preserve">Церий - первый элемент периодической таблицы, имеющий частично занятую орбиталь. Его уникальная электронная структура определяется сильным кулоновским </w:t>
      </w:r>
      <w:r w:rsidR="00160761">
        <w:rPr>
          <w:rStyle w:val="ae"/>
          <w:rFonts w:ascii="Times New Roman" w:hAnsi="Times New Roman"/>
          <w:i w:val="0"/>
          <w:color w:val="auto"/>
          <w:sz w:val="24"/>
          <w:szCs w:val="24"/>
        </w:rPr>
        <w:t>взаимодействием</w:t>
      </w:r>
      <w:r w:rsidRPr="002E03D0">
        <w:rPr>
          <w:rStyle w:val="ae"/>
          <w:rFonts w:ascii="Times New Roman" w:hAnsi="Times New Roman"/>
          <w:i w:val="0"/>
          <w:color w:val="auto"/>
          <w:sz w:val="24"/>
          <w:szCs w:val="24"/>
        </w:rPr>
        <w:t>. Это приводит ко многим интересным особенностям элементарного церия, таким как изоструктурный переход, когда при критическом давлении объем элементарной ячейки внезапно схлопывается, сохраняя гранецентриров</w:t>
      </w:r>
      <w:r w:rsidR="001A30C5" w:rsidRPr="002E03D0">
        <w:rPr>
          <w:rStyle w:val="ae"/>
          <w:rFonts w:ascii="Times New Roman" w:hAnsi="Times New Roman"/>
          <w:i w:val="0"/>
          <w:color w:val="auto"/>
          <w:sz w:val="24"/>
          <w:szCs w:val="24"/>
        </w:rPr>
        <w:t>анную кубическую структуру</w:t>
      </w:r>
      <w:r w:rsidRPr="002E03D0">
        <w:rPr>
          <w:rStyle w:val="ae"/>
          <w:rFonts w:ascii="Times New Roman" w:hAnsi="Times New Roman"/>
          <w:i w:val="0"/>
          <w:color w:val="auto"/>
          <w:sz w:val="24"/>
          <w:szCs w:val="24"/>
        </w:rPr>
        <w:t>.</w:t>
      </w:r>
      <w:r w:rsidR="00075C5B">
        <w:rPr>
          <w:rStyle w:val="ae"/>
          <w:rFonts w:ascii="Times New Roman" w:hAnsi="Times New Roman"/>
          <w:i w:val="0"/>
          <w:color w:val="auto"/>
          <w:sz w:val="24"/>
          <w:szCs w:val="24"/>
        </w:rPr>
        <w:t xml:space="preserve"> </w:t>
      </w:r>
      <w:r w:rsidR="004823FE" w:rsidRPr="0061316B">
        <w:rPr>
          <w:rStyle w:val="ae"/>
          <w:rFonts w:ascii="Times New Roman" w:hAnsi="Times New Roman"/>
          <w:i w:val="0"/>
          <w:color w:val="auto"/>
          <w:sz w:val="24"/>
          <w:szCs w:val="24"/>
        </w:rPr>
        <w:t>[</w:t>
      </w:r>
      <w:hyperlink r:id="rId13" w:history="1">
        <w:r w:rsidR="004823FE" w:rsidRPr="002E03D0">
          <w:rPr>
            <w:rStyle w:val="period"/>
            <w:rFonts w:ascii="Times New Roman" w:hAnsi="Times New Roman"/>
            <w:sz w:val="24"/>
            <w:szCs w:val="24"/>
            <w:lang w:val="en-US"/>
          </w:rPr>
          <w:t>N</w:t>
        </w:r>
        <w:r w:rsidR="004823FE" w:rsidRPr="0061316B">
          <w:rPr>
            <w:rStyle w:val="period"/>
            <w:rFonts w:ascii="Times New Roman" w:hAnsi="Times New Roman"/>
            <w:sz w:val="24"/>
            <w:szCs w:val="24"/>
          </w:rPr>
          <w:t xml:space="preserve"> </w:t>
        </w:r>
        <w:r w:rsidR="004823FE" w:rsidRPr="002E03D0">
          <w:rPr>
            <w:rStyle w:val="period"/>
            <w:rFonts w:ascii="Times New Roman" w:hAnsi="Times New Roman"/>
            <w:sz w:val="24"/>
            <w:szCs w:val="24"/>
            <w:lang w:val="en-US"/>
          </w:rPr>
          <w:t>V</w:t>
        </w:r>
        <w:r w:rsidR="004823FE" w:rsidRPr="0061316B">
          <w:rPr>
            <w:rStyle w:val="period"/>
            <w:rFonts w:ascii="Times New Roman" w:hAnsi="Times New Roman"/>
            <w:sz w:val="24"/>
            <w:szCs w:val="24"/>
          </w:rPr>
          <w:t xml:space="preserve"> </w:t>
        </w:r>
        <w:r w:rsidR="004823FE" w:rsidRPr="002E03D0">
          <w:rPr>
            <w:rStyle w:val="period"/>
            <w:rFonts w:ascii="Times New Roman" w:hAnsi="Times New Roman"/>
            <w:sz w:val="24"/>
            <w:szCs w:val="24"/>
            <w:lang w:val="en-US"/>
          </w:rPr>
          <w:t>Skorodumova</w:t>
        </w:r>
      </w:hyperlink>
      <w:r w:rsidR="004823FE" w:rsidRPr="0061316B">
        <w:rPr>
          <w:rStyle w:val="authors-list-item"/>
          <w:rFonts w:ascii="Times New Roman" w:hAnsi="Times New Roman"/>
          <w:sz w:val="24"/>
          <w:szCs w:val="24"/>
          <w:shd w:val="clear" w:color="auto" w:fill="FFFFFF"/>
        </w:rPr>
        <w:t>, 2002]</w:t>
      </w:r>
      <w:r w:rsidRPr="0061316B">
        <w:rPr>
          <w:rStyle w:val="ae"/>
          <w:rFonts w:ascii="Times New Roman" w:hAnsi="Times New Roman"/>
          <w:color w:val="auto"/>
          <w:sz w:val="24"/>
          <w:szCs w:val="24"/>
        </w:rPr>
        <w:t xml:space="preserve"> </w:t>
      </w:r>
    </w:p>
    <w:p w14:paraId="0F46AEEF" w14:textId="77777777" w:rsidR="00FA356E" w:rsidRPr="0061316B" w:rsidRDefault="00FA356E" w:rsidP="002E03D0">
      <w:pPr>
        <w:pStyle w:val="ac"/>
        <w:spacing w:after="0" w:line="360" w:lineRule="auto"/>
        <w:ind w:left="0" w:firstLine="851"/>
        <w:jc w:val="both"/>
        <w:rPr>
          <w:rStyle w:val="ae"/>
          <w:rFonts w:ascii="Times New Roman" w:hAnsi="Times New Roman"/>
          <w:i w:val="0"/>
          <w:iCs w:val="0"/>
          <w:color w:val="auto"/>
          <w:sz w:val="24"/>
          <w:szCs w:val="24"/>
        </w:rPr>
      </w:pPr>
    </w:p>
    <w:p w14:paraId="25B1B55B" w14:textId="77777777" w:rsidR="00EC28B0" w:rsidRPr="002E03D0" w:rsidRDefault="005F6239" w:rsidP="002E03D0">
      <w:pPr>
        <w:spacing w:after="0" w:line="360" w:lineRule="auto"/>
        <w:ind w:firstLine="851"/>
        <w:jc w:val="both"/>
        <w:outlineLvl w:val="1"/>
        <w:rPr>
          <w:rFonts w:ascii="Times New Roman" w:eastAsia="TimesNewRoman,BoldOOEnc" w:hAnsi="Times New Roman"/>
          <w:b/>
          <w:bCs/>
          <w:sz w:val="24"/>
          <w:szCs w:val="24"/>
        </w:rPr>
      </w:pPr>
      <w:bookmarkStart w:id="12" w:name="_Toc111114682"/>
      <w:r w:rsidRPr="002E03D0">
        <w:rPr>
          <w:rFonts w:ascii="Times New Roman" w:eastAsia="TimesNewRoman,BoldOOEnc" w:hAnsi="Times New Roman"/>
          <w:b/>
          <w:bCs/>
          <w:sz w:val="24"/>
          <w:szCs w:val="24"/>
        </w:rPr>
        <w:t>1.</w:t>
      </w:r>
      <w:r w:rsidR="002E03D0" w:rsidRPr="0061316B">
        <w:rPr>
          <w:rFonts w:ascii="Times New Roman" w:eastAsia="TimesNewRoman,BoldOOEnc" w:hAnsi="Times New Roman"/>
          <w:b/>
          <w:bCs/>
          <w:sz w:val="24"/>
          <w:szCs w:val="24"/>
        </w:rPr>
        <w:t>4</w:t>
      </w:r>
      <w:r w:rsidRPr="002E03D0">
        <w:rPr>
          <w:rFonts w:ascii="Times New Roman" w:eastAsia="TimesNewRoman,BoldOOEnc" w:hAnsi="Times New Roman"/>
          <w:b/>
          <w:bCs/>
          <w:sz w:val="24"/>
          <w:szCs w:val="24"/>
        </w:rPr>
        <w:t xml:space="preserve">. </w:t>
      </w:r>
      <w:r w:rsidR="00EC28B0" w:rsidRPr="002E03D0">
        <w:rPr>
          <w:rFonts w:ascii="Times New Roman" w:eastAsia="TimesNewRoman,BoldOOEnc" w:hAnsi="Times New Roman"/>
          <w:b/>
          <w:bCs/>
          <w:sz w:val="24"/>
          <w:szCs w:val="24"/>
        </w:rPr>
        <w:t>Наночастицы диоксида церия. Свойства, характеристики, применение</w:t>
      </w:r>
      <w:bookmarkEnd w:id="12"/>
    </w:p>
    <w:p w14:paraId="37365F8C" w14:textId="65EEC894" w:rsidR="008A1760" w:rsidRPr="00A35B47" w:rsidRDefault="00EC28B0" w:rsidP="002E03D0">
      <w:pPr>
        <w:pStyle w:val="ac"/>
        <w:spacing w:after="0" w:line="360" w:lineRule="auto"/>
        <w:ind w:left="0" w:firstLine="851"/>
        <w:jc w:val="both"/>
        <w:rPr>
          <w:rFonts w:ascii="Times New Roman" w:hAnsi="Times New Roman"/>
          <w:sz w:val="24"/>
          <w:szCs w:val="24"/>
          <w:shd w:val="clear" w:color="auto" w:fill="FFFFFF"/>
        </w:rPr>
      </w:pPr>
      <w:r w:rsidRPr="00A35B47">
        <w:rPr>
          <w:rFonts w:ascii="Times New Roman" w:hAnsi="Times New Roman"/>
          <w:sz w:val="24"/>
          <w:szCs w:val="24"/>
          <w:shd w:val="clear" w:color="auto" w:fill="FFFFFF"/>
        </w:rPr>
        <w:t>Окислительно - восстановительную активность данного соединения обеспечивают наличие дефектов кристаллической решетки, которые образуют кислородные вакансии. Цери</w:t>
      </w:r>
      <w:r w:rsidR="009C4819">
        <w:rPr>
          <w:rFonts w:ascii="Times New Roman" w:hAnsi="Times New Roman"/>
          <w:sz w:val="24"/>
          <w:szCs w:val="24"/>
          <w:shd w:val="clear" w:color="auto" w:fill="FFFFFF"/>
        </w:rPr>
        <w:t>й</w:t>
      </w:r>
      <w:r w:rsidRPr="00A35B47">
        <w:rPr>
          <w:rFonts w:ascii="Times New Roman" w:hAnsi="Times New Roman"/>
          <w:sz w:val="24"/>
          <w:szCs w:val="24"/>
          <w:shd w:val="clear" w:color="auto" w:fill="FFFFFF"/>
        </w:rPr>
        <w:t xml:space="preserve"> характеризуется наличием двух стабильных степеней окисления (Ce</w:t>
      </w:r>
      <w:r w:rsidRPr="00A35B47">
        <w:rPr>
          <w:rFonts w:ascii="Times New Roman" w:hAnsi="Times New Roman"/>
          <w:sz w:val="24"/>
          <w:szCs w:val="24"/>
          <w:shd w:val="clear" w:color="auto" w:fill="FFFFFF"/>
          <w:vertAlign w:val="superscript"/>
        </w:rPr>
        <w:t>3+</w:t>
      </w:r>
      <w:r w:rsidRPr="00A35B47">
        <w:rPr>
          <w:rFonts w:ascii="Times New Roman" w:hAnsi="Times New Roman"/>
          <w:sz w:val="24"/>
          <w:szCs w:val="24"/>
          <w:shd w:val="clear" w:color="auto" w:fill="FFFFFF"/>
        </w:rPr>
        <w:t xml:space="preserve"> и Ce</w:t>
      </w:r>
      <w:r w:rsidRPr="00A35B47">
        <w:rPr>
          <w:rFonts w:ascii="Times New Roman" w:hAnsi="Times New Roman"/>
          <w:sz w:val="24"/>
          <w:szCs w:val="24"/>
          <w:shd w:val="clear" w:color="auto" w:fill="FFFFFF"/>
          <w:vertAlign w:val="superscript"/>
        </w:rPr>
        <w:t>4+</w:t>
      </w:r>
      <w:r w:rsidRPr="00A35B47">
        <w:rPr>
          <w:rFonts w:ascii="Times New Roman" w:hAnsi="Times New Roman"/>
          <w:sz w:val="24"/>
          <w:szCs w:val="24"/>
          <w:shd w:val="clear" w:color="auto" w:fill="FFFFFF"/>
        </w:rPr>
        <w:t>), а низкая энергия их образования обеспечивает его уникальную активность в условия</w:t>
      </w:r>
      <w:r w:rsidR="00A35B47">
        <w:rPr>
          <w:rFonts w:ascii="Times New Roman" w:hAnsi="Times New Roman"/>
          <w:sz w:val="24"/>
          <w:szCs w:val="24"/>
          <w:shd w:val="clear" w:color="auto" w:fill="FFFFFF"/>
        </w:rPr>
        <w:t>х биологического окружения</w:t>
      </w:r>
      <w:r w:rsidRPr="00A35B47">
        <w:rPr>
          <w:rFonts w:ascii="Times New Roman" w:hAnsi="Times New Roman"/>
          <w:sz w:val="24"/>
          <w:szCs w:val="24"/>
          <w:shd w:val="clear" w:color="auto" w:fill="FFFFFF"/>
        </w:rPr>
        <w:t>, что кардинально отличает его от других элементов семейства лантаноидов. Вышеперечисленные структурные особенности позволяют наноцерию инактивировать широкий спектр АФК и свободных радикалов даже в наномолярных концентрациях, эффективно предотвращая развитие состояния окислительного стресса в клетке, также он рассматривается как основа для перс</w:t>
      </w:r>
      <w:r w:rsidR="00A35B47">
        <w:rPr>
          <w:rFonts w:ascii="Times New Roman" w:hAnsi="Times New Roman"/>
          <w:sz w:val="24"/>
          <w:szCs w:val="24"/>
          <w:shd w:val="clear" w:color="auto" w:fill="FFFFFF"/>
        </w:rPr>
        <w:t>пективных радиозащитных веществ</w:t>
      </w:r>
      <w:r w:rsidR="00A35B47" w:rsidRPr="00A35B47">
        <w:rPr>
          <w:rFonts w:ascii="Times New Roman" w:hAnsi="Times New Roman"/>
          <w:sz w:val="24"/>
          <w:szCs w:val="24"/>
          <w:shd w:val="clear" w:color="auto" w:fill="FFFFFF"/>
        </w:rPr>
        <w:t>.</w:t>
      </w:r>
      <w:r w:rsidRPr="00A35B47">
        <w:rPr>
          <w:rFonts w:ascii="Times New Roman" w:hAnsi="Times New Roman"/>
          <w:sz w:val="24"/>
          <w:szCs w:val="24"/>
          <w:shd w:val="clear" w:color="auto" w:fill="FFFFFF"/>
        </w:rPr>
        <w:t xml:space="preserve"> Существует множество вопросов, связанных как с физико-химическим, так и</w:t>
      </w:r>
      <w:r w:rsidR="00A35B47">
        <w:rPr>
          <w:rFonts w:ascii="Times New Roman" w:hAnsi="Times New Roman"/>
          <w:sz w:val="24"/>
          <w:szCs w:val="24"/>
          <w:shd w:val="clear" w:color="auto" w:fill="FFFFFF"/>
        </w:rPr>
        <w:t xml:space="preserve"> с биологическим поведением НДЦ [</w:t>
      </w:r>
      <w:hyperlink r:id="rId14" w:history="1">
        <w:r w:rsidR="00A35B47" w:rsidRPr="00364FAA">
          <w:rPr>
            <w:rFonts w:ascii="Times New Roman" w:hAnsi="Times New Roman"/>
            <w:sz w:val="24"/>
            <w:szCs w:val="24"/>
            <w:lang w:val="en-US"/>
          </w:rPr>
          <w:t>Patil</w:t>
        </w:r>
        <w:r w:rsidR="00A35B47" w:rsidRPr="00A35B47">
          <w:rPr>
            <w:rFonts w:ascii="Times New Roman" w:hAnsi="Times New Roman"/>
            <w:sz w:val="24"/>
            <w:szCs w:val="24"/>
          </w:rPr>
          <w:t xml:space="preserve"> </w:t>
        </w:r>
        <w:r w:rsidR="00A35B47" w:rsidRPr="00364FAA">
          <w:rPr>
            <w:rFonts w:ascii="Times New Roman" w:hAnsi="Times New Roman"/>
            <w:sz w:val="24"/>
            <w:szCs w:val="24"/>
            <w:lang w:val="en-US"/>
          </w:rPr>
          <w:t>S</w:t>
        </w:r>
      </w:hyperlink>
      <w:r w:rsidR="00A35B47">
        <w:rPr>
          <w:rFonts w:ascii="Times New Roman" w:hAnsi="Times New Roman"/>
          <w:sz w:val="24"/>
          <w:szCs w:val="24"/>
        </w:rPr>
        <w:t>.</w:t>
      </w:r>
      <w:r w:rsidR="00A35B47" w:rsidRPr="00A35B47">
        <w:rPr>
          <w:rFonts w:ascii="Times New Roman" w:hAnsi="Times New Roman"/>
          <w:sz w:val="24"/>
          <w:szCs w:val="24"/>
        </w:rPr>
        <w:t xml:space="preserve">, 2007; </w:t>
      </w:r>
      <w:r w:rsidR="00A35B47" w:rsidRPr="00FD73F9">
        <w:rPr>
          <w:rFonts w:ascii="Times New Roman" w:hAnsi="Times New Roman"/>
          <w:sz w:val="24"/>
          <w:szCs w:val="24"/>
          <w:lang w:val="en-US"/>
        </w:rPr>
        <w:t>Rubio</w:t>
      </w:r>
      <w:r w:rsidR="00A35B47" w:rsidRPr="00A35B47">
        <w:rPr>
          <w:rFonts w:ascii="Times New Roman" w:hAnsi="Times New Roman"/>
          <w:sz w:val="24"/>
          <w:szCs w:val="24"/>
        </w:rPr>
        <w:t xml:space="preserve"> </w:t>
      </w:r>
      <w:r w:rsidR="00A35B47" w:rsidRPr="00FD73F9">
        <w:rPr>
          <w:rFonts w:ascii="Times New Roman" w:hAnsi="Times New Roman"/>
          <w:sz w:val="24"/>
          <w:szCs w:val="24"/>
          <w:lang w:val="en-US"/>
        </w:rPr>
        <w:t>L</w:t>
      </w:r>
      <w:r w:rsidR="00A35B47" w:rsidRPr="00A35B47">
        <w:rPr>
          <w:rFonts w:ascii="Times New Roman" w:hAnsi="Times New Roman"/>
          <w:sz w:val="24"/>
          <w:szCs w:val="24"/>
        </w:rPr>
        <w:t xml:space="preserve">, 2016; </w:t>
      </w:r>
      <w:r w:rsidR="00A35B47" w:rsidRPr="00FD73F9">
        <w:rPr>
          <w:rFonts w:ascii="Times New Roman" w:hAnsi="Times New Roman"/>
          <w:sz w:val="24"/>
          <w:szCs w:val="24"/>
          <w:lang w:val="en-US"/>
        </w:rPr>
        <w:t>Shcherbakov</w:t>
      </w:r>
      <w:r w:rsidR="00A35B47" w:rsidRPr="00A35B47">
        <w:rPr>
          <w:rFonts w:ascii="Times New Roman" w:hAnsi="Times New Roman"/>
          <w:sz w:val="24"/>
          <w:szCs w:val="24"/>
        </w:rPr>
        <w:t xml:space="preserve">, </w:t>
      </w:r>
      <w:r w:rsidR="00A35B47" w:rsidRPr="00FD73F9">
        <w:rPr>
          <w:rFonts w:ascii="Times New Roman" w:hAnsi="Times New Roman"/>
          <w:sz w:val="24"/>
          <w:szCs w:val="24"/>
          <w:lang w:val="en-US"/>
        </w:rPr>
        <w:t>A</w:t>
      </w:r>
      <w:r w:rsidR="00A35B47" w:rsidRPr="00A35B47">
        <w:rPr>
          <w:rFonts w:ascii="Times New Roman" w:hAnsi="Times New Roman"/>
          <w:sz w:val="24"/>
          <w:szCs w:val="24"/>
        </w:rPr>
        <w:t xml:space="preserve">. </w:t>
      </w:r>
      <w:r w:rsidR="00A35B47" w:rsidRPr="00FD73F9">
        <w:rPr>
          <w:rFonts w:ascii="Times New Roman" w:hAnsi="Times New Roman"/>
          <w:sz w:val="24"/>
          <w:szCs w:val="24"/>
          <w:lang w:val="en-US"/>
        </w:rPr>
        <w:t>B</w:t>
      </w:r>
      <w:r w:rsidR="00A35B47" w:rsidRPr="00A35B47">
        <w:rPr>
          <w:rFonts w:ascii="Times New Roman" w:hAnsi="Times New Roman"/>
          <w:sz w:val="24"/>
          <w:szCs w:val="24"/>
        </w:rPr>
        <w:t xml:space="preserve">., 2015; </w:t>
      </w:r>
      <w:r w:rsidR="00A35B47" w:rsidRPr="00FD73F9">
        <w:rPr>
          <w:rFonts w:ascii="Times New Roman" w:hAnsi="Times New Roman"/>
          <w:sz w:val="24"/>
          <w:szCs w:val="24"/>
          <w:lang w:val="en-US"/>
        </w:rPr>
        <w:t>Walkey</w:t>
      </w:r>
      <w:r w:rsidR="00A35B47" w:rsidRPr="00A35B47">
        <w:rPr>
          <w:rFonts w:ascii="Times New Roman" w:hAnsi="Times New Roman"/>
          <w:sz w:val="24"/>
          <w:szCs w:val="24"/>
        </w:rPr>
        <w:t xml:space="preserve"> </w:t>
      </w:r>
      <w:r w:rsidR="00A35B47" w:rsidRPr="00FD73F9">
        <w:rPr>
          <w:rFonts w:ascii="Times New Roman" w:hAnsi="Times New Roman"/>
          <w:sz w:val="24"/>
          <w:szCs w:val="24"/>
          <w:lang w:val="en-US"/>
        </w:rPr>
        <w:t>C</w:t>
      </w:r>
      <w:r w:rsidR="00A35B47" w:rsidRPr="00A35B47">
        <w:rPr>
          <w:rFonts w:ascii="Times New Roman" w:hAnsi="Times New Roman"/>
          <w:sz w:val="24"/>
          <w:szCs w:val="24"/>
        </w:rPr>
        <w:t>,</w:t>
      </w:r>
      <w:r w:rsidR="00A35B47" w:rsidRPr="00FD73F9">
        <w:rPr>
          <w:rFonts w:ascii="Times New Roman" w:hAnsi="Times New Roman"/>
          <w:sz w:val="24"/>
          <w:szCs w:val="24"/>
          <w:lang w:val="en-US"/>
        </w:rPr>
        <w:t> </w:t>
      </w:r>
      <w:r w:rsidR="00A35B47" w:rsidRPr="00A35B47">
        <w:rPr>
          <w:rFonts w:ascii="Times New Roman" w:hAnsi="Times New Roman"/>
          <w:sz w:val="24"/>
          <w:szCs w:val="24"/>
        </w:rPr>
        <w:t xml:space="preserve">2015; </w:t>
      </w:r>
      <w:r w:rsidR="00A35B47" w:rsidRPr="00FD73F9">
        <w:rPr>
          <w:rFonts w:ascii="Times New Roman" w:hAnsi="Times New Roman"/>
          <w:sz w:val="24"/>
          <w:szCs w:val="24"/>
          <w:lang w:val="en-US"/>
        </w:rPr>
        <w:t>Vinardell</w:t>
      </w:r>
      <w:r w:rsidR="00A35B47" w:rsidRPr="00A35B47">
        <w:rPr>
          <w:rFonts w:ascii="Times New Roman" w:hAnsi="Times New Roman"/>
          <w:sz w:val="24"/>
          <w:szCs w:val="24"/>
        </w:rPr>
        <w:t xml:space="preserve"> </w:t>
      </w:r>
      <w:r w:rsidR="00A35B47" w:rsidRPr="00FD73F9">
        <w:rPr>
          <w:rFonts w:ascii="Times New Roman" w:hAnsi="Times New Roman"/>
          <w:sz w:val="24"/>
          <w:szCs w:val="24"/>
          <w:lang w:val="en-US"/>
        </w:rPr>
        <w:t>M</w:t>
      </w:r>
      <w:r w:rsidR="00A35B47" w:rsidRPr="00A35B47">
        <w:rPr>
          <w:rFonts w:ascii="Times New Roman" w:hAnsi="Times New Roman"/>
          <w:sz w:val="24"/>
          <w:szCs w:val="24"/>
        </w:rPr>
        <w:t>., 2015].</w:t>
      </w:r>
      <w:r w:rsidR="00A35B47">
        <w:rPr>
          <w:rFonts w:ascii="Times New Roman" w:hAnsi="Times New Roman"/>
          <w:sz w:val="24"/>
          <w:szCs w:val="24"/>
          <w:shd w:val="clear" w:color="auto" w:fill="FFFFFF"/>
        </w:rPr>
        <w:t xml:space="preserve"> </w:t>
      </w:r>
    </w:p>
    <w:p w14:paraId="3BFC59B9" w14:textId="77777777" w:rsidR="00EC28B0" w:rsidRPr="002E03D0" w:rsidRDefault="00EC28B0" w:rsidP="002E03D0">
      <w:pPr>
        <w:pStyle w:val="Default"/>
        <w:spacing w:line="360" w:lineRule="auto"/>
        <w:ind w:firstLine="851"/>
        <w:jc w:val="both"/>
        <w:rPr>
          <w:rFonts w:ascii="Times New Roman" w:hAnsi="Times New Roman" w:cs="Times New Roman"/>
          <w:color w:val="auto"/>
          <w:shd w:val="clear" w:color="auto" w:fill="FFFFFF"/>
        </w:rPr>
      </w:pPr>
      <w:r w:rsidRPr="002E03D0">
        <w:rPr>
          <w:rFonts w:ascii="Times New Roman" w:hAnsi="Times New Roman" w:cs="Times New Roman"/>
          <w:color w:val="auto"/>
          <w:shd w:val="clear" w:color="auto" w:fill="FFFFFF"/>
        </w:rPr>
        <w:t>Для объяснения активности НДЦ большинство авторов экстраполируют физико-химические свойства и данные о его каталитической активности в технических процессах (крекинг, дожиг выхлопных газов, окисление органических веществ) на процессы биологические, называя НДЦ «биологическ</w:t>
      </w:r>
      <w:r w:rsidR="000761C0" w:rsidRPr="002E03D0">
        <w:rPr>
          <w:rFonts w:ascii="Times New Roman" w:hAnsi="Times New Roman" w:cs="Times New Roman"/>
          <w:color w:val="auto"/>
          <w:shd w:val="clear" w:color="auto" w:fill="FFFFFF"/>
        </w:rPr>
        <w:t>им катализатором» - нанозимом</w:t>
      </w:r>
      <w:r w:rsidR="000761C0" w:rsidRPr="002E03D0">
        <w:rPr>
          <w:rFonts w:ascii="Times New Roman" w:hAnsi="Times New Roman" w:cs="Times New Roman"/>
          <w:color w:val="auto"/>
        </w:rPr>
        <w:t xml:space="preserve"> [Wei, 2013; Singh, 2016; Popov</w:t>
      </w:r>
      <w:r w:rsidR="00A35B47" w:rsidRPr="00A35B47">
        <w:rPr>
          <w:rFonts w:ascii="Times New Roman" w:hAnsi="Times New Roman" w:cs="Times New Roman"/>
          <w:color w:val="auto"/>
        </w:rPr>
        <w:t xml:space="preserve"> </w:t>
      </w:r>
      <w:r w:rsidR="00A35B47">
        <w:rPr>
          <w:rFonts w:ascii="Times New Roman" w:hAnsi="Times New Roman" w:cs="Times New Roman"/>
          <w:color w:val="auto"/>
          <w:lang w:val="en-US"/>
        </w:rPr>
        <w:t>A</w:t>
      </w:r>
      <w:r w:rsidR="00A35B47" w:rsidRPr="00A35B47">
        <w:rPr>
          <w:rFonts w:ascii="Times New Roman" w:hAnsi="Times New Roman" w:cs="Times New Roman"/>
          <w:color w:val="auto"/>
        </w:rPr>
        <w:t xml:space="preserve">. </w:t>
      </w:r>
      <w:r w:rsidR="00A35B47">
        <w:rPr>
          <w:rFonts w:ascii="Times New Roman" w:hAnsi="Times New Roman" w:cs="Times New Roman"/>
          <w:color w:val="auto"/>
          <w:lang w:val="en-US"/>
        </w:rPr>
        <w:t>L</w:t>
      </w:r>
      <w:r w:rsidR="00A35B47" w:rsidRPr="00A35B47">
        <w:rPr>
          <w:rFonts w:ascii="Times New Roman" w:hAnsi="Times New Roman" w:cs="Times New Roman"/>
          <w:color w:val="auto"/>
        </w:rPr>
        <w:t>.</w:t>
      </w:r>
      <w:r w:rsidR="000761C0" w:rsidRPr="002E03D0">
        <w:rPr>
          <w:rFonts w:ascii="Times New Roman" w:hAnsi="Times New Roman" w:cs="Times New Roman"/>
          <w:color w:val="auto"/>
        </w:rPr>
        <w:t>, 2018].</w:t>
      </w:r>
    </w:p>
    <w:p w14:paraId="5B0ADC35" w14:textId="22622251"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9C4819">
        <w:rPr>
          <w:rFonts w:ascii="Times New Roman" w:hAnsi="Times New Roman"/>
          <w:sz w:val="24"/>
          <w:szCs w:val="24"/>
          <w:shd w:val="clear" w:color="auto" w:fill="FFFFFF"/>
        </w:rPr>
        <w:t xml:space="preserve">Термин впервые появился в 2004 г., когда </w:t>
      </w:r>
      <w:r w:rsidR="00160761">
        <w:rPr>
          <w:rFonts w:ascii="Times New Roman" w:hAnsi="Times New Roman"/>
          <w:sz w:val="24"/>
          <w:szCs w:val="24"/>
        </w:rPr>
        <w:t>были</w:t>
      </w:r>
      <w:r w:rsidRPr="008E6377">
        <w:rPr>
          <w:rFonts w:ascii="Times New Roman" w:hAnsi="Times New Roman"/>
          <w:sz w:val="24"/>
          <w:szCs w:val="24"/>
          <w:shd w:val="clear" w:color="auto" w:fill="FFFFFF"/>
        </w:rPr>
        <w:t xml:space="preserve"> собрали </w:t>
      </w:r>
      <w:r w:rsidR="00CF3475" w:rsidRPr="008E6377">
        <w:rPr>
          <w:rFonts w:ascii="Times New Roman" w:hAnsi="Times New Roman"/>
          <w:sz w:val="24"/>
          <w:szCs w:val="24"/>
          <w:shd w:val="clear" w:color="auto" w:fill="FFFFFF"/>
        </w:rPr>
        <w:t xml:space="preserve">комплексы </w:t>
      </w:r>
      <w:r w:rsidRPr="00351F50">
        <w:rPr>
          <w:rFonts w:ascii="Times New Roman" w:hAnsi="Times New Roman"/>
          <w:sz w:val="24"/>
          <w:szCs w:val="24"/>
          <w:shd w:val="clear" w:color="auto" w:fill="FFFFFF"/>
        </w:rPr>
        <w:t>триазациклонан/Zn</w:t>
      </w:r>
      <w:r w:rsidRPr="00351F50">
        <w:rPr>
          <w:rFonts w:ascii="Times New Roman" w:hAnsi="Times New Roman"/>
          <w:sz w:val="24"/>
          <w:szCs w:val="24"/>
          <w:shd w:val="clear" w:color="auto" w:fill="FFFFFF"/>
          <w:vertAlign w:val="superscript"/>
        </w:rPr>
        <w:t>2+</w:t>
      </w:r>
      <w:r w:rsidR="00CF3475" w:rsidRPr="00351F50">
        <w:rPr>
          <w:rFonts w:ascii="Times New Roman" w:hAnsi="Times New Roman"/>
          <w:sz w:val="24"/>
          <w:szCs w:val="24"/>
          <w:shd w:val="clear" w:color="auto" w:fill="FFFFFF"/>
        </w:rPr>
        <w:t xml:space="preserve"> </w:t>
      </w:r>
      <w:r w:rsidRPr="00351F50">
        <w:rPr>
          <w:rFonts w:ascii="Times New Roman" w:hAnsi="Times New Roman"/>
          <w:sz w:val="24"/>
          <w:szCs w:val="24"/>
          <w:shd w:val="clear" w:color="auto" w:fill="FFFFFF"/>
        </w:rPr>
        <w:t>н</w:t>
      </w:r>
      <w:r w:rsidR="00CF3475" w:rsidRPr="00351F50">
        <w:rPr>
          <w:rFonts w:ascii="Times New Roman" w:hAnsi="Times New Roman"/>
          <w:sz w:val="24"/>
          <w:szCs w:val="24"/>
          <w:shd w:val="clear" w:color="auto" w:fill="FFFFFF"/>
        </w:rPr>
        <w:t>а наночастицах золота</w:t>
      </w:r>
      <w:r w:rsidRPr="00351F50">
        <w:rPr>
          <w:rFonts w:ascii="Times New Roman" w:hAnsi="Times New Roman"/>
          <w:sz w:val="24"/>
          <w:szCs w:val="24"/>
          <w:shd w:val="clear" w:color="auto" w:fill="FFFFFF"/>
        </w:rPr>
        <w:t xml:space="preserve">, </w:t>
      </w:r>
      <w:r w:rsidR="00CF3475" w:rsidRPr="00351F50">
        <w:rPr>
          <w:rFonts w:ascii="Times New Roman" w:hAnsi="Times New Roman"/>
          <w:sz w:val="24"/>
          <w:szCs w:val="24"/>
          <w:shd w:val="clear" w:color="auto" w:fill="FFFFFF"/>
        </w:rPr>
        <w:t xml:space="preserve">которые </w:t>
      </w:r>
      <w:r w:rsidRPr="00351F50">
        <w:rPr>
          <w:rFonts w:ascii="Times New Roman" w:hAnsi="Times New Roman"/>
          <w:sz w:val="24"/>
          <w:szCs w:val="24"/>
          <w:shd w:val="clear" w:color="auto" w:fill="FFFFFF"/>
        </w:rPr>
        <w:t>имитир</w:t>
      </w:r>
      <w:r w:rsidR="00CF3475" w:rsidRPr="00351F50">
        <w:rPr>
          <w:rFonts w:ascii="Times New Roman" w:hAnsi="Times New Roman"/>
          <w:sz w:val="24"/>
          <w:szCs w:val="24"/>
          <w:shd w:val="clear" w:color="auto" w:fill="FFFFFF"/>
        </w:rPr>
        <w:t>овали</w:t>
      </w:r>
      <w:r w:rsidRPr="00351F50">
        <w:rPr>
          <w:rFonts w:ascii="Times New Roman" w:hAnsi="Times New Roman"/>
          <w:sz w:val="24"/>
          <w:szCs w:val="24"/>
          <w:shd w:val="clear" w:color="auto" w:fill="FFFFFF"/>
        </w:rPr>
        <w:t xml:space="preserve"> РНКазу [</w:t>
      </w:r>
      <w:r w:rsidR="003D5010" w:rsidRPr="00351F50">
        <w:rPr>
          <w:rFonts w:ascii="Times New Roman" w:hAnsi="Times New Roman"/>
          <w:sz w:val="24"/>
          <w:szCs w:val="24"/>
          <w:lang w:val="en-US"/>
        </w:rPr>
        <w:t>Manea</w:t>
      </w:r>
      <w:r w:rsidR="00A35B47" w:rsidRPr="00351F50">
        <w:rPr>
          <w:rFonts w:ascii="Times New Roman" w:hAnsi="Times New Roman"/>
          <w:sz w:val="24"/>
          <w:szCs w:val="24"/>
        </w:rPr>
        <w:t xml:space="preserve"> </w:t>
      </w:r>
      <w:r w:rsidR="00A35B47" w:rsidRPr="00351F50">
        <w:rPr>
          <w:rFonts w:ascii="Times New Roman" w:hAnsi="Times New Roman"/>
          <w:sz w:val="24"/>
          <w:szCs w:val="24"/>
          <w:lang w:val="en-US"/>
        </w:rPr>
        <w:t>F</w:t>
      </w:r>
      <w:r w:rsidR="00A35B47" w:rsidRPr="00351F50">
        <w:rPr>
          <w:rFonts w:ascii="Times New Roman" w:hAnsi="Times New Roman"/>
          <w:sz w:val="24"/>
          <w:szCs w:val="24"/>
        </w:rPr>
        <w:t>.</w:t>
      </w:r>
      <w:r w:rsidR="003D5010" w:rsidRPr="00351F50">
        <w:rPr>
          <w:rFonts w:ascii="Times New Roman" w:hAnsi="Times New Roman"/>
          <w:sz w:val="24"/>
          <w:szCs w:val="24"/>
        </w:rPr>
        <w:t>,2004</w:t>
      </w:r>
      <w:r w:rsidRPr="00351F50">
        <w:rPr>
          <w:rFonts w:ascii="Times New Roman" w:hAnsi="Times New Roman"/>
          <w:sz w:val="24"/>
          <w:szCs w:val="24"/>
          <w:shd w:val="clear" w:color="auto" w:fill="FFFFFF"/>
        </w:rPr>
        <w:t xml:space="preserve">]. Обзор </w:t>
      </w:r>
      <w:r w:rsidR="00011F0C">
        <w:rPr>
          <w:rFonts w:ascii="Times New Roman" w:hAnsi="Times New Roman"/>
          <w:sz w:val="24"/>
          <w:szCs w:val="24"/>
        </w:rPr>
        <w:t>Вэй и Ван</w:t>
      </w:r>
      <w:r w:rsidR="00011F0C">
        <w:rPr>
          <w:rFonts w:ascii="Times New Roman" w:hAnsi="Times New Roman"/>
          <w:sz w:val="24"/>
          <w:szCs w:val="24"/>
          <w:shd w:val="clear" w:color="auto" w:fill="FFFFFF"/>
        </w:rPr>
        <w:t xml:space="preserve"> </w:t>
      </w:r>
      <w:r w:rsidR="00CF3475" w:rsidRPr="00351F50">
        <w:rPr>
          <w:rFonts w:ascii="Times New Roman" w:hAnsi="Times New Roman"/>
          <w:sz w:val="24"/>
          <w:szCs w:val="24"/>
          <w:shd w:val="clear" w:color="auto" w:fill="FFFFFF"/>
        </w:rPr>
        <w:t xml:space="preserve">расширил </w:t>
      </w:r>
      <w:r w:rsidRPr="00351F50">
        <w:rPr>
          <w:rFonts w:ascii="Times New Roman" w:hAnsi="Times New Roman"/>
          <w:sz w:val="24"/>
          <w:szCs w:val="24"/>
          <w:shd w:val="clear" w:color="auto" w:fill="FFFFFF"/>
        </w:rPr>
        <w:t>значение</w:t>
      </w:r>
      <w:r w:rsidRPr="009C4819">
        <w:rPr>
          <w:rFonts w:ascii="Times New Roman" w:hAnsi="Times New Roman"/>
          <w:sz w:val="24"/>
          <w:szCs w:val="24"/>
          <w:shd w:val="clear" w:color="auto" w:fill="FFFFFF"/>
        </w:rPr>
        <w:t xml:space="preserve"> </w:t>
      </w:r>
      <w:r w:rsidR="009C4819" w:rsidRPr="008E6377">
        <w:rPr>
          <w:rFonts w:ascii="Times New Roman" w:hAnsi="Times New Roman"/>
          <w:sz w:val="24"/>
          <w:szCs w:val="24"/>
          <w:shd w:val="clear" w:color="auto" w:fill="FFFFFF"/>
        </w:rPr>
        <w:t>термина «</w:t>
      </w:r>
      <w:r w:rsidRPr="008E6377">
        <w:rPr>
          <w:rFonts w:ascii="Times New Roman" w:hAnsi="Times New Roman"/>
          <w:sz w:val="24"/>
          <w:szCs w:val="24"/>
          <w:shd w:val="clear" w:color="auto" w:fill="FFFFFF"/>
        </w:rPr>
        <w:t>нанозим</w:t>
      </w:r>
      <w:r w:rsidR="009C4819" w:rsidRPr="008E6377">
        <w:rPr>
          <w:rFonts w:ascii="Times New Roman" w:hAnsi="Times New Roman"/>
          <w:sz w:val="24"/>
          <w:szCs w:val="24"/>
          <w:shd w:val="clear" w:color="auto" w:fill="FFFFFF"/>
        </w:rPr>
        <w:t>»</w:t>
      </w:r>
      <w:r w:rsidRPr="008E6377">
        <w:rPr>
          <w:rFonts w:ascii="Times New Roman" w:hAnsi="Times New Roman"/>
          <w:sz w:val="24"/>
          <w:szCs w:val="24"/>
          <w:shd w:val="clear" w:color="auto" w:fill="FFFFFF"/>
        </w:rPr>
        <w:t xml:space="preserve"> как «наноматериалы с энзимоподобными характеристиками» [</w:t>
      </w:r>
      <w:r w:rsidR="003D5010" w:rsidRPr="00AF3D4C">
        <w:rPr>
          <w:rFonts w:ascii="Times New Roman" w:hAnsi="Times New Roman"/>
          <w:sz w:val="24"/>
          <w:szCs w:val="24"/>
          <w:lang w:val="en-US"/>
        </w:rPr>
        <w:t>Wei</w:t>
      </w:r>
      <w:r w:rsidR="00A35B47" w:rsidRPr="00AF3D4C">
        <w:rPr>
          <w:rFonts w:ascii="Times New Roman" w:hAnsi="Times New Roman"/>
          <w:sz w:val="24"/>
          <w:szCs w:val="24"/>
        </w:rPr>
        <w:t xml:space="preserve"> </w:t>
      </w:r>
      <w:r w:rsidR="00A35B47" w:rsidRPr="00AF3D4C">
        <w:rPr>
          <w:rFonts w:ascii="Times New Roman" w:hAnsi="Times New Roman"/>
          <w:sz w:val="24"/>
          <w:szCs w:val="24"/>
          <w:lang w:val="en-US"/>
        </w:rPr>
        <w:t>H</w:t>
      </w:r>
      <w:r w:rsidR="00A35B47" w:rsidRPr="00AF3D4C">
        <w:rPr>
          <w:rFonts w:ascii="Times New Roman" w:hAnsi="Times New Roman"/>
          <w:sz w:val="24"/>
          <w:szCs w:val="24"/>
        </w:rPr>
        <w:t>.</w:t>
      </w:r>
      <w:r w:rsidR="003D5010" w:rsidRPr="00AF3D4C">
        <w:rPr>
          <w:rFonts w:ascii="Times New Roman" w:hAnsi="Times New Roman"/>
          <w:sz w:val="24"/>
          <w:szCs w:val="24"/>
        </w:rPr>
        <w:t xml:space="preserve">, </w:t>
      </w:r>
      <w:r w:rsidR="003D5010" w:rsidRPr="00AF3D4C">
        <w:rPr>
          <w:rFonts w:ascii="Times New Roman" w:hAnsi="Times New Roman"/>
          <w:sz w:val="24"/>
          <w:szCs w:val="24"/>
          <w:lang w:val="en-US"/>
        </w:rPr>
        <w:t>E</w:t>
      </w:r>
      <w:r w:rsidR="003D5010" w:rsidRPr="00AF3D4C">
        <w:rPr>
          <w:rFonts w:ascii="Times New Roman" w:hAnsi="Times New Roman"/>
          <w:sz w:val="24"/>
          <w:szCs w:val="24"/>
        </w:rPr>
        <w:t xml:space="preserve">. </w:t>
      </w:r>
      <w:r w:rsidR="003D5010" w:rsidRPr="00AF3D4C">
        <w:rPr>
          <w:rFonts w:ascii="Times New Roman" w:hAnsi="Times New Roman"/>
          <w:sz w:val="24"/>
          <w:szCs w:val="24"/>
          <w:lang w:val="en-US"/>
        </w:rPr>
        <w:t>Wang</w:t>
      </w:r>
      <w:r w:rsidR="003D5010" w:rsidRPr="00AF3D4C">
        <w:rPr>
          <w:rFonts w:ascii="Times New Roman" w:hAnsi="Times New Roman"/>
          <w:sz w:val="24"/>
          <w:szCs w:val="24"/>
        </w:rPr>
        <w:t>, 2013</w:t>
      </w:r>
      <w:r w:rsidRPr="00AF3D4C">
        <w:rPr>
          <w:rFonts w:ascii="Times New Roman" w:hAnsi="Times New Roman"/>
          <w:sz w:val="24"/>
          <w:szCs w:val="24"/>
          <w:shd w:val="clear" w:color="auto" w:fill="FFFFFF"/>
        </w:rPr>
        <w:t>]</w:t>
      </w:r>
      <w:r w:rsidR="00CF3475" w:rsidRPr="00351F50">
        <w:rPr>
          <w:rFonts w:ascii="Times New Roman" w:hAnsi="Times New Roman"/>
          <w:sz w:val="24"/>
          <w:szCs w:val="24"/>
          <w:shd w:val="clear" w:color="auto" w:fill="FFFFFF"/>
        </w:rPr>
        <w:t>. Они</w:t>
      </w:r>
      <w:r w:rsidRPr="00351F50">
        <w:rPr>
          <w:rFonts w:ascii="Times New Roman" w:hAnsi="Times New Roman"/>
          <w:sz w:val="24"/>
          <w:szCs w:val="24"/>
          <w:shd w:val="clear" w:color="auto" w:fill="FFFFFF"/>
        </w:rPr>
        <w:t xml:space="preserve"> пришли к выводу, что ферромагнитные наночастицы</w:t>
      </w:r>
      <w:r w:rsidR="008E6377">
        <w:rPr>
          <w:rFonts w:ascii="Times New Roman" w:hAnsi="Times New Roman"/>
          <w:sz w:val="24"/>
          <w:szCs w:val="24"/>
          <w:shd w:val="clear" w:color="auto" w:fill="FFFFFF"/>
        </w:rPr>
        <w:t xml:space="preserve"> </w:t>
      </w:r>
      <w:r w:rsidR="008E6377">
        <w:rPr>
          <w:rFonts w:ascii="Times New Roman" w:hAnsi="Times New Roman"/>
          <w:sz w:val="24"/>
          <w:szCs w:val="24"/>
          <w:shd w:val="clear" w:color="auto" w:fill="FFFFFF"/>
          <w:lang w:val="en-US"/>
        </w:rPr>
        <w:t>Fe</w:t>
      </w:r>
      <w:r w:rsidR="008E6377" w:rsidRPr="00AF3D4C">
        <w:rPr>
          <w:rFonts w:ascii="Times New Roman" w:hAnsi="Times New Roman"/>
          <w:sz w:val="24"/>
          <w:szCs w:val="24"/>
          <w:shd w:val="clear" w:color="auto" w:fill="FFFFFF"/>
          <w:vertAlign w:val="subscript"/>
        </w:rPr>
        <w:t>3</w:t>
      </w:r>
      <w:r w:rsidR="008E6377">
        <w:rPr>
          <w:rFonts w:ascii="Times New Roman" w:hAnsi="Times New Roman"/>
          <w:sz w:val="24"/>
          <w:szCs w:val="24"/>
          <w:shd w:val="clear" w:color="auto" w:fill="FFFFFF"/>
          <w:lang w:val="en-US"/>
        </w:rPr>
        <w:t>O</w:t>
      </w:r>
      <w:r w:rsidR="008E6377" w:rsidRPr="008E6377">
        <w:rPr>
          <w:rFonts w:ascii="Times New Roman" w:hAnsi="Times New Roman"/>
          <w:sz w:val="24"/>
          <w:szCs w:val="24"/>
          <w:shd w:val="clear" w:color="auto" w:fill="FFFFFF"/>
          <w:vertAlign w:val="subscript"/>
        </w:rPr>
        <w:t>4</w:t>
      </w:r>
      <w:r w:rsidRPr="008E6377">
        <w:rPr>
          <w:rFonts w:ascii="Times New Roman" w:hAnsi="Times New Roman"/>
          <w:sz w:val="24"/>
          <w:szCs w:val="24"/>
          <w:shd w:val="clear" w:color="auto" w:fill="FFFFFF"/>
        </w:rPr>
        <w:t xml:space="preserve"> по своей природе обладали пероксидазоподобной активностью</w:t>
      </w:r>
      <w:r w:rsidRPr="009C4819">
        <w:rPr>
          <w:rFonts w:ascii="Times New Roman" w:hAnsi="Times New Roman"/>
          <w:sz w:val="24"/>
          <w:szCs w:val="24"/>
          <w:shd w:val="clear" w:color="auto" w:fill="FFFFFF"/>
        </w:rPr>
        <w:t xml:space="preserve"> [</w:t>
      </w:r>
      <w:r w:rsidR="003D5010" w:rsidRPr="008E6377">
        <w:rPr>
          <w:rFonts w:ascii="Times New Roman" w:hAnsi="Times New Roman"/>
          <w:sz w:val="24"/>
          <w:szCs w:val="24"/>
          <w:lang w:val="en-US"/>
        </w:rPr>
        <w:t>Gao</w:t>
      </w:r>
      <w:r w:rsidR="00A35B47" w:rsidRPr="008E6377">
        <w:rPr>
          <w:rFonts w:ascii="Times New Roman" w:hAnsi="Times New Roman"/>
          <w:sz w:val="24"/>
          <w:szCs w:val="24"/>
        </w:rPr>
        <w:t xml:space="preserve"> </w:t>
      </w:r>
      <w:r w:rsidR="00A35B47" w:rsidRPr="008E6377">
        <w:rPr>
          <w:rFonts w:ascii="Times New Roman" w:hAnsi="Times New Roman"/>
          <w:sz w:val="24"/>
          <w:szCs w:val="24"/>
          <w:lang w:val="en-US"/>
        </w:rPr>
        <w:t>L</w:t>
      </w:r>
      <w:r w:rsidR="00A35B47" w:rsidRPr="008E6377">
        <w:rPr>
          <w:rFonts w:ascii="Times New Roman" w:hAnsi="Times New Roman"/>
          <w:sz w:val="24"/>
          <w:szCs w:val="24"/>
        </w:rPr>
        <w:t>.</w:t>
      </w:r>
      <w:r w:rsidR="003D5010" w:rsidRPr="008E6377">
        <w:rPr>
          <w:rFonts w:ascii="Times New Roman" w:hAnsi="Times New Roman"/>
          <w:sz w:val="24"/>
          <w:szCs w:val="24"/>
        </w:rPr>
        <w:t>, 2007</w:t>
      </w:r>
      <w:r w:rsidRPr="008E6377">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На сегодняшний день</w:t>
      </w:r>
      <w:r w:rsidR="00011F0C">
        <w:rPr>
          <w:rFonts w:ascii="Times New Roman" w:hAnsi="Times New Roman"/>
          <w:sz w:val="24"/>
          <w:szCs w:val="24"/>
          <w:shd w:val="clear" w:color="auto" w:fill="FFFFFF"/>
        </w:rPr>
        <w:t xml:space="preserve"> представлено</w:t>
      </w:r>
      <w:r w:rsidRPr="002E03D0">
        <w:rPr>
          <w:rFonts w:ascii="Times New Roman" w:hAnsi="Times New Roman"/>
          <w:sz w:val="24"/>
          <w:szCs w:val="24"/>
          <w:shd w:val="clear" w:color="auto" w:fill="FFFFFF"/>
        </w:rPr>
        <w:t xml:space="preserve"> более 7500 публикаций (Google</w:t>
      </w:r>
      <w:r w:rsidR="00CF3475"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Scholar) в этой области, в которых сообщается о 300</w:t>
      </w:r>
      <w:r w:rsidR="00DF5BE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различных наноматериал</w:t>
      </w:r>
      <w:r w:rsidR="00DF5BE2" w:rsidRPr="002E03D0">
        <w:rPr>
          <w:rFonts w:ascii="Times New Roman" w:hAnsi="Times New Roman"/>
          <w:sz w:val="24"/>
          <w:szCs w:val="24"/>
          <w:shd w:val="clear" w:color="auto" w:fill="FFFFFF"/>
        </w:rPr>
        <w:t>ах</w:t>
      </w:r>
      <w:r w:rsidR="00011F0C">
        <w:rPr>
          <w:rFonts w:ascii="Times New Roman" w:hAnsi="Times New Roman"/>
          <w:sz w:val="24"/>
          <w:szCs w:val="24"/>
          <w:shd w:val="clear" w:color="auto" w:fill="FFFFFF"/>
        </w:rPr>
        <w:t>, обладающих</w:t>
      </w:r>
      <w:r w:rsidR="00DF5BE2" w:rsidRPr="002E03D0">
        <w:rPr>
          <w:rFonts w:ascii="Times New Roman" w:hAnsi="Times New Roman"/>
          <w:sz w:val="24"/>
          <w:szCs w:val="24"/>
          <w:shd w:val="clear" w:color="auto" w:fill="FFFFFF"/>
        </w:rPr>
        <w:t xml:space="preserve"> каталитической активностью:  оксидоредуктазы (</w:t>
      </w:r>
      <w:r w:rsidR="00EF7FB8" w:rsidRPr="002E03D0">
        <w:rPr>
          <w:rFonts w:ascii="Times New Roman" w:hAnsi="Times New Roman"/>
          <w:sz w:val="24"/>
          <w:szCs w:val="24"/>
          <w:shd w:val="clear" w:color="auto" w:fill="FFFFFF"/>
        </w:rPr>
        <w:t>пероксидаза [</w:t>
      </w:r>
      <w:r w:rsidR="00EF7FB8" w:rsidRPr="002E03D0">
        <w:rPr>
          <w:rFonts w:ascii="Times New Roman" w:hAnsi="Times New Roman"/>
          <w:sz w:val="24"/>
          <w:szCs w:val="24"/>
          <w:lang w:val="en-US"/>
        </w:rPr>
        <w:t>L</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Gao</w:t>
      </w:r>
      <w:r w:rsidR="00EF7FB8" w:rsidRPr="002E03D0">
        <w:rPr>
          <w:rFonts w:ascii="Times New Roman" w:hAnsi="Times New Roman"/>
          <w:sz w:val="24"/>
          <w:szCs w:val="24"/>
        </w:rPr>
        <w:t>, 2007</w:t>
      </w:r>
      <w:r w:rsidRPr="002E03D0">
        <w:rPr>
          <w:rFonts w:ascii="Times New Roman" w:hAnsi="Times New Roman"/>
          <w:sz w:val="24"/>
          <w:szCs w:val="24"/>
          <w:shd w:val="clear" w:color="auto" w:fill="FFFFFF"/>
        </w:rPr>
        <w:t>], каталаз</w:t>
      </w:r>
      <w:r w:rsidR="008E6377">
        <w:rPr>
          <w:rFonts w:ascii="Times New Roman" w:hAnsi="Times New Roman"/>
          <w:sz w:val="24"/>
          <w:szCs w:val="24"/>
          <w:shd w:val="clear" w:color="auto" w:fill="FFFFFF"/>
        </w:rPr>
        <w:t>ы</w:t>
      </w:r>
      <w:r w:rsidRPr="002E03D0">
        <w:rPr>
          <w:rFonts w:ascii="Times New Roman" w:hAnsi="Times New Roman"/>
          <w:sz w:val="24"/>
          <w:szCs w:val="24"/>
          <w:shd w:val="clear" w:color="auto" w:fill="FFFFFF"/>
        </w:rPr>
        <w:t xml:space="preserve"> [</w:t>
      </w:r>
      <w:r w:rsidR="00EF7FB8" w:rsidRPr="002E03D0">
        <w:rPr>
          <w:rFonts w:ascii="Times New Roman" w:hAnsi="Times New Roman"/>
          <w:sz w:val="24"/>
          <w:szCs w:val="24"/>
          <w:lang w:val="en-US"/>
        </w:rPr>
        <w:t>Chen</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Z</w:t>
      </w:r>
      <w:r w:rsidR="00A35B47" w:rsidRPr="002E03D0">
        <w:rPr>
          <w:rFonts w:ascii="Times New Roman" w:hAnsi="Times New Roman"/>
          <w:sz w:val="24"/>
          <w:szCs w:val="24"/>
        </w:rPr>
        <w:t>.</w:t>
      </w:r>
      <w:r w:rsidR="00EF7FB8" w:rsidRPr="002E03D0">
        <w:rPr>
          <w:rFonts w:ascii="Times New Roman" w:hAnsi="Times New Roman"/>
          <w:sz w:val="24"/>
          <w:szCs w:val="24"/>
        </w:rPr>
        <w:t>, 2012</w:t>
      </w:r>
      <w:r w:rsidRPr="002E03D0">
        <w:rPr>
          <w:rFonts w:ascii="Times New Roman" w:hAnsi="Times New Roman"/>
          <w:sz w:val="24"/>
          <w:szCs w:val="24"/>
          <w:shd w:val="clear" w:color="auto" w:fill="FFFFFF"/>
        </w:rPr>
        <w:t>], и</w:t>
      </w:r>
      <w:r w:rsidR="00EF7FB8"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супероксиддисмутаз</w:t>
      </w:r>
      <w:r w:rsidR="008E6377">
        <w:rPr>
          <w:rFonts w:ascii="Times New Roman" w:hAnsi="Times New Roman"/>
          <w:sz w:val="24"/>
          <w:szCs w:val="24"/>
          <w:shd w:val="clear" w:color="auto" w:fill="FFFFFF"/>
        </w:rPr>
        <w:t>ы</w:t>
      </w:r>
      <w:r w:rsidRPr="002E03D0">
        <w:rPr>
          <w:rFonts w:ascii="Times New Roman" w:hAnsi="Times New Roman"/>
          <w:sz w:val="24"/>
          <w:szCs w:val="24"/>
          <w:shd w:val="clear" w:color="auto" w:fill="FFFFFF"/>
        </w:rPr>
        <w:t xml:space="preserve"> (</w:t>
      </w:r>
      <w:r w:rsidR="00DF5BE2" w:rsidRPr="002E03D0">
        <w:rPr>
          <w:rFonts w:ascii="Times New Roman" w:hAnsi="Times New Roman"/>
          <w:sz w:val="24"/>
          <w:szCs w:val="24"/>
          <w:shd w:val="clear" w:color="auto" w:fill="FFFFFF"/>
        </w:rPr>
        <w:t>СОД) [</w:t>
      </w:r>
      <w:r w:rsidR="00EF7FB8" w:rsidRPr="002E03D0">
        <w:rPr>
          <w:rFonts w:ascii="Times New Roman" w:hAnsi="Times New Roman"/>
          <w:sz w:val="24"/>
          <w:szCs w:val="24"/>
          <w:lang w:val="en-US"/>
        </w:rPr>
        <w:t>S</w:t>
      </w:r>
      <w:r w:rsidR="00EF7FB8" w:rsidRPr="002E03D0">
        <w:rPr>
          <w:rFonts w:ascii="Times New Roman" w:hAnsi="Times New Roman"/>
          <w:sz w:val="24"/>
          <w:szCs w:val="24"/>
        </w:rPr>
        <w:t>.</w:t>
      </w:r>
      <w:r w:rsidR="00EF7FB8" w:rsidRPr="002E03D0">
        <w:rPr>
          <w:rFonts w:ascii="Times New Roman" w:hAnsi="Times New Roman"/>
          <w:sz w:val="24"/>
          <w:szCs w:val="24"/>
          <w:lang w:val="en-US"/>
        </w:rPr>
        <w:t>S</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Ali</w:t>
      </w:r>
      <w:r w:rsidR="00EF7FB8" w:rsidRPr="002E03D0">
        <w:rPr>
          <w:rFonts w:ascii="Times New Roman" w:hAnsi="Times New Roman"/>
          <w:sz w:val="24"/>
          <w:szCs w:val="24"/>
        </w:rPr>
        <w:t>, 2004</w:t>
      </w:r>
      <w:r w:rsidR="00DF5BE2" w:rsidRPr="002E03D0">
        <w:rPr>
          <w:rFonts w:ascii="Times New Roman" w:hAnsi="Times New Roman"/>
          <w:sz w:val="24"/>
          <w:szCs w:val="24"/>
          <w:shd w:val="clear" w:color="auto" w:fill="FFFFFF"/>
        </w:rPr>
        <w:t>]), гидролаз</w:t>
      </w:r>
      <w:r w:rsidR="008E6377">
        <w:rPr>
          <w:rFonts w:ascii="Times New Roman" w:hAnsi="Times New Roman"/>
          <w:sz w:val="24"/>
          <w:szCs w:val="24"/>
          <w:shd w:val="clear" w:color="auto" w:fill="FFFFFF"/>
        </w:rPr>
        <w:t>ы</w:t>
      </w:r>
      <w:r w:rsidR="00DF5BE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уреаза [</w:t>
      </w:r>
      <w:r w:rsidR="00EF7FB8" w:rsidRPr="002E03D0">
        <w:rPr>
          <w:rFonts w:ascii="Times New Roman" w:hAnsi="Times New Roman"/>
          <w:sz w:val="24"/>
          <w:szCs w:val="24"/>
          <w:lang w:val="en-US"/>
        </w:rPr>
        <w:t>K</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Korschelt</w:t>
      </w:r>
      <w:r w:rsidR="00EF7FB8" w:rsidRPr="002E03D0">
        <w:rPr>
          <w:rFonts w:ascii="Times New Roman" w:hAnsi="Times New Roman"/>
          <w:sz w:val="24"/>
          <w:szCs w:val="24"/>
        </w:rPr>
        <w:t>, 2018</w:t>
      </w:r>
      <w:r w:rsidRPr="002E03D0">
        <w:rPr>
          <w:rFonts w:ascii="Times New Roman" w:hAnsi="Times New Roman"/>
          <w:sz w:val="24"/>
          <w:szCs w:val="24"/>
          <w:shd w:val="clear" w:color="auto" w:fill="FFFFFF"/>
        </w:rPr>
        <w:t>], протеаза[</w:t>
      </w:r>
      <w:r w:rsidR="00EF7FB8" w:rsidRPr="002E03D0">
        <w:rPr>
          <w:rFonts w:ascii="Times New Roman" w:hAnsi="Times New Roman"/>
          <w:sz w:val="24"/>
          <w:szCs w:val="24"/>
          <w:lang w:val="en-US"/>
        </w:rPr>
        <w:t>A</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Loosen</w:t>
      </w:r>
      <w:r w:rsidR="00EF7FB8" w:rsidRPr="002E03D0">
        <w:rPr>
          <w:rFonts w:ascii="Times New Roman" w:hAnsi="Times New Roman"/>
          <w:sz w:val="24"/>
          <w:szCs w:val="24"/>
        </w:rPr>
        <w:t>, 2020</w:t>
      </w:r>
      <w:r w:rsidRPr="002E03D0">
        <w:rPr>
          <w:rFonts w:ascii="Times New Roman" w:hAnsi="Times New Roman"/>
          <w:sz w:val="24"/>
          <w:szCs w:val="24"/>
          <w:shd w:val="clear" w:color="auto" w:fill="FFFFFF"/>
        </w:rPr>
        <w:t>], фосфатаза [</w:t>
      </w:r>
      <w:r w:rsidR="00EF7FB8" w:rsidRPr="002E03D0">
        <w:rPr>
          <w:rFonts w:ascii="Times New Roman" w:hAnsi="Times New Roman"/>
          <w:sz w:val="24"/>
          <w:szCs w:val="24"/>
          <w:lang w:val="en-US"/>
        </w:rPr>
        <w:t>Vernekar</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A</w:t>
      </w:r>
      <w:r w:rsidR="00A35B47" w:rsidRPr="002E03D0">
        <w:rPr>
          <w:rFonts w:ascii="Times New Roman" w:hAnsi="Times New Roman"/>
          <w:sz w:val="24"/>
          <w:szCs w:val="24"/>
        </w:rPr>
        <w:t>.</w:t>
      </w:r>
      <w:r w:rsidR="00A35B47" w:rsidRPr="002E03D0">
        <w:rPr>
          <w:rFonts w:ascii="Times New Roman" w:hAnsi="Times New Roman"/>
          <w:sz w:val="24"/>
          <w:szCs w:val="24"/>
          <w:lang w:val="en-US"/>
        </w:rPr>
        <w:t>A</w:t>
      </w:r>
      <w:r w:rsidR="00A35B47" w:rsidRPr="002E03D0">
        <w:rPr>
          <w:rFonts w:ascii="Times New Roman" w:hAnsi="Times New Roman"/>
          <w:sz w:val="24"/>
          <w:szCs w:val="24"/>
        </w:rPr>
        <w:t>.</w:t>
      </w:r>
      <w:r w:rsidR="00EF7FB8" w:rsidRPr="002E03D0">
        <w:rPr>
          <w:rFonts w:ascii="Times New Roman" w:hAnsi="Times New Roman"/>
          <w:sz w:val="24"/>
          <w:szCs w:val="24"/>
        </w:rPr>
        <w:t>, 2016</w:t>
      </w:r>
      <w:r w:rsidRPr="002E03D0">
        <w:rPr>
          <w:rFonts w:ascii="Times New Roman" w:hAnsi="Times New Roman"/>
          <w:sz w:val="24"/>
          <w:szCs w:val="24"/>
          <w:shd w:val="clear" w:color="auto" w:fill="FFFFFF"/>
        </w:rPr>
        <w:t>], нуклеаза [</w:t>
      </w:r>
      <w:r w:rsidR="00EF7FB8" w:rsidRPr="002E03D0">
        <w:rPr>
          <w:rFonts w:ascii="Times New Roman" w:hAnsi="Times New Roman"/>
          <w:sz w:val="24"/>
          <w:szCs w:val="24"/>
          <w:lang w:val="en-US"/>
        </w:rPr>
        <w:t>Zhang</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J</w:t>
      </w:r>
      <w:r w:rsidR="00A35B47" w:rsidRPr="002E03D0">
        <w:rPr>
          <w:rFonts w:ascii="Times New Roman" w:hAnsi="Times New Roman"/>
          <w:sz w:val="24"/>
          <w:szCs w:val="24"/>
        </w:rPr>
        <w:t>.</w:t>
      </w:r>
      <w:r w:rsidR="00EF7FB8" w:rsidRPr="002E03D0">
        <w:rPr>
          <w:rFonts w:ascii="Times New Roman" w:hAnsi="Times New Roman"/>
          <w:sz w:val="24"/>
          <w:szCs w:val="24"/>
        </w:rPr>
        <w:t>, 2020</w:t>
      </w:r>
      <w:r w:rsidRPr="002E03D0">
        <w:rPr>
          <w:rFonts w:ascii="Times New Roman" w:hAnsi="Times New Roman"/>
          <w:sz w:val="24"/>
          <w:szCs w:val="24"/>
          <w:shd w:val="clear" w:color="auto" w:fill="FFFFFF"/>
        </w:rPr>
        <w:t>] и глюкур</w:t>
      </w:r>
      <w:r w:rsidR="00DF5BE2" w:rsidRPr="002E03D0">
        <w:rPr>
          <w:rFonts w:ascii="Times New Roman" w:hAnsi="Times New Roman"/>
          <w:sz w:val="24"/>
          <w:szCs w:val="24"/>
          <w:shd w:val="clear" w:color="auto" w:fill="FFFFFF"/>
        </w:rPr>
        <w:t>онидаза [</w:t>
      </w:r>
      <w:r w:rsidR="00EF7FB8" w:rsidRPr="002E03D0">
        <w:rPr>
          <w:rFonts w:ascii="Times New Roman" w:hAnsi="Times New Roman"/>
          <w:sz w:val="24"/>
          <w:szCs w:val="24"/>
          <w:lang w:val="en-US"/>
        </w:rPr>
        <w:t>R</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Walther</w:t>
      </w:r>
      <w:r w:rsidR="00EF7FB8" w:rsidRPr="002E03D0">
        <w:rPr>
          <w:rFonts w:ascii="Times New Roman" w:hAnsi="Times New Roman"/>
          <w:sz w:val="24"/>
          <w:szCs w:val="24"/>
        </w:rPr>
        <w:t>, 2020</w:t>
      </w:r>
      <w:r w:rsidR="00DF5BE2" w:rsidRPr="002E03D0">
        <w:rPr>
          <w:rFonts w:ascii="Times New Roman" w:hAnsi="Times New Roman"/>
          <w:sz w:val="24"/>
          <w:szCs w:val="24"/>
          <w:shd w:val="clear" w:color="auto" w:fill="FFFFFF"/>
        </w:rPr>
        <w:t>]), лиаз</w:t>
      </w:r>
      <w:r w:rsidR="008E6377">
        <w:rPr>
          <w:rFonts w:ascii="Times New Roman" w:hAnsi="Times New Roman"/>
          <w:sz w:val="24"/>
          <w:szCs w:val="24"/>
          <w:shd w:val="clear" w:color="auto" w:fill="FFFFFF"/>
        </w:rPr>
        <w:t>ы</w:t>
      </w:r>
      <w:r w:rsidR="00DF5BE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карбоангидраза [</w:t>
      </w:r>
      <w:r w:rsidR="00EF7FB8" w:rsidRPr="002E03D0">
        <w:rPr>
          <w:rFonts w:ascii="Times New Roman" w:hAnsi="Times New Roman"/>
          <w:sz w:val="24"/>
          <w:szCs w:val="24"/>
          <w:lang w:val="en-US"/>
        </w:rPr>
        <w:t>J</w:t>
      </w:r>
      <w:r w:rsidR="00EF7FB8" w:rsidRPr="002E03D0">
        <w:rPr>
          <w:rFonts w:ascii="Times New Roman" w:hAnsi="Times New Roman"/>
          <w:sz w:val="24"/>
          <w:szCs w:val="24"/>
        </w:rPr>
        <w:t xml:space="preserve">. </w:t>
      </w:r>
      <w:r w:rsidR="00EF7FB8" w:rsidRPr="002E03D0">
        <w:rPr>
          <w:rFonts w:ascii="Times New Roman" w:hAnsi="Times New Roman"/>
          <w:sz w:val="24"/>
          <w:szCs w:val="24"/>
          <w:lang w:val="en-US"/>
        </w:rPr>
        <w:t>Chen</w:t>
      </w:r>
      <w:r w:rsidR="00EF7FB8" w:rsidRPr="002E03D0">
        <w:rPr>
          <w:rFonts w:ascii="Times New Roman" w:hAnsi="Times New Roman"/>
          <w:sz w:val="24"/>
          <w:szCs w:val="24"/>
        </w:rPr>
        <w:t>, 2019</w:t>
      </w:r>
      <w:r w:rsidRPr="002E03D0">
        <w:rPr>
          <w:rFonts w:ascii="Times New Roman" w:hAnsi="Times New Roman"/>
          <w:sz w:val="24"/>
          <w:szCs w:val="24"/>
          <w:shd w:val="clear" w:color="auto" w:fill="FFFFFF"/>
        </w:rPr>
        <w:t>]</w:t>
      </w:r>
      <w:r w:rsidR="008E6377">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фотоли</w:t>
      </w:r>
      <w:r w:rsidR="00DF5BE2" w:rsidRPr="002E03D0">
        <w:rPr>
          <w:rFonts w:ascii="Times New Roman" w:hAnsi="Times New Roman"/>
          <w:sz w:val="24"/>
          <w:szCs w:val="24"/>
          <w:shd w:val="clear" w:color="auto" w:fill="FFFFFF"/>
        </w:rPr>
        <w:t>аз</w:t>
      </w:r>
      <w:r w:rsidR="008E6377">
        <w:rPr>
          <w:rFonts w:ascii="Times New Roman" w:hAnsi="Times New Roman"/>
          <w:sz w:val="24"/>
          <w:szCs w:val="24"/>
          <w:shd w:val="clear" w:color="auto" w:fill="FFFFFF"/>
        </w:rPr>
        <w:t>а</w:t>
      </w:r>
      <w:r w:rsidR="00DF5BE2" w:rsidRPr="002E03D0">
        <w:rPr>
          <w:rFonts w:ascii="Times New Roman" w:hAnsi="Times New Roman"/>
          <w:sz w:val="24"/>
          <w:szCs w:val="24"/>
          <w:shd w:val="clear" w:color="auto" w:fill="FFFFFF"/>
        </w:rPr>
        <w:t xml:space="preserve"> [</w:t>
      </w:r>
      <w:r w:rsidR="00EF7FB8" w:rsidRPr="002E03D0">
        <w:rPr>
          <w:rFonts w:ascii="Times New Roman" w:hAnsi="Times New Roman"/>
          <w:sz w:val="24"/>
          <w:szCs w:val="24"/>
          <w:lang w:val="en-US"/>
        </w:rPr>
        <w:t>Tian</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Z</w:t>
      </w:r>
      <w:r w:rsidR="00A35B47" w:rsidRPr="002E03D0">
        <w:rPr>
          <w:rFonts w:ascii="Times New Roman" w:hAnsi="Times New Roman"/>
          <w:sz w:val="24"/>
          <w:szCs w:val="24"/>
        </w:rPr>
        <w:t>.</w:t>
      </w:r>
      <w:r w:rsidR="00A35B47" w:rsidRPr="002E03D0">
        <w:rPr>
          <w:rFonts w:ascii="Times New Roman" w:hAnsi="Times New Roman"/>
          <w:sz w:val="24"/>
          <w:szCs w:val="24"/>
          <w:lang w:val="en-US"/>
        </w:rPr>
        <w:t>M</w:t>
      </w:r>
      <w:r w:rsidR="00A35B47" w:rsidRPr="002E03D0">
        <w:rPr>
          <w:rFonts w:ascii="Times New Roman" w:hAnsi="Times New Roman"/>
          <w:sz w:val="24"/>
          <w:szCs w:val="24"/>
        </w:rPr>
        <w:t>.</w:t>
      </w:r>
      <w:r w:rsidR="00EF7FB8" w:rsidRPr="002E03D0">
        <w:rPr>
          <w:rFonts w:ascii="Times New Roman" w:hAnsi="Times New Roman"/>
          <w:sz w:val="24"/>
          <w:szCs w:val="24"/>
        </w:rPr>
        <w:t>, 2019</w:t>
      </w:r>
      <w:r w:rsidR="00DF5BE2" w:rsidRPr="002E03D0">
        <w:rPr>
          <w:rFonts w:ascii="Times New Roman" w:hAnsi="Times New Roman"/>
          <w:sz w:val="24"/>
          <w:szCs w:val="24"/>
          <w:shd w:val="clear" w:color="auto" w:fill="FFFFFF"/>
        </w:rPr>
        <w:t>]) и изомераз</w:t>
      </w:r>
      <w:r w:rsidR="008E6377">
        <w:rPr>
          <w:rFonts w:ascii="Times New Roman" w:hAnsi="Times New Roman"/>
          <w:sz w:val="24"/>
          <w:szCs w:val="24"/>
          <w:shd w:val="clear" w:color="auto" w:fill="FFFFFF"/>
        </w:rPr>
        <w:t>а</w:t>
      </w:r>
      <w:r w:rsidR="00DF5BE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 xml:space="preserve"> [</w:t>
      </w:r>
      <w:r w:rsidR="00EF7FB8" w:rsidRPr="002E03D0">
        <w:rPr>
          <w:rFonts w:ascii="Times New Roman" w:hAnsi="Times New Roman"/>
          <w:sz w:val="24"/>
          <w:szCs w:val="24"/>
          <w:lang w:val="en-US"/>
        </w:rPr>
        <w:t>Li</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F</w:t>
      </w:r>
      <w:r w:rsidR="00A35B47" w:rsidRPr="002E03D0">
        <w:rPr>
          <w:rFonts w:ascii="Times New Roman" w:hAnsi="Times New Roman"/>
          <w:sz w:val="24"/>
          <w:szCs w:val="24"/>
        </w:rPr>
        <w:t>.</w:t>
      </w:r>
      <w:r w:rsidR="00EF7FB8" w:rsidRPr="002E03D0">
        <w:rPr>
          <w:rFonts w:ascii="Times New Roman" w:hAnsi="Times New Roman"/>
          <w:sz w:val="24"/>
          <w:szCs w:val="24"/>
        </w:rPr>
        <w:t>, 2020</w:t>
      </w:r>
      <w:r w:rsidRPr="002E03D0">
        <w:rPr>
          <w:rFonts w:ascii="Times New Roman" w:hAnsi="Times New Roman"/>
          <w:sz w:val="24"/>
          <w:szCs w:val="24"/>
          <w:shd w:val="clear" w:color="auto" w:fill="FFFFFF"/>
        </w:rPr>
        <w:t xml:space="preserve">]), представляющих четыре из шести основных типов. Эти наноматериалы, в свою очередь, </w:t>
      </w:r>
      <w:r w:rsidR="00DF5BE2" w:rsidRPr="002E03D0">
        <w:rPr>
          <w:rFonts w:ascii="Times New Roman" w:hAnsi="Times New Roman"/>
          <w:sz w:val="24"/>
          <w:szCs w:val="24"/>
          <w:shd w:val="clear" w:color="auto" w:fill="FFFFFF"/>
        </w:rPr>
        <w:t>применяюттся</w:t>
      </w:r>
      <w:r w:rsidRPr="002E03D0">
        <w:rPr>
          <w:rFonts w:ascii="Times New Roman" w:hAnsi="Times New Roman"/>
          <w:sz w:val="24"/>
          <w:szCs w:val="24"/>
          <w:shd w:val="clear" w:color="auto" w:fill="FFFFFF"/>
        </w:rPr>
        <w:t xml:space="preserve"> в различных областях, от молекулярно</w:t>
      </w:r>
      <w:r w:rsidR="00DF5BE2" w:rsidRPr="002E03D0">
        <w:rPr>
          <w:rFonts w:ascii="Times New Roman" w:hAnsi="Times New Roman"/>
          <w:sz w:val="24"/>
          <w:szCs w:val="24"/>
          <w:shd w:val="clear" w:color="auto" w:fill="FFFFFF"/>
        </w:rPr>
        <w:t>й диагностики</w:t>
      </w:r>
      <w:r w:rsidRPr="002E03D0">
        <w:rPr>
          <w:rFonts w:ascii="Times New Roman" w:hAnsi="Times New Roman"/>
          <w:sz w:val="24"/>
          <w:szCs w:val="24"/>
          <w:shd w:val="clear" w:color="auto" w:fill="FFFFFF"/>
        </w:rPr>
        <w:t xml:space="preserve"> и тераностики опухолей до</w:t>
      </w:r>
      <w:r w:rsidR="00DF5BE2" w:rsidRPr="002E03D0">
        <w:rPr>
          <w:rFonts w:ascii="Times New Roman" w:hAnsi="Times New Roman"/>
          <w:sz w:val="24"/>
          <w:szCs w:val="24"/>
          <w:shd w:val="clear" w:color="auto" w:fill="FFFFFF"/>
        </w:rPr>
        <w:t xml:space="preserve"> охраны</w:t>
      </w:r>
      <w:r w:rsidRPr="002E03D0">
        <w:rPr>
          <w:rFonts w:ascii="Times New Roman" w:hAnsi="Times New Roman"/>
          <w:sz w:val="24"/>
          <w:szCs w:val="24"/>
          <w:shd w:val="clear" w:color="auto" w:fill="FFFFFF"/>
        </w:rPr>
        <w:t xml:space="preserve"> окружающей среды </w:t>
      </w:r>
      <w:r w:rsidRPr="002E03D0">
        <w:rPr>
          <w:rFonts w:ascii="Times New Roman" w:hAnsi="Times New Roman"/>
          <w:sz w:val="24"/>
          <w:szCs w:val="24"/>
          <w:shd w:val="clear" w:color="auto" w:fill="FFFFFF"/>
        </w:rPr>
        <w:lastRenderedPageBreak/>
        <w:t>[</w:t>
      </w:r>
      <w:r w:rsidR="00EF7FB8" w:rsidRPr="002E03D0">
        <w:rPr>
          <w:rFonts w:ascii="Times New Roman" w:hAnsi="Times New Roman"/>
          <w:sz w:val="24"/>
          <w:szCs w:val="24"/>
          <w:lang w:val="en-US"/>
        </w:rPr>
        <w:t>Huang</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Y</w:t>
      </w:r>
      <w:r w:rsidR="00A35B47" w:rsidRPr="002E03D0">
        <w:rPr>
          <w:rFonts w:ascii="Times New Roman" w:hAnsi="Times New Roman"/>
          <w:sz w:val="24"/>
          <w:szCs w:val="24"/>
        </w:rPr>
        <w:t>.</w:t>
      </w:r>
      <w:r w:rsidR="00EF7FB8" w:rsidRPr="002E03D0">
        <w:rPr>
          <w:rFonts w:ascii="Times New Roman" w:hAnsi="Times New Roman"/>
          <w:sz w:val="24"/>
          <w:szCs w:val="24"/>
        </w:rPr>
        <w:t>,</w:t>
      </w:r>
      <w:r w:rsidR="00A35B47" w:rsidRPr="00A35B47">
        <w:rPr>
          <w:rFonts w:ascii="Times New Roman" w:hAnsi="Times New Roman"/>
          <w:sz w:val="24"/>
          <w:szCs w:val="24"/>
        </w:rPr>
        <w:t xml:space="preserve"> 2019</w:t>
      </w:r>
      <w:r w:rsidRPr="002E03D0">
        <w:rPr>
          <w:rFonts w:ascii="Times New Roman" w:hAnsi="Times New Roman"/>
          <w:sz w:val="24"/>
          <w:szCs w:val="24"/>
          <w:shd w:val="clear" w:color="auto" w:fill="FFFFFF"/>
        </w:rPr>
        <w:t xml:space="preserve">]. </w:t>
      </w:r>
      <w:r w:rsidR="00DF5BE2" w:rsidRPr="002E03D0">
        <w:rPr>
          <w:rFonts w:ascii="Times New Roman" w:hAnsi="Times New Roman"/>
          <w:sz w:val="24"/>
          <w:szCs w:val="24"/>
          <w:shd w:val="clear" w:color="auto" w:fill="FFFFFF"/>
        </w:rPr>
        <w:t>Учитывая текущее развитие</w:t>
      </w:r>
      <w:r w:rsidR="00011F0C">
        <w:rPr>
          <w:rFonts w:ascii="Times New Roman" w:hAnsi="Times New Roman"/>
          <w:sz w:val="24"/>
          <w:szCs w:val="24"/>
          <w:shd w:val="clear" w:color="auto" w:fill="FFFFFF"/>
        </w:rPr>
        <w:t xml:space="preserve"> данной</w:t>
      </w:r>
      <w:r w:rsidR="00DF5BE2" w:rsidRPr="002E03D0">
        <w:rPr>
          <w:rFonts w:ascii="Times New Roman" w:hAnsi="Times New Roman"/>
          <w:sz w:val="24"/>
          <w:szCs w:val="24"/>
          <w:shd w:val="clear" w:color="auto" w:fill="FFFFFF"/>
        </w:rPr>
        <w:t xml:space="preserve"> области нанозимы можно определить</w:t>
      </w:r>
      <w:r w:rsidR="00011F0C">
        <w:rPr>
          <w:rFonts w:ascii="Times New Roman" w:hAnsi="Times New Roman"/>
          <w:sz w:val="24"/>
          <w:szCs w:val="24"/>
          <w:shd w:val="clear" w:color="auto" w:fill="FFFFFF"/>
        </w:rPr>
        <w:t>,</w:t>
      </w:r>
      <w:r w:rsidR="00DF5BE2" w:rsidRPr="002E03D0">
        <w:rPr>
          <w:rFonts w:ascii="Times New Roman" w:hAnsi="Times New Roman"/>
          <w:sz w:val="24"/>
          <w:szCs w:val="24"/>
          <w:shd w:val="clear" w:color="auto" w:fill="FFFFFF"/>
        </w:rPr>
        <w:t xml:space="preserve"> как наноматериалы, которые катализируют превращение ферментных субстратов в продукты и следуют ферментативной кинетике (например, Михаэлиса-Ментен) в физиологически значимых условиях, даже если молекулярные механизмы реакций могут различаться между нанозимом и соответствующим ферментом [</w:t>
      </w:r>
      <w:r w:rsidR="00C4633F" w:rsidRPr="002E03D0">
        <w:rPr>
          <w:rFonts w:ascii="Times New Roman" w:hAnsi="Times New Roman"/>
          <w:sz w:val="24"/>
          <w:szCs w:val="24"/>
          <w:lang w:val="en-US"/>
        </w:rPr>
        <w:t>Wei</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H</w:t>
      </w:r>
      <w:r w:rsidR="00A35B47" w:rsidRPr="002E03D0">
        <w:rPr>
          <w:rFonts w:ascii="Times New Roman" w:hAnsi="Times New Roman"/>
          <w:sz w:val="24"/>
          <w:szCs w:val="24"/>
        </w:rPr>
        <w:t>.</w:t>
      </w:r>
      <w:r w:rsidR="00C4633F" w:rsidRPr="002E03D0">
        <w:rPr>
          <w:rFonts w:ascii="Times New Roman" w:hAnsi="Times New Roman"/>
          <w:sz w:val="24"/>
          <w:szCs w:val="24"/>
        </w:rPr>
        <w:t xml:space="preserve">, </w:t>
      </w:r>
      <w:r w:rsidR="00C4633F" w:rsidRPr="002E03D0">
        <w:rPr>
          <w:rFonts w:ascii="Times New Roman" w:hAnsi="Times New Roman"/>
          <w:sz w:val="24"/>
          <w:szCs w:val="24"/>
          <w:lang w:val="en-US"/>
        </w:rPr>
        <w:t>Wang</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E</w:t>
      </w:r>
      <w:r w:rsidR="00A35B47" w:rsidRPr="002E03D0">
        <w:rPr>
          <w:rFonts w:ascii="Times New Roman" w:hAnsi="Times New Roman"/>
          <w:sz w:val="24"/>
          <w:szCs w:val="24"/>
        </w:rPr>
        <w:t>.</w:t>
      </w:r>
      <w:r w:rsidR="00C4633F" w:rsidRPr="002E03D0">
        <w:rPr>
          <w:rFonts w:ascii="Times New Roman" w:hAnsi="Times New Roman"/>
          <w:sz w:val="24"/>
          <w:szCs w:val="24"/>
        </w:rPr>
        <w:t xml:space="preserve">, 2013; </w:t>
      </w:r>
      <w:r w:rsidR="00C4633F" w:rsidRPr="002E03D0">
        <w:rPr>
          <w:rFonts w:ascii="Times New Roman" w:hAnsi="Times New Roman"/>
          <w:sz w:val="24"/>
          <w:szCs w:val="24"/>
          <w:lang w:val="en-US"/>
        </w:rPr>
        <w:t>Gao</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L</w:t>
      </w:r>
      <w:r w:rsidR="00A35B47" w:rsidRPr="002E03D0">
        <w:rPr>
          <w:rFonts w:ascii="Times New Roman" w:hAnsi="Times New Roman"/>
          <w:sz w:val="24"/>
          <w:szCs w:val="24"/>
        </w:rPr>
        <w:t>.</w:t>
      </w:r>
      <w:r w:rsidR="00C4633F" w:rsidRPr="002E03D0">
        <w:rPr>
          <w:rFonts w:ascii="Times New Roman" w:hAnsi="Times New Roman"/>
          <w:sz w:val="24"/>
          <w:szCs w:val="24"/>
        </w:rPr>
        <w:t xml:space="preserve">, 2016; </w:t>
      </w:r>
      <w:r w:rsidR="00C4633F" w:rsidRPr="002E03D0">
        <w:rPr>
          <w:rFonts w:ascii="Times New Roman" w:hAnsi="Times New Roman"/>
          <w:sz w:val="24"/>
          <w:szCs w:val="24"/>
          <w:lang w:val="en-US"/>
        </w:rPr>
        <w:t>Zhou</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Y</w:t>
      </w:r>
      <w:r w:rsidR="00A35B47" w:rsidRPr="002E03D0">
        <w:rPr>
          <w:rFonts w:ascii="Times New Roman" w:hAnsi="Times New Roman"/>
          <w:sz w:val="24"/>
          <w:szCs w:val="24"/>
        </w:rPr>
        <w:t>.</w:t>
      </w:r>
      <w:r w:rsidR="00C4633F" w:rsidRPr="002E03D0">
        <w:rPr>
          <w:rFonts w:ascii="Times New Roman" w:hAnsi="Times New Roman"/>
          <w:sz w:val="24"/>
          <w:szCs w:val="24"/>
        </w:rPr>
        <w:t xml:space="preserve">, 2017; </w:t>
      </w:r>
      <w:r w:rsidR="00C4633F" w:rsidRPr="002E03D0">
        <w:rPr>
          <w:rFonts w:ascii="Times New Roman" w:hAnsi="Times New Roman"/>
          <w:sz w:val="24"/>
          <w:szCs w:val="24"/>
          <w:lang w:val="en-US"/>
        </w:rPr>
        <w:t>Wu</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J</w:t>
      </w:r>
      <w:r w:rsidR="00A35B47" w:rsidRPr="002E03D0">
        <w:rPr>
          <w:rFonts w:ascii="Times New Roman" w:hAnsi="Times New Roman"/>
          <w:sz w:val="24"/>
          <w:szCs w:val="24"/>
        </w:rPr>
        <w:t>.</w:t>
      </w:r>
      <w:r w:rsidR="00C4633F" w:rsidRPr="002E03D0">
        <w:rPr>
          <w:rFonts w:ascii="Times New Roman" w:hAnsi="Times New Roman"/>
          <w:sz w:val="24"/>
          <w:szCs w:val="24"/>
        </w:rPr>
        <w:t xml:space="preserve">, 2019; </w:t>
      </w:r>
      <w:r w:rsidR="00C4633F" w:rsidRPr="002E03D0">
        <w:rPr>
          <w:rFonts w:ascii="Times New Roman" w:hAnsi="Times New Roman"/>
          <w:sz w:val="24"/>
          <w:szCs w:val="24"/>
          <w:lang w:val="en-US"/>
        </w:rPr>
        <w:t>Jiang</w:t>
      </w:r>
      <w:r w:rsidR="00A35B47" w:rsidRPr="00A35B47">
        <w:rPr>
          <w:rFonts w:ascii="Times New Roman" w:hAnsi="Times New Roman"/>
          <w:sz w:val="24"/>
          <w:szCs w:val="24"/>
        </w:rPr>
        <w:t xml:space="preserve"> </w:t>
      </w:r>
      <w:r w:rsidR="00A35B47" w:rsidRPr="002E03D0">
        <w:rPr>
          <w:rFonts w:ascii="Times New Roman" w:hAnsi="Times New Roman"/>
          <w:sz w:val="24"/>
          <w:szCs w:val="24"/>
          <w:lang w:val="en-US"/>
        </w:rPr>
        <w:t>D</w:t>
      </w:r>
      <w:r w:rsidR="00A35B47" w:rsidRPr="002E03D0">
        <w:rPr>
          <w:rFonts w:ascii="Times New Roman" w:hAnsi="Times New Roman"/>
          <w:sz w:val="24"/>
          <w:szCs w:val="24"/>
        </w:rPr>
        <w:t>.</w:t>
      </w:r>
      <w:r w:rsidR="00C4633F" w:rsidRPr="002E03D0">
        <w:rPr>
          <w:rFonts w:ascii="Times New Roman" w:hAnsi="Times New Roman"/>
          <w:sz w:val="24"/>
          <w:szCs w:val="24"/>
        </w:rPr>
        <w:t>,</w:t>
      </w:r>
      <w:r w:rsidR="00C4633F" w:rsidRPr="002E03D0">
        <w:rPr>
          <w:rFonts w:ascii="Times New Roman" w:hAnsi="Times New Roman"/>
          <w:sz w:val="24"/>
          <w:szCs w:val="24"/>
          <w:shd w:val="clear" w:color="auto" w:fill="FFFFFF"/>
        </w:rPr>
        <w:t xml:space="preserve"> 2019]</w:t>
      </w:r>
      <w:r w:rsidR="00DF5BE2" w:rsidRPr="002E03D0">
        <w:rPr>
          <w:rFonts w:ascii="Times New Roman" w:hAnsi="Times New Roman"/>
          <w:sz w:val="24"/>
          <w:szCs w:val="24"/>
          <w:shd w:val="clear" w:color="auto" w:fill="FFFFFF"/>
        </w:rPr>
        <w:t>.</w:t>
      </w:r>
      <w:r w:rsidR="00011F0C">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 xml:space="preserve">Хотя это определение </w:t>
      </w:r>
      <w:r w:rsidR="00DF5BE2" w:rsidRPr="002E03D0">
        <w:rPr>
          <w:rFonts w:ascii="Times New Roman" w:hAnsi="Times New Roman"/>
          <w:sz w:val="24"/>
          <w:szCs w:val="24"/>
          <w:shd w:val="clear" w:color="auto" w:fill="FFFFFF"/>
        </w:rPr>
        <w:t xml:space="preserve">и </w:t>
      </w:r>
      <w:r w:rsidRPr="002E03D0">
        <w:rPr>
          <w:rFonts w:ascii="Times New Roman" w:hAnsi="Times New Roman"/>
          <w:sz w:val="24"/>
          <w:szCs w:val="24"/>
          <w:shd w:val="clear" w:color="auto" w:fill="FFFFFF"/>
        </w:rPr>
        <w:t>требует</w:t>
      </w:r>
      <w:r w:rsidR="00DF5BE2" w:rsidRPr="002E03D0">
        <w:rPr>
          <w:rFonts w:ascii="Times New Roman" w:hAnsi="Times New Roman"/>
          <w:sz w:val="24"/>
          <w:szCs w:val="24"/>
          <w:shd w:val="clear" w:color="auto" w:fill="FFFFFF"/>
        </w:rPr>
        <w:t xml:space="preserve"> работы нанозимов только в стандартных</w:t>
      </w:r>
      <w:r w:rsidRPr="002E03D0">
        <w:rPr>
          <w:rFonts w:ascii="Times New Roman" w:hAnsi="Times New Roman"/>
          <w:sz w:val="24"/>
          <w:szCs w:val="24"/>
          <w:shd w:val="clear" w:color="auto" w:fill="FFFFFF"/>
        </w:rPr>
        <w:t xml:space="preserve"> условиях, </w:t>
      </w:r>
      <w:r w:rsidR="00DF5BE2" w:rsidRPr="002E03D0">
        <w:rPr>
          <w:rFonts w:ascii="Times New Roman" w:hAnsi="Times New Roman"/>
          <w:sz w:val="24"/>
          <w:szCs w:val="24"/>
          <w:shd w:val="clear" w:color="auto" w:fill="FFFFFF"/>
        </w:rPr>
        <w:t xml:space="preserve">однако, нанозимы могут работать в </w:t>
      </w:r>
      <w:r w:rsidRPr="002E03D0">
        <w:rPr>
          <w:rFonts w:ascii="Times New Roman" w:hAnsi="Times New Roman"/>
          <w:sz w:val="24"/>
          <w:szCs w:val="24"/>
          <w:shd w:val="clear" w:color="auto" w:fill="FFFFFF"/>
        </w:rPr>
        <w:t>условиях</w:t>
      </w:r>
      <w:r w:rsidR="00DF5BE2" w:rsidRPr="002E03D0">
        <w:rPr>
          <w:rFonts w:ascii="Times New Roman" w:hAnsi="Times New Roman"/>
          <w:sz w:val="24"/>
          <w:szCs w:val="24"/>
          <w:shd w:val="clear" w:color="auto" w:fill="FFFFFF"/>
        </w:rPr>
        <w:t xml:space="preserve"> далёких от физиологических</w:t>
      </w:r>
      <w:r w:rsidRPr="002E03D0">
        <w:rPr>
          <w:rFonts w:ascii="Times New Roman" w:hAnsi="Times New Roman"/>
          <w:sz w:val="24"/>
          <w:szCs w:val="24"/>
          <w:shd w:val="clear" w:color="auto" w:fill="FFFFFF"/>
        </w:rPr>
        <w:t xml:space="preserve">, </w:t>
      </w:r>
      <w:r w:rsidR="00011F0C">
        <w:rPr>
          <w:rFonts w:ascii="Times New Roman" w:hAnsi="Times New Roman"/>
          <w:sz w:val="24"/>
          <w:szCs w:val="24"/>
          <w:shd w:val="clear" w:color="auto" w:fill="FFFFFF"/>
        </w:rPr>
        <w:t>в которых обычные ферметны денатурируются.</w:t>
      </w:r>
      <w:r w:rsidRPr="002E03D0">
        <w:rPr>
          <w:rFonts w:ascii="Times New Roman" w:hAnsi="Times New Roman"/>
          <w:sz w:val="24"/>
          <w:szCs w:val="24"/>
          <w:shd w:val="clear" w:color="auto" w:fill="FFFFFF"/>
        </w:rPr>
        <w:t xml:space="preserve"> Необходимость, что нанозим по-прежнему быстро развивающаяся область, и общепринятое определение нанозима будет</w:t>
      </w:r>
      <w:r w:rsidR="00C4633F"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долгое время неизбежной.</w:t>
      </w:r>
      <w:r w:rsidR="00C4633F" w:rsidRPr="002E03D0">
        <w:rPr>
          <w:rFonts w:ascii="Times New Roman" w:hAnsi="Times New Roman"/>
          <w:sz w:val="24"/>
          <w:szCs w:val="24"/>
          <w:shd w:val="clear" w:color="auto" w:fill="FFFFFF"/>
        </w:rPr>
        <w:t xml:space="preserve"> </w:t>
      </w:r>
      <w:r w:rsidR="007F3191" w:rsidRPr="002E03D0">
        <w:rPr>
          <w:rFonts w:ascii="Times New Roman" w:hAnsi="Times New Roman"/>
          <w:sz w:val="24"/>
          <w:szCs w:val="24"/>
          <w:shd w:val="clear" w:color="auto" w:fill="FFFFFF"/>
        </w:rPr>
        <w:t>Нанозимы являются быстро развивающейся областью, и общепринятое определение нанозимов ещё долгое время буд</w:t>
      </w:r>
      <w:r w:rsidR="009D52DC" w:rsidRPr="002E03D0">
        <w:rPr>
          <w:rFonts w:ascii="Times New Roman" w:hAnsi="Times New Roman"/>
          <w:sz w:val="24"/>
          <w:szCs w:val="24"/>
          <w:shd w:val="clear" w:color="auto" w:fill="FFFFFF"/>
        </w:rPr>
        <w:t>ет оставаться открытым вопросом [</w:t>
      </w:r>
      <w:hyperlink r:id="rId15" w:history="1">
        <w:r w:rsidR="009D52DC" w:rsidRPr="002E03D0">
          <w:rPr>
            <w:rStyle w:val="a4"/>
            <w:rFonts w:ascii="Times New Roman" w:hAnsi="Times New Roman"/>
            <w:bCs/>
            <w:color w:val="auto"/>
            <w:sz w:val="24"/>
            <w:szCs w:val="24"/>
            <w:u w:val="none"/>
            <w:bdr w:val="none" w:sz="0" w:space="0" w:color="auto" w:frame="1"/>
            <w:shd w:val="clear" w:color="auto" w:fill="FFFFFF"/>
            <w:lang w:val="en-US"/>
          </w:rPr>
          <w:t>Wei</w:t>
        </w:r>
      </w:hyperlink>
      <w:r w:rsidR="00A35B47" w:rsidRPr="00A35B47">
        <w:t xml:space="preserve"> </w:t>
      </w:r>
      <w:r w:rsidR="00A35B47">
        <w:rPr>
          <w:rStyle w:val="a4"/>
          <w:rFonts w:ascii="Times New Roman" w:hAnsi="Times New Roman"/>
          <w:bCs/>
          <w:color w:val="auto"/>
          <w:sz w:val="24"/>
          <w:szCs w:val="24"/>
          <w:u w:val="none"/>
          <w:bdr w:val="none" w:sz="0" w:space="0" w:color="auto" w:frame="1"/>
          <w:shd w:val="clear" w:color="auto" w:fill="FFFFFF"/>
          <w:lang w:val="en-US"/>
        </w:rPr>
        <w:t>H</w:t>
      </w:r>
      <w:r w:rsidR="00A35B47" w:rsidRPr="00A35B47">
        <w:rPr>
          <w:rStyle w:val="a4"/>
          <w:rFonts w:ascii="Times New Roman" w:hAnsi="Times New Roman"/>
          <w:bCs/>
          <w:color w:val="auto"/>
          <w:sz w:val="24"/>
          <w:szCs w:val="24"/>
          <w:u w:val="none"/>
          <w:bdr w:val="none" w:sz="0" w:space="0" w:color="auto" w:frame="1"/>
          <w:shd w:val="clear" w:color="auto" w:fill="FFFFFF"/>
        </w:rPr>
        <w:t>.</w:t>
      </w:r>
      <w:r w:rsidR="009D52DC" w:rsidRPr="00A35B47">
        <w:rPr>
          <w:rStyle w:val="a4"/>
          <w:rFonts w:ascii="Times New Roman" w:hAnsi="Times New Roman"/>
          <w:bCs/>
          <w:color w:val="auto"/>
          <w:sz w:val="24"/>
          <w:szCs w:val="24"/>
          <w:u w:val="none"/>
          <w:bdr w:val="none" w:sz="0" w:space="0" w:color="auto" w:frame="1"/>
          <w:shd w:val="clear" w:color="auto" w:fill="FFFFFF"/>
        </w:rPr>
        <w:t>,</w:t>
      </w:r>
      <w:r w:rsidR="009D52DC" w:rsidRPr="002E03D0">
        <w:rPr>
          <w:rFonts w:ascii="Times New Roman" w:hAnsi="Times New Roman"/>
          <w:sz w:val="24"/>
          <w:szCs w:val="24"/>
        </w:rPr>
        <w:t xml:space="preserve"> 2021].</w:t>
      </w:r>
    </w:p>
    <w:p w14:paraId="4AAEBA77" w14:textId="77777777" w:rsidR="00B076A4"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Ранее было показано, что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действуют как неорганический нанозим, обладающий миметической активностью. различных эндогенных ферментов, таких как каталаза, глутатионпероксидаза, СОД, фосфатаза и ряд других ферментов [</w:t>
      </w:r>
      <w:r w:rsidR="00C87132" w:rsidRPr="002E03D0">
        <w:rPr>
          <w:rFonts w:ascii="Times New Roman" w:hAnsi="Times New Roman"/>
          <w:sz w:val="24"/>
          <w:szCs w:val="24"/>
          <w:lang w:val="en-US"/>
        </w:rPr>
        <w:t>Baldim</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V</w:t>
      </w:r>
      <w:r w:rsidR="00C87132" w:rsidRPr="002E03D0">
        <w:rPr>
          <w:rFonts w:ascii="Times New Roman" w:hAnsi="Times New Roman"/>
          <w:sz w:val="24"/>
          <w:szCs w:val="24"/>
        </w:rPr>
        <w:t xml:space="preserve">., 2018; </w:t>
      </w:r>
      <w:r w:rsidR="00C87132" w:rsidRPr="002E03D0">
        <w:rPr>
          <w:rFonts w:ascii="Times New Roman" w:hAnsi="Times New Roman"/>
          <w:sz w:val="24"/>
          <w:szCs w:val="24"/>
          <w:lang w:val="en-US"/>
        </w:rPr>
        <w:t>Singh</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R</w:t>
      </w:r>
      <w:r w:rsidR="00C87132" w:rsidRPr="002E03D0">
        <w:rPr>
          <w:rFonts w:ascii="Times New Roman" w:hAnsi="Times New Roman"/>
          <w:sz w:val="24"/>
          <w:szCs w:val="24"/>
        </w:rPr>
        <w:t>., 2019</w:t>
      </w:r>
      <w:r w:rsidRPr="002E03D0">
        <w:rPr>
          <w:rFonts w:ascii="Times New Roman" w:hAnsi="Times New Roman"/>
          <w:sz w:val="24"/>
          <w:szCs w:val="24"/>
          <w:shd w:val="clear" w:color="auto" w:fill="FFFFFF"/>
        </w:rPr>
        <w:t>]. Благодаря своим антиоксидантным свойствам нано-CeO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является эффективным УФ-протектором, способным защищать клетки млекопитающих от УФА [</w:t>
      </w:r>
      <w:r w:rsidR="00C87132" w:rsidRPr="002E03D0">
        <w:rPr>
          <w:rFonts w:ascii="Times New Roman" w:hAnsi="Times New Roman"/>
          <w:sz w:val="24"/>
          <w:szCs w:val="24"/>
          <w:lang w:val="en-US"/>
        </w:rPr>
        <w:t>Li</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Y</w:t>
      </w:r>
      <w:r w:rsidR="00C87132" w:rsidRPr="002E03D0">
        <w:rPr>
          <w:rFonts w:ascii="Times New Roman" w:hAnsi="Times New Roman"/>
          <w:sz w:val="24"/>
          <w:szCs w:val="24"/>
        </w:rPr>
        <w:t xml:space="preserve">., 2019; </w:t>
      </w:r>
      <w:r w:rsidR="00C87132" w:rsidRPr="002E03D0">
        <w:rPr>
          <w:rFonts w:ascii="Times New Roman" w:hAnsi="Times New Roman"/>
          <w:sz w:val="24"/>
          <w:szCs w:val="24"/>
          <w:lang w:val="en-US"/>
        </w:rPr>
        <w:t>Caputo</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F</w:t>
      </w:r>
      <w:r w:rsidR="00C87132" w:rsidRPr="002E03D0">
        <w:rPr>
          <w:rFonts w:ascii="Times New Roman" w:hAnsi="Times New Roman"/>
          <w:sz w:val="24"/>
          <w:szCs w:val="24"/>
        </w:rPr>
        <w:t>., 2015]</w:t>
      </w:r>
      <w:r w:rsidRPr="002E03D0">
        <w:rPr>
          <w:rFonts w:ascii="Times New Roman" w:hAnsi="Times New Roman"/>
          <w:sz w:val="24"/>
          <w:szCs w:val="24"/>
          <w:shd w:val="clear" w:color="auto" w:fill="FFFFFF"/>
        </w:rPr>
        <w:t xml:space="preserve"> и УФВ [</w:t>
      </w:r>
      <w:r w:rsidR="00C87132" w:rsidRPr="002E03D0">
        <w:rPr>
          <w:rFonts w:ascii="Times New Roman" w:hAnsi="Times New Roman"/>
          <w:sz w:val="24"/>
          <w:szCs w:val="24"/>
          <w:lang w:val="en-US"/>
        </w:rPr>
        <w:t>Arya</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A</w:t>
      </w:r>
      <w:r w:rsidR="00C87132" w:rsidRPr="002E03D0">
        <w:rPr>
          <w:rFonts w:ascii="Times New Roman" w:hAnsi="Times New Roman"/>
          <w:sz w:val="24"/>
          <w:szCs w:val="24"/>
        </w:rPr>
        <w:t xml:space="preserve">., 2020; </w:t>
      </w:r>
      <w:r w:rsidR="00C87132" w:rsidRPr="002E03D0">
        <w:rPr>
          <w:rFonts w:ascii="Times New Roman" w:hAnsi="Times New Roman"/>
          <w:sz w:val="24"/>
          <w:szCs w:val="24"/>
          <w:lang w:val="en-US"/>
        </w:rPr>
        <w:t>Miri</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A</w:t>
      </w:r>
      <w:r w:rsidR="00C87132" w:rsidRPr="002E03D0">
        <w:rPr>
          <w:rFonts w:ascii="Times New Roman" w:hAnsi="Times New Roman"/>
          <w:sz w:val="24"/>
          <w:szCs w:val="24"/>
        </w:rPr>
        <w:t>., 2020</w:t>
      </w:r>
      <w:r w:rsidRPr="002E03D0">
        <w:rPr>
          <w:rFonts w:ascii="Times New Roman" w:hAnsi="Times New Roman"/>
          <w:sz w:val="24"/>
          <w:szCs w:val="24"/>
          <w:shd w:val="clear" w:color="auto" w:fill="FFFFFF"/>
        </w:rPr>
        <w:t>] излучения. УФ-защитная роль наночастиц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связана не только со снижением продукции внутриклеточных АФК, провоспалительных цитокинов, β-галактозидазной активности и подавлением фосфорилирования N-кон</w:t>
      </w:r>
      <w:r w:rsidR="002E03D0">
        <w:rPr>
          <w:rFonts w:ascii="Times New Roman" w:hAnsi="Times New Roman"/>
          <w:sz w:val="24"/>
          <w:szCs w:val="24"/>
          <w:shd w:val="clear" w:color="auto" w:fill="FFFFFF"/>
        </w:rPr>
        <w:t xml:space="preserve">цевых c-Jun киназ (JNK), но и </w:t>
      </w:r>
      <w:r w:rsidRPr="002E03D0">
        <w:rPr>
          <w:rFonts w:ascii="Times New Roman" w:hAnsi="Times New Roman"/>
          <w:sz w:val="24"/>
          <w:szCs w:val="24"/>
          <w:shd w:val="clear" w:color="auto" w:fill="FFFFFF"/>
        </w:rPr>
        <w:t>активация системы репарации ДНК, индуцированная УФ-лучами. При этом электромагнитное излучение способно повреждать биологические объекты за счет различных механизмов, в том числе прямого повреждения ДНК или опосредованного, через образование АФК. Даже малые дозы УФ-излучения могут вызывать повреждение ДНК с последующей активацией системы репарации. Повреждение ДНК вызывает активацию сигнальных протеинкиназ ATM и ATR [</w:t>
      </w:r>
      <w:r w:rsidR="00C87132" w:rsidRPr="002E03D0">
        <w:rPr>
          <w:rFonts w:ascii="Times New Roman" w:hAnsi="Times New Roman"/>
          <w:sz w:val="24"/>
          <w:szCs w:val="24"/>
          <w:lang w:val="en-US"/>
        </w:rPr>
        <w:t>Yang</w:t>
      </w:r>
      <w:r w:rsidR="00C87132" w:rsidRPr="002E03D0">
        <w:rPr>
          <w:rFonts w:ascii="Times New Roman" w:hAnsi="Times New Roman"/>
          <w:sz w:val="24"/>
          <w:szCs w:val="24"/>
        </w:rPr>
        <w:t xml:space="preserve"> </w:t>
      </w:r>
      <w:r w:rsidR="00C87132" w:rsidRPr="002E03D0">
        <w:rPr>
          <w:rFonts w:ascii="Times New Roman" w:hAnsi="Times New Roman"/>
          <w:sz w:val="24"/>
          <w:szCs w:val="24"/>
          <w:lang w:val="en-US"/>
        </w:rPr>
        <w:t>J</w:t>
      </w:r>
      <w:r w:rsidR="00C87132" w:rsidRPr="002E03D0">
        <w:rPr>
          <w:rFonts w:ascii="Times New Roman" w:hAnsi="Times New Roman"/>
          <w:sz w:val="24"/>
          <w:szCs w:val="24"/>
        </w:rPr>
        <w:t>., 2018</w:t>
      </w:r>
      <w:r w:rsidRPr="002E03D0">
        <w:rPr>
          <w:rFonts w:ascii="Times New Roman" w:hAnsi="Times New Roman"/>
          <w:sz w:val="24"/>
          <w:szCs w:val="24"/>
          <w:shd w:val="clear" w:color="auto" w:fill="FFFFFF"/>
        </w:rPr>
        <w:t>].</w:t>
      </w:r>
    </w:p>
    <w:p w14:paraId="2C343F93" w14:textId="77777777"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Уникальную биологическую активность НДЦ обуславливают такие параметры как: форма, размер, кристалличность, заряд поверхности [</w:t>
      </w:r>
      <w:r w:rsidR="00987251" w:rsidRPr="002E03D0">
        <w:rPr>
          <w:rFonts w:ascii="Times New Roman" w:hAnsi="Times New Roman"/>
          <w:sz w:val="24"/>
          <w:szCs w:val="24"/>
          <w:shd w:val="clear" w:color="auto" w:fill="FFFFFF"/>
          <w:lang w:val="en-US"/>
        </w:rPr>
        <w:t>Shin</w:t>
      </w:r>
      <w:r w:rsidR="00987251" w:rsidRPr="002E03D0">
        <w:rPr>
          <w:rFonts w:ascii="Times New Roman" w:hAnsi="Times New Roman"/>
          <w:sz w:val="24"/>
          <w:szCs w:val="24"/>
          <w:shd w:val="clear" w:color="auto" w:fill="FFFFFF"/>
        </w:rPr>
        <w:t xml:space="preserve"> </w:t>
      </w:r>
      <w:r w:rsidR="00987251" w:rsidRPr="002E03D0">
        <w:rPr>
          <w:rFonts w:ascii="Times New Roman" w:hAnsi="Times New Roman"/>
          <w:sz w:val="24"/>
          <w:szCs w:val="24"/>
          <w:shd w:val="clear" w:color="auto" w:fill="FFFFFF"/>
          <w:lang w:val="en-US"/>
        </w:rPr>
        <w:t>D</w:t>
      </w:r>
      <w:r w:rsidR="00A35B47" w:rsidRPr="00A35B47">
        <w:rPr>
          <w:rFonts w:ascii="Times New Roman" w:hAnsi="Times New Roman"/>
          <w:sz w:val="24"/>
          <w:szCs w:val="24"/>
          <w:shd w:val="clear" w:color="auto" w:fill="FFFFFF"/>
        </w:rPr>
        <w:t>.</w:t>
      </w:r>
      <w:r w:rsidR="00987251" w:rsidRPr="002E03D0">
        <w:rPr>
          <w:rFonts w:ascii="Times New Roman" w:hAnsi="Times New Roman"/>
          <w:sz w:val="24"/>
          <w:szCs w:val="24"/>
          <w:shd w:val="clear" w:color="auto" w:fill="FFFFFF"/>
          <w:lang w:val="en-US"/>
        </w:rPr>
        <w:t>S</w:t>
      </w:r>
      <w:r w:rsidR="00A35B47" w:rsidRPr="00A35B47">
        <w:rPr>
          <w:rFonts w:ascii="Times New Roman" w:hAnsi="Times New Roman"/>
          <w:sz w:val="24"/>
          <w:szCs w:val="24"/>
          <w:shd w:val="clear" w:color="auto" w:fill="FFFFFF"/>
        </w:rPr>
        <w:t>.</w:t>
      </w:r>
      <w:r w:rsidR="00987251" w:rsidRPr="002E03D0">
        <w:rPr>
          <w:rFonts w:ascii="Times New Roman" w:hAnsi="Times New Roman"/>
          <w:sz w:val="24"/>
          <w:szCs w:val="24"/>
          <w:shd w:val="clear" w:color="auto" w:fill="FFFFFF"/>
        </w:rPr>
        <w:t xml:space="preserve">, 2009; </w:t>
      </w:r>
      <w:r w:rsidR="00987251" w:rsidRPr="002E03D0">
        <w:rPr>
          <w:rFonts w:ascii="Times New Roman" w:hAnsi="Times New Roman"/>
          <w:sz w:val="24"/>
          <w:szCs w:val="24"/>
          <w:shd w:val="clear" w:color="auto" w:fill="FFFFFF"/>
          <w:lang w:val="en-US"/>
        </w:rPr>
        <w:t>Ould</w:t>
      </w:r>
      <w:r w:rsidR="00987251" w:rsidRPr="002E03D0">
        <w:rPr>
          <w:rFonts w:ascii="Times New Roman" w:hAnsi="Times New Roman"/>
          <w:sz w:val="24"/>
          <w:szCs w:val="24"/>
          <w:shd w:val="clear" w:color="auto" w:fill="FFFFFF"/>
        </w:rPr>
        <w:t>-</w:t>
      </w:r>
      <w:r w:rsidR="00987251" w:rsidRPr="002E03D0">
        <w:rPr>
          <w:rFonts w:ascii="Times New Roman" w:hAnsi="Times New Roman"/>
          <w:sz w:val="24"/>
          <w:szCs w:val="24"/>
          <w:shd w:val="clear" w:color="auto" w:fill="FFFFFF"/>
          <w:lang w:val="en-US"/>
        </w:rPr>
        <w:t>Moussa</w:t>
      </w:r>
      <w:r w:rsidR="00987251" w:rsidRPr="002E03D0">
        <w:rPr>
          <w:rFonts w:ascii="Times New Roman" w:hAnsi="Times New Roman"/>
          <w:sz w:val="24"/>
          <w:szCs w:val="24"/>
          <w:shd w:val="clear" w:color="auto" w:fill="FFFFFF"/>
        </w:rPr>
        <w:t xml:space="preserve"> </w:t>
      </w:r>
      <w:r w:rsidR="00987251" w:rsidRPr="002E03D0">
        <w:rPr>
          <w:rFonts w:ascii="Times New Roman" w:hAnsi="Times New Roman"/>
          <w:sz w:val="24"/>
          <w:szCs w:val="24"/>
          <w:shd w:val="clear" w:color="auto" w:fill="FFFFFF"/>
          <w:lang w:val="en-US"/>
        </w:rPr>
        <w:t>N</w:t>
      </w:r>
      <w:r w:rsidR="00987251"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 Вышеуказанные характеристики зависят от схемы и условий синтеза, природы использованных прекурсоров и сурфактантов [</w:t>
      </w:r>
      <w:r w:rsidR="00987251" w:rsidRPr="002E03D0">
        <w:rPr>
          <w:rFonts w:ascii="Times New Roman" w:hAnsi="Times New Roman"/>
          <w:sz w:val="24"/>
          <w:szCs w:val="24"/>
          <w:shd w:val="clear" w:color="auto" w:fill="FFFFFF"/>
          <w:lang w:val="en-US"/>
        </w:rPr>
        <w:t>Asati</w:t>
      </w:r>
      <w:r w:rsidR="00987251" w:rsidRPr="002E03D0">
        <w:rPr>
          <w:rFonts w:ascii="Times New Roman" w:hAnsi="Times New Roman"/>
          <w:sz w:val="24"/>
          <w:szCs w:val="24"/>
          <w:shd w:val="clear" w:color="auto" w:fill="FFFFFF"/>
        </w:rPr>
        <w:t xml:space="preserve"> </w:t>
      </w:r>
      <w:r w:rsidR="00987251" w:rsidRPr="002E03D0">
        <w:rPr>
          <w:rFonts w:ascii="Times New Roman" w:hAnsi="Times New Roman"/>
          <w:sz w:val="24"/>
          <w:szCs w:val="24"/>
          <w:shd w:val="clear" w:color="auto" w:fill="FFFFFF"/>
          <w:lang w:val="en-US"/>
        </w:rPr>
        <w:t>A</w:t>
      </w:r>
      <w:r w:rsidR="00987251" w:rsidRPr="002E03D0">
        <w:rPr>
          <w:rFonts w:ascii="Times New Roman" w:hAnsi="Times New Roman"/>
          <w:sz w:val="24"/>
          <w:szCs w:val="24"/>
          <w:shd w:val="clear" w:color="auto" w:fill="FFFFFF"/>
        </w:rPr>
        <w:t>., 2010</w:t>
      </w:r>
      <w:r w:rsidRPr="002E03D0">
        <w:rPr>
          <w:rFonts w:ascii="Times New Roman" w:hAnsi="Times New Roman"/>
          <w:sz w:val="24"/>
          <w:szCs w:val="24"/>
          <w:shd w:val="clear" w:color="auto" w:fill="FFFFFF"/>
        </w:rPr>
        <w:t>].</w:t>
      </w:r>
    </w:p>
    <w:p w14:paraId="6B77A3CC" w14:textId="77777777" w:rsidR="00CD2A33" w:rsidRPr="002E03D0" w:rsidRDefault="00CD2A33" w:rsidP="002E03D0">
      <w:pPr>
        <w:tabs>
          <w:tab w:val="left" w:pos="1560"/>
        </w:tabs>
        <w:spacing w:after="0" w:line="360" w:lineRule="auto"/>
        <w:ind w:firstLine="851"/>
        <w:jc w:val="both"/>
        <w:rPr>
          <w:rFonts w:ascii="Times New Roman" w:hAnsi="Times New Roman"/>
          <w:sz w:val="24"/>
          <w:szCs w:val="24"/>
        </w:rPr>
      </w:pPr>
      <w:r w:rsidRPr="002E03D0">
        <w:rPr>
          <w:rFonts w:ascii="Times New Roman" w:hAnsi="Times New Roman"/>
          <w:sz w:val="24"/>
          <w:szCs w:val="24"/>
        </w:rPr>
        <w:t>Механизм их действия НДЦ механизму действия природных металлоферментов, которые используют ионы переходных металлов, такие как Fe</w:t>
      </w:r>
      <w:r w:rsidRPr="002E03D0">
        <w:rPr>
          <w:rFonts w:ascii="Times New Roman" w:hAnsi="Times New Roman"/>
          <w:sz w:val="24"/>
          <w:szCs w:val="24"/>
          <w:vertAlign w:val="superscript"/>
        </w:rPr>
        <w:t>3+</w:t>
      </w:r>
      <w:r w:rsidRPr="002E03D0">
        <w:rPr>
          <w:rFonts w:ascii="Times New Roman" w:hAnsi="Times New Roman"/>
          <w:sz w:val="24"/>
          <w:szCs w:val="24"/>
        </w:rPr>
        <w:t>, Cu</w:t>
      </w:r>
      <w:r w:rsidRPr="002E03D0">
        <w:rPr>
          <w:rFonts w:ascii="Times New Roman" w:hAnsi="Times New Roman"/>
          <w:sz w:val="24"/>
          <w:szCs w:val="24"/>
          <w:vertAlign w:val="superscript"/>
        </w:rPr>
        <w:t>2+</w:t>
      </w:r>
      <w:r w:rsidRPr="002E03D0">
        <w:rPr>
          <w:rFonts w:ascii="Times New Roman" w:hAnsi="Times New Roman"/>
          <w:sz w:val="24"/>
          <w:szCs w:val="24"/>
        </w:rPr>
        <w:t xml:space="preserve"> или Mn</w:t>
      </w:r>
      <w:r w:rsidRPr="002E03D0">
        <w:rPr>
          <w:rFonts w:ascii="Times New Roman" w:hAnsi="Times New Roman"/>
          <w:sz w:val="24"/>
          <w:szCs w:val="24"/>
          <w:vertAlign w:val="superscript"/>
        </w:rPr>
        <w:t>3+</w:t>
      </w:r>
      <w:r w:rsidRPr="002E03D0">
        <w:rPr>
          <w:rFonts w:ascii="Times New Roman" w:hAnsi="Times New Roman"/>
          <w:sz w:val="24"/>
          <w:szCs w:val="24"/>
        </w:rPr>
        <w:t>, для буферизации активных форм кислорода (АФК) в клетках и тканях. Действительно, ионы Се</w:t>
      </w:r>
      <w:r w:rsidRPr="002E03D0">
        <w:rPr>
          <w:rFonts w:ascii="Times New Roman" w:hAnsi="Times New Roman"/>
          <w:sz w:val="24"/>
          <w:szCs w:val="24"/>
          <w:vertAlign w:val="superscript"/>
        </w:rPr>
        <w:t xml:space="preserve">3+ </w:t>
      </w:r>
      <w:r w:rsidRPr="002E03D0">
        <w:rPr>
          <w:rFonts w:ascii="Times New Roman" w:hAnsi="Times New Roman"/>
          <w:sz w:val="24"/>
          <w:szCs w:val="24"/>
        </w:rPr>
        <w:t>восстанавливают супероксид в пероксид водорода, в то же время окисляясь в Се</w:t>
      </w:r>
      <w:r w:rsidRPr="002E03D0">
        <w:rPr>
          <w:rFonts w:ascii="Times New Roman" w:hAnsi="Times New Roman"/>
          <w:sz w:val="24"/>
          <w:szCs w:val="24"/>
          <w:vertAlign w:val="superscript"/>
        </w:rPr>
        <w:t>4+</w:t>
      </w:r>
      <w:r w:rsidRPr="002E03D0">
        <w:rPr>
          <w:rFonts w:ascii="Times New Roman" w:hAnsi="Times New Roman"/>
          <w:sz w:val="24"/>
          <w:szCs w:val="24"/>
        </w:rPr>
        <w:t>, имитируя таким образом активность супероксиддисмутазы (СОД). Кроме того, окисление Се</w:t>
      </w:r>
      <w:r w:rsidRPr="002E03D0">
        <w:rPr>
          <w:rFonts w:ascii="Times New Roman" w:hAnsi="Times New Roman"/>
          <w:sz w:val="24"/>
          <w:szCs w:val="24"/>
          <w:vertAlign w:val="superscript"/>
        </w:rPr>
        <w:t xml:space="preserve">3+ </w:t>
      </w:r>
      <w:r w:rsidRPr="002E03D0">
        <w:rPr>
          <w:rFonts w:ascii="Times New Roman" w:hAnsi="Times New Roman"/>
          <w:sz w:val="24"/>
          <w:szCs w:val="24"/>
        </w:rPr>
        <w:t>до Се</w:t>
      </w:r>
      <w:r w:rsidRPr="002E03D0">
        <w:rPr>
          <w:rFonts w:ascii="Times New Roman" w:hAnsi="Times New Roman"/>
          <w:sz w:val="24"/>
          <w:szCs w:val="24"/>
          <w:vertAlign w:val="superscript"/>
        </w:rPr>
        <w:t>4+</w:t>
      </w:r>
      <w:r w:rsidRPr="002E03D0">
        <w:rPr>
          <w:rFonts w:ascii="Times New Roman" w:hAnsi="Times New Roman"/>
          <w:sz w:val="24"/>
          <w:szCs w:val="24"/>
        </w:rPr>
        <w:t xml:space="preserve"> позволяет ослаблять другие свободные радикалы, такие как гидроксил, оксид азота (NO), и пероксинитрит (ONOO-) . </w:t>
      </w:r>
      <w:r w:rsidRPr="002E03D0">
        <w:rPr>
          <w:rFonts w:ascii="Times New Roman" w:hAnsi="Times New Roman"/>
          <w:sz w:val="24"/>
          <w:szCs w:val="24"/>
        </w:rPr>
        <w:lastRenderedPageBreak/>
        <w:t>Вместо этого восстановление Се</w:t>
      </w:r>
      <w:r w:rsidRPr="002E03D0">
        <w:rPr>
          <w:rFonts w:ascii="Times New Roman" w:hAnsi="Times New Roman"/>
          <w:sz w:val="24"/>
          <w:szCs w:val="24"/>
          <w:vertAlign w:val="superscript"/>
        </w:rPr>
        <w:t>4+</w:t>
      </w:r>
      <w:r w:rsidRPr="002E03D0">
        <w:rPr>
          <w:rFonts w:ascii="Times New Roman" w:hAnsi="Times New Roman"/>
          <w:sz w:val="24"/>
          <w:szCs w:val="24"/>
        </w:rPr>
        <w:t xml:space="preserve"> до Се</w:t>
      </w:r>
      <w:r w:rsidRPr="002E03D0">
        <w:rPr>
          <w:rFonts w:ascii="Times New Roman" w:hAnsi="Times New Roman"/>
          <w:sz w:val="24"/>
          <w:szCs w:val="24"/>
          <w:vertAlign w:val="superscript"/>
        </w:rPr>
        <w:t>3+</w:t>
      </w:r>
      <w:r w:rsidRPr="002E03D0">
        <w:rPr>
          <w:rFonts w:ascii="Times New Roman" w:hAnsi="Times New Roman"/>
          <w:sz w:val="24"/>
          <w:szCs w:val="24"/>
        </w:rPr>
        <w:t xml:space="preserve"> вызывает окисление перекиси водорода до молекулярного кислорода, действуя как фермент каталаза. [</w:t>
      </w:r>
      <w:r w:rsidR="00D276E0" w:rsidRPr="002E03D0">
        <w:rPr>
          <w:rFonts w:ascii="Times New Roman" w:hAnsi="Times New Roman"/>
          <w:bCs/>
          <w:sz w:val="24"/>
          <w:szCs w:val="24"/>
          <w:lang w:val="en-US"/>
        </w:rPr>
        <w:t>Caputo</w:t>
      </w:r>
      <w:r w:rsidR="00D276E0" w:rsidRPr="0061316B">
        <w:rPr>
          <w:rFonts w:ascii="Times New Roman" w:hAnsi="Times New Roman"/>
          <w:bCs/>
          <w:sz w:val="24"/>
          <w:szCs w:val="24"/>
        </w:rPr>
        <w:t xml:space="preserve"> </w:t>
      </w:r>
      <w:r w:rsidR="00D276E0" w:rsidRPr="002E03D0">
        <w:rPr>
          <w:rFonts w:ascii="Times New Roman" w:hAnsi="Times New Roman"/>
          <w:bCs/>
          <w:sz w:val="24"/>
          <w:szCs w:val="24"/>
          <w:lang w:val="en-US"/>
        </w:rPr>
        <w:t>F</w:t>
      </w:r>
      <w:r w:rsidR="00D276E0" w:rsidRPr="0061316B">
        <w:rPr>
          <w:rFonts w:ascii="Times New Roman" w:hAnsi="Times New Roman"/>
          <w:bCs/>
          <w:sz w:val="24"/>
          <w:szCs w:val="24"/>
        </w:rPr>
        <w:t xml:space="preserve">, </w:t>
      </w:r>
      <w:r w:rsidR="00D276E0" w:rsidRPr="002E03D0">
        <w:rPr>
          <w:rFonts w:ascii="Times New Roman" w:hAnsi="Times New Roman"/>
          <w:bCs/>
          <w:sz w:val="24"/>
          <w:szCs w:val="24"/>
        </w:rPr>
        <w:t>2017</w:t>
      </w:r>
      <w:r w:rsidR="002A7247" w:rsidRPr="0061316B">
        <w:rPr>
          <w:rFonts w:ascii="Times New Roman" w:hAnsi="Times New Roman"/>
          <w:bCs/>
          <w:sz w:val="24"/>
          <w:szCs w:val="24"/>
        </w:rPr>
        <w:t>].</w:t>
      </w:r>
    </w:p>
    <w:p w14:paraId="67D3A831" w14:textId="77777777" w:rsidR="00CD2A33" w:rsidRPr="002E03D0" w:rsidRDefault="00CD2A33"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Ce</w:t>
      </w:r>
      <w:r w:rsidRPr="002E03D0">
        <w:rPr>
          <w:rFonts w:ascii="Times New Roman" w:hAnsi="Times New Roman"/>
          <w:sz w:val="24"/>
          <w:szCs w:val="24"/>
          <w:vertAlign w:val="superscript"/>
        </w:rPr>
        <w:t>3+</w:t>
      </w:r>
      <w:r w:rsidRPr="002E03D0">
        <w:rPr>
          <w:rFonts w:ascii="Times New Roman" w:hAnsi="Times New Roman"/>
          <w:sz w:val="24"/>
          <w:szCs w:val="24"/>
        </w:rPr>
        <w:t xml:space="preserve"> имеет один электрон и один уровень 4f чуть выше основного состояния. Из-за небольшой разницы энергий между внутренними 4f-уровнями и внешними или валентными электронами требуется лишь минимальное количество энергии, чтобы изменить относительную занятость электронных уровней. Следовательно, Ce обладает двойными валентными состояниями: Ce</w:t>
      </w:r>
      <w:r w:rsidRPr="002E03D0">
        <w:rPr>
          <w:rFonts w:ascii="Times New Roman" w:hAnsi="Times New Roman"/>
          <w:sz w:val="24"/>
          <w:szCs w:val="24"/>
          <w:vertAlign w:val="superscript"/>
        </w:rPr>
        <w:t>4+</w:t>
      </w:r>
      <w:r w:rsidRPr="002E03D0">
        <w:rPr>
          <w:rFonts w:ascii="Times New Roman" w:hAnsi="Times New Roman"/>
          <w:sz w:val="24"/>
          <w:szCs w:val="24"/>
        </w:rPr>
        <w:t xml:space="preserve"> и Ce</w:t>
      </w:r>
      <w:r w:rsidRPr="002E03D0">
        <w:rPr>
          <w:rFonts w:ascii="Times New Roman" w:hAnsi="Times New Roman"/>
          <w:sz w:val="24"/>
          <w:szCs w:val="24"/>
          <w:vertAlign w:val="superscript"/>
        </w:rPr>
        <w:t>3+</w:t>
      </w:r>
      <w:r w:rsidR="002A7247" w:rsidRPr="002E03D0">
        <w:rPr>
          <w:rFonts w:ascii="Times New Roman" w:hAnsi="Times New Roman"/>
          <w:sz w:val="24"/>
          <w:szCs w:val="24"/>
        </w:rPr>
        <w:t xml:space="preserve"> </w:t>
      </w:r>
      <w:r w:rsidR="00E30D63">
        <w:rPr>
          <w:rFonts w:ascii="Times New Roman" w:hAnsi="Times New Roman"/>
          <w:sz w:val="24"/>
          <w:szCs w:val="24"/>
        </w:rPr>
        <w:t xml:space="preserve">(ион 4f </w:t>
      </w:r>
      <w:r w:rsidRPr="002E03D0">
        <w:rPr>
          <w:rFonts w:ascii="Times New Roman" w:hAnsi="Times New Roman"/>
          <w:sz w:val="24"/>
          <w:szCs w:val="24"/>
        </w:rPr>
        <w:t>Ce</w:t>
      </w:r>
      <w:r w:rsidRPr="002E03D0">
        <w:rPr>
          <w:rFonts w:ascii="Times New Roman" w:hAnsi="Times New Roman"/>
          <w:sz w:val="24"/>
          <w:szCs w:val="24"/>
          <w:vertAlign w:val="superscript"/>
        </w:rPr>
        <w:t>4+</w:t>
      </w:r>
      <w:r w:rsidRPr="002E03D0">
        <w:rPr>
          <w:rFonts w:ascii="Times New Roman" w:hAnsi="Times New Roman"/>
          <w:sz w:val="24"/>
          <w:szCs w:val="24"/>
        </w:rPr>
        <w:t xml:space="preserve"> обладает более высокой стабильностью вследствие незаполненной орбитали. ион Ce</w:t>
      </w:r>
      <w:r w:rsidRPr="002E03D0">
        <w:rPr>
          <w:rFonts w:ascii="Times New Roman" w:hAnsi="Times New Roman"/>
          <w:sz w:val="24"/>
          <w:szCs w:val="24"/>
          <w:vertAlign w:val="superscript"/>
        </w:rPr>
        <w:t>3+</w:t>
      </w:r>
      <w:r w:rsidRPr="002E03D0">
        <w:rPr>
          <w:rFonts w:ascii="Times New Roman" w:hAnsi="Times New Roman"/>
          <w:sz w:val="24"/>
          <w:szCs w:val="24"/>
        </w:rPr>
        <w:t xml:space="preserve"> имеет более низкую ионизацию. Состояние четырехвалентного окисления ионов церия не содержит электронов на орбите 4f и, следовательно, эмиссии ионов Ce</w:t>
      </w:r>
      <w:r w:rsidRPr="002E03D0">
        <w:rPr>
          <w:rFonts w:ascii="Times New Roman" w:hAnsi="Times New Roman"/>
          <w:sz w:val="24"/>
          <w:szCs w:val="24"/>
          <w:vertAlign w:val="superscript"/>
        </w:rPr>
        <w:t>4+</w:t>
      </w:r>
      <w:r w:rsidRPr="002E03D0">
        <w:rPr>
          <w:rFonts w:ascii="Times New Roman" w:hAnsi="Times New Roman"/>
          <w:sz w:val="24"/>
          <w:szCs w:val="24"/>
        </w:rPr>
        <w:t xml:space="preserve"> не наблюдается. Трехвалентн</w:t>
      </w:r>
      <w:r w:rsidR="002A7247" w:rsidRPr="002E03D0">
        <w:rPr>
          <w:rFonts w:ascii="Times New Roman" w:hAnsi="Times New Roman"/>
          <w:sz w:val="24"/>
          <w:szCs w:val="24"/>
        </w:rPr>
        <w:t xml:space="preserve">ый ион </w:t>
      </w:r>
      <w:r w:rsidRPr="002E03D0">
        <w:rPr>
          <w:rFonts w:ascii="Times New Roman" w:hAnsi="Times New Roman"/>
          <w:sz w:val="24"/>
          <w:szCs w:val="24"/>
        </w:rPr>
        <w:t>также имеет одно возбужденное состояние в 4f. [</w:t>
      </w:r>
      <w:r w:rsidR="00D276E0" w:rsidRPr="002E03D0">
        <w:rPr>
          <w:rFonts w:ascii="Times New Roman" w:hAnsi="Times New Roman"/>
          <w:sz w:val="24"/>
          <w:szCs w:val="24"/>
          <w:lang w:val="en-US"/>
        </w:rPr>
        <w:t>Dwivedi</w:t>
      </w:r>
      <w:r w:rsidR="00D276E0" w:rsidRPr="002E03D0">
        <w:rPr>
          <w:rFonts w:ascii="Times New Roman" w:hAnsi="Times New Roman"/>
          <w:sz w:val="24"/>
          <w:szCs w:val="24"/>
        </w:rPr>
        <w:t xml:space="preserve"> </w:t>
      </w:r>
      <w:r w:rsidR="00D276E0" w:rsidRPr="002E03D0">
        <w:rPr>
          <w:rFonts w:ascii="Times New Roman" w:hAnsi="Times New Roman"/>
          <w:sz w:val="24"/>
          <w:szCs w:val="24"/>
          <w:lang w:val="en-US"/>
        </w:rPr>
        <w:t>Y</w:t>
      </w:r>
      <w:r w:rsidR="002A7247" w:rsidRPr="002E03D0">
        <w:rPr>
          <w:rFonts w:ascii="Times New Roman" w:eastAsia="m2-n101" w:hAnsi="Times New Roman"/>
          <w:sz w:val="24"/>
          <w:szCs w:val="24"/>
        </w:rPr>
        <w:t>, 2014].</w:t>
      </w:r>
      <w:r w:rsidRPr="002E03D0">
        <w:rPr>
          <w:rFonts w:ascii="Times New Roman" w:hAnsi="Times New Roman"/>
          <w:sz w:val="24"/>
          <w:szCs w:val="24"/>
        </w:rPr>
        <w:t xml:space="preserve"> Это описание каталитической активности, но действовать в клетке может по-разному. </w:t>
      </w:r>
    </w:p>
    <w:p w14:paraId="3DE84CF9" w14:textId="77777777" w:rsidR="00CD2A33" w:rsidRPr="002E03D0" w:rsidRDefault="00CD2A33" w:rsidP="002E03D0">
      <w:pPr>
        <w:autoSpaceDE w:val="0"/>
        <w:autoSpaceDN w:val="0"/>
        <w:adjustRightInd w:val="0"/>
        <w:spacing w:after="0" w:line="360" w:lineRule="auto"/>
        <w:ind w:firstLine="851"/>
        <w:jc w:val="both"/>
        <w:rPr>
          <w:rFonts w:ascii="Times New Roman" w:hAnsi="Times New Roman"/>
          <w:sz w:val="24"/>
          <w:szCs w:val="24"/>
        </w:rPr>
      </w:pPr>
      <w:r w:rsidRPr="002E03D0">
        <w:rPr>
          <w:rFonts w:ascii="Times New Roman" w:hAnsi="Times New Roman"/>
          <w:sz w:val="24"/>
          <w:szCs w:val="24"/>
        </w:rPr>
        <w:t>В стехиометрическом крупнокристаллическом СеО</w:t>
      </w:r>
      <w:r w:rsidRPr="002E03D0">
        <w:rPr>
          <w:rFonts w:ascii="Times New Roman" w:hAnsi="Times New Roman"/>
          <w:sz w:val="24"/>
          <w:szCs w:val="24"/>
          <w:vertAlign w:val="subscript"/>
        </w:rPr>
        <w:t>2</w:t>
      </w:r>
      <w:r w:rsidRPr="002E03D0">
        <w:rPr>
          <w:rFonts w:ascii="Times New Roman" w:hAnsi="Times New Roman"/>
          <w:sz w:val="24"/>
          <w:szCs w:val="24"/>
        </w:rPr>
        <w:t xml:space="preserve"> трехвалентный церий практически отсутствует (мольная доля 10–8 и меньше). Для такого диоксида церия предельное значение pH &gt; 5,1 – –log(10–8)/3 = 7,77. Иначе говоря, при рН&lt;7.8 стехиометрический диоксид церия не выполняет функцию антиоксиданта против пероксида водорода (поскольку в этом диапазоне рН его редокс-потенциал выше, он сам является более сильным окислителем и может выс</w:t>
      </w:r>
      <w:r w:rsidR="000E38E7">
        <w:rPr>
          <w:rFonts w:ascii="Times New Roman" w:hAnsi="Times New Roman"/>
          <w:sz w:val="24"/>
          <w:szCs w:val="24"/>
        </w:rPr>
        <w:t>тупать в качестве прооксиданта)</w:t>
      </w:r>
      <w:r w:rsidRPr="002E03D0">
        <w:rPr>
          <w:rFonts w:ascii="Times New Roman" w:hAnsi="Times New Roman"/>
          <w:sz w:val="24"/>
          <w:szCs w:val="24"/>
        </w:rPr>
        <w:t xml:space="preserve"> [</w:t>
      </w:r>
      <w:r w:rsidR="00D276E0" w:rsidRPr="002E03D0">
        <w:rPr>
          <w:rFonts w:ascii="Times New Roman" w:hAnsi="Times New Roman"/>
          <w:iCs/>
          <w:sz w:val="24"/>
          <w:szCs w:val="24"/>
          <w:lang w:val="en-US"/>
        </w:rPr>
        <w:t>Stoianov</w:t>
      </w:r>
      <w:r w:rsidR="00D276E0" w:rsidRPr="002E03D0">
        <w:rPr>
          <w:rFonts w:ascii="Times New Roman" w:hAnsi="Times New Roman"/>
          <w:iCs/>
          <w:sz w:val="24"/>
          <w:szCs w:val="24"/>
        </w:rPr>
        <w:t xml:space="preserve"> </w:t>
      </w:r>
      <w:r w:rsidR="00D276E0" w:rsidRPr="002E03D0">
        <w:rPr>
          <w:rFonts w:ascii="Times New Roman" w:hAnsi="Times New Roman"/>
          <w:iCs/>
          <w:sz w:val="24"/>
          <w:szCs w:val="24"/>
          <w:lang w:val="en-US"/>
        </w:rPr>
        <w:t>O</w:t>
      </w:r>
      <w:r w:rsidR="00D276E0" w:rsidRPr="002E03D0">
        <w:rPr>
          <w:rFonts w:ascii="Times New Roman" w:hAnsi="Times New Roman"/>
          <w:iCs/>
          <w:sz w:val="24"/>
          <w:szCs w:val="24"/>
        </w:rPr>
        <w:t>.</w:t>
      </w:r>
      <w:r w:rsidR="00D276E0" w:rsidRPr="002E03D0">
        <w:rPr>
          <w:rFonts w:ascii="Times New Roman" w:hAnsi="Times New Roman"/>
          <w:iCs/>
          <w:sz w:val="24"/>
          <w:szCs w:val="24"/>
          <w:lang w:val="en-US"/>
        </w:rPr>
        <w:t>O</w:t>
      </w:r>
      <w:r w:rsidR="002A7247" w:rsidRPr="002E03D0">
        <w:rPr>
          <w:rFonts w:ascii="Times New Roman" w:hAnsi="Times New Roman"/>
          <w:iCs/>
          <w:sz w:val="24"/>
          <w:szCs w:val="24"/>
        </w:rPr>
        <w:t>., 2014]</w:t>
      </w:r>
      <w:r w:rsidR="000E38E7" w:rsidRPr="000E38E7">
        <w:rPr>
          <w:rFonts w:ascii="Times New Roman" w:hAnsi="Times New Roman"/>
          <w:iCs/>
          <w:sz w:val="24"/>
          <w:szCs w:val="24"/>
        </w:rPr>
        <w:t>.</w:t>
      </w:r>
      <w:r w:rsidR="000E38E7">
        <w:rPr>
          <w:rFonts w:ascii="Times New Roman" w:hAnsi="Times New Roman"/>
          <w:sz w:val="24"/>
          <w:szCs w:val="24"/>
        </w:rPr>
        <w:t xml:space="preserve"> </w:t>
      </w:r>
      <w:r w:rsidRPr="002E03D0">
        <w:rPr>
          <w:rFonts w:ascii="Times New Roman" w:hAnsi="Times New Roman"/>
          <w:sz w:val="24"/>
          <w:szCs w:val="24"/>
        </w:rPr>
        <w:t>В нестехиометрическом диоксиде церия (особенно в присутствии органического стабилизатора) D достигает значений 0,01–0,001 и более. Для НДЦ с D = 0,001 предельное зна</w:t>
      </w:r>
      <w:r w:rsidR="000E38E7">
        <w:rPr>
          <w:rFonts w:ascii="Times New Roman" w:hAnsi="Times New Roman"/>
          <w:sz w:val="24"/>
          <w:szCs w:val="24"/>
        </w:rPr>
        <w:t xml:space="preserve">чение pH </w:t>
      </w:r>
      <w:r w:rsidRPr="002E03D0">
        <w:rPr>
          <w:rFonts w:ascii="Times New Roman" w:hAnsi="Times New Roman"/>
          <w:sz w:val="24"/>
          <w:szCs w:val="24"/>
        </w:rPr>
        <w:t>&gt; 5,1 – log(10–3)/3 = 6.1. Иначе говоря, при рН &gt; 6 нестехиометрический НДЦ может защищать биологические системы и компоненты среды от пероксида водорода. Предполагается, что прооксидантный механизм действия НДЦ может быть описан следующей системой уравнений:</w:t>
      </w:r>
    </w:p>
    <w:p w14:paraId="13DDB8E3" w14:textId="77777777" w:rsidR="00CD2A33" w:rsidRPr="002E03D0" w:rsidRDefault="00CD2A33" w:rsidP="002E03D0">
      <w:pPr>
        <w:spacing w:after="0" w:line="360" w:lineRule="auto"/>
        <w:ind w:firstLine="851"/>
        <w:jc w:val="both"/>
        <w:rPr>
          <w:rFonts w:ascii="Times New Roman" w:hAnsi="Times New Roman"/>
          <w:sz w:val="24"/>
          <w:szCs w:val="24"/>
          <w:lang w:val="en-US"/>
        </w:rPr>
      </w:pPr>
      <w:r w:rsidRPr="002E03D0">
        <w:rPr>
          <w:rFonts w:ascii="Times New Roman" w:hAnsi="Times New Roman"/>
          <w:sz w:val="24"/>
          <w:szCs w:val="24"/>
          <w:lang w:val="en-US"/>
        </w:rPr>
        <w:t>Ce</w:t>
      </w:r>
      <w:r w:rsidRPr="002E03D0">
        <w:rPr>
          <w:rFonts w:ascii="Times New Roman" w:hAnsi="Times New Roman"/>
          <w:sz w:val="24"/>
          <w:szCs w:val="24"/>
          <w:vertAlign w:val="superscript"/>
          <w:lang w:val="en-US"/>
        </w:rPr>
        <w:t>4+</w:t>
      </w:r>
      <w:r w:rsidRPr="002E03D0">
        <w:rPr>
          <w:rFonts w:ascii="Times New Roman" w:hAnsi="Times New Roman"/>
          <w:sz w:val="24"/>
          <w:szCs w:val="24"/>
          <w:lang w:val="en-US"/>
        </w:rPr>
        <w:t xml:space="preserve"> + A</w:t>
      </w:r>
      <w:r w:rsidRPr="002E03D0">
        <w:rPr>
          <w:rFonts w:ascii="Times New Roman" w:hAnsi="Times New Roman"/>
          <w:sz w:val="24"/>
          <w:szCs w:val="24"/>
          <w:vertAlign w:val="superscript"/>
          <w:lang w:val="en-US"/>
        </w:rPr>
        <w:t>-</w:t>
      </w:r>
      <w:r w:rsidRPr="002E03D0">
        <w:rPr>
          <w:rFonts w:ascii="Times New Roman" w:hAnsi="Times New Roman"/>
          <w:sz w:val="24"/>
          <w:szCs w:val="24"/>
          <w:vertAlign w:val="subscript"/>
          <w:lang w:val="en-US"/>
        </w:rPr>
        <w:t>red</w:t>
      </w:r>
      <w:r w:rsidRPr="002E03D0">
        <w:rPr>
          <w:rFonts w:ascii="Times New Roman" w:hAnsi="Times New Roman"/>
          <w:sz w:val="24"/>
          <w:szCs w:val="24"/>
          <w:lang w:val="en-US"/>
        </w:rPr>
        <w:t xml:space="preserve"> → Ce</w:t>
      </w:r>
      <w:r w:rsidRPr="002E03D0">
        <w:rPr>
          <w:rFonts w:ascii="Times New Roman" w:hAnsi="Times New Roman"/>
          <w:sz w:val="24"/>
          <w:szCs w:val="24"/>
          <w:vertAlign w:val="superscript"/>
          <w:lang w:val="en-US"/>
        </w:rPr>
        <w:t>3+</w:t>
      </w:r>
      <w:r w:rsidRPr="002E03D0">
        <w:rPr>
          <w:rFonts w:ascii="Times New Roman" w:hAnsi="Times New Roman"/>
          <w:sz w:val="24"/>
          <w:szCs w:val="24"/>
          <w:lang w:val="en-US"/>
        </w:rPr>
        <w:t xml:space="preserve"> + A</w:t>
      </w:r>
      <w:r w:rsidRPr="002E03D0">
        <w:rPr>
          <w:rFonts w:ascii="Times New Roman" w:hAnsi="Times New Roman"/>
          <w:sz w:val="24"/>
          <w:szCs w:val="24"/>
          <w:vertAlign w:val="subscript"/>
          <w:lang w:val="en-US"/>
        </w:rPr>
        <w:t>ox</w:t>
      </w:r>
      <w:r w:rsidRPr="002E03D0">
        <w:rPr>
          <w:rFonts w:ascii="Times New Roman" w:hAnsi="Times New Roman"/>
          <w:sz w:val="24"/>
          <w:szCs w:val="24"/>
          <w:lang w:val="en-US"/>
        </w:rPr>
        <w:t>,</w:t>
      </w:r>
    </w:p>
    <w:p w14:paraId="3C0A9A6E" w14:textId="77777777" w:rsidR="00CD2A33" w:rsidRPr="002E03D0" w:rsidRDefault="00CD2A33" w:rsidP="002E03D0">
      <w:pPr>
        <w:spacing w:after="0" w:line="360" w:lineRule="auto"/>
        <w:ind w:firstLine="851"/>
        <w:jc w:val="both"/>
        <w:rPr>
          <w:rFonts w:ascii="Times New Roman" w:hAnsi="Times New Roman"/>
          <w:sz w:val="24"/>
          <w:szCs w:val="24"/>
          <w:lang w:val="en-US"/>
        </w:rPr>
      </w:pPr>
      <w:r w:rsidRPr="002E03D0">
        <w:rPr>
          <w:rFonts w:ascii="Times New Roman" w:hAnsi="Times New Roman"/>
          <w:sz w:val="24"/>
          <w:szCs w:val="24"/>
          <w:lang w:val="en-US"/>
        </w:rPr>
        <w:t>Ce</w:t>
      </w:r>
      <w:r w:rsidRPr="002E03D0">
        <w:rPr>
          <w:rFonts w:ascii="Times New Roman" w:hAnsi="Times New Roman"/>
          <w:sz w:val="24"/>
          <w:szCs w:val="24"/>
          <w:vertAlign w:val="superscript"/>
          <w:lang w:val="en-US"/>
        </w:rPr>
        <w:t>3+</w:t>
      </w:r>
      <w:r w:rsidRPr="002E03D0">
        <w:rPr>
          <w:rFonts w:ascii="Times New Roman" w:hAnsi="Times New Roman"/>
          <w:sz w:val="24"/>
          <w:szCs w:val="24"/>
          <w:lang w:val="en-US"/>
        </w:rPr>
        <w:t xml:space="preserve"> + O</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 xml:space="preserve"> → Ce</w:t>
      </w:r>
      <w:r w:rsidRPr="002E03D0">
        <w:rPr>
          <w:rFonts w:ascii="Times New Roman" w:hAnsi="Times New Roman"/>
          <w:sz w:val="24"/>
          <w:szCs w:val="24"/>
          <w:vertAlign w:val="superscript"/>
          <w:lang w:val="en-US"/>
        </w:rPr>
        <w:t>4+</w:t>
      </w:r>
      <w:r w:rsidRPr="002E03D0">
        <w:rPr>
          <w:rFonts w:ascii="Times New Roman" w:hAnsi="Times New Roman"/>
          <w:sz w:val="24"/>
          <w:szCs w:val="24"/>
          <w:lang w:val="en-US"/>
        </w:rPr>
        <w:t xml:space="preserve"> + O</w:t>
      </w:r>
      <w:r w:rsidRPr="002E03D0">
        <w:rPr>
          <w:rFonts w:ascii="Times New Roman" w:hAnsi="Times New Roman"/>
          <w:sz w:val="24"/>
          <w:szCs w:val="24"/>
          <w:vertAlign w:val="subscript"/>
          <w:lang w:val="en-US"/>
        </w:rPr>
        <w:t>2</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w:t>
      </w:r>
    </w:p>
    <w:p w14:paraId="7DD3501D" w14:textId="77777777" w:rsidR="00CD2A33" w:rsidRPr="002E03D0" w:rsidRDefault="00CD2A33" w:rsidP="002E03D0">
      <w:pPr>
        <w:spacing w:after="0" w:line="360" w:lineRule="auto"/>
        <w:ind w:firstLine="851"/>
        <w:jc w:val="both"/>
        <w:rPr>
          <w:rFonts w:ascii="Times New Roman" w:hAnsi="Times New Roman"/>
          <w:sz w:val="24"/>
          <w:szCs w:val="24"/>
          <w:lang w:val="en-US"/>
        </w:rPr>
      </w:pPr>
      <w:r w:rsidRPr="002E03D0">
        <w:rPr>
          <w:rFonts w:ascii="Times New Roman" w:hAnsi="Times New Roman"/>
          <w:sz w:val="24"/>
          <w:szCs w:val="24"/>
          <w:lang w:val="en-US"/>
        </w:rPr>
        <w:t>O</w:t>
      </w:r>
      <w:r w:rsidRPr="002E03D0">
        <w:rPr>
          <w:rFonts w:ascii="Times New Roman" w:hAnsi="Times New Roman"/>
          <w:sz w:val="24"/>
          <w:szCs w:val="24"/>
          <w:vertAlign w:val="subscript"/>
          <w:lang w:val="en-US"/>
        </w:rPr>
        <w:t>2</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 xml:space="preserve"> + O</w:t>
      </w:r>
      <w:r w:rsidRPr="002E03D0">
        <w:rPr>
          <w:rFonts w:ascii="Times New Roman" w:hAnsi="Times New Roman"/>
          <w:sz w:val="24"/>
          <w:szCs w:val="24"/>
          <w:vertAlign w:val="subscript"/>
          <w:lang w:val="en-US"/>
        </w:rPr>
        <w:t>2</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 xml:space="preserve"> + 2H</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 xml:space="preserve"> → O</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 xml:space="preserve"> + H</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O</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w:t>
      </w:r>
    </w:p>
    <w:p w14:paraId="2EB566CA" w14:textId="77777777" w:rsidR="00CD2A33" w:rsidRPr="002E03D0" w:rsidRDefault="00CD2A33" w:rsidP="002E03D0">
      <w:pPr>
        <w:spacing w:after="0" w:line="360" w:lineRule="auto"/>
        <w:ind w:firstLine="851"/>
        <w:jc w:val="both"/>
        <w:rPr>
          <w:rFonts w:ascii="Times New Roman" w:hAnsi="Times New Roman"/>
          <w:sz w:val="24"/>
          <w:szCs w:val="24"/>
          <w:lang w:val="en-US"/>
        </w:rPr>
      </w:pPr>
      <w:r w:rsidRPr="002E03D0">
        <w:rPr>
          <w:rFonts w:ascii="Times New Roman" w:hAnsi="Times New Roman"/>
          <w:sz w:val="24"/>
          <w:szCs w:val="24"/>
          <w:lang w:val="en-US"/>
        </w:rPr>
        <w:t>H</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O</w:t>
      </w:r>
      <w:r w:rsidRPr="002E03D0">
        <w:rPr>
          <w:rFonts w:ascii="Times New Roman" w:hAnsi="Times New Roman"/>
          <w:sz w:val="24"/>
          <w:szCs w:val="24"/>
          <w:vertAlign w:val="subscript"/>
          <w:lang w:val="en-US"/>
        </w:rPr>
        <w:t>2</w:t>
      </w:r>
      <w:r w:rsidRPr="002E03D0">
        <w:rPr>
          <w:rFonts w:ascii="Times New Roman" w:hAnsi="Times New Roman"/>
          <w:sz w:val="24"/>
          <w:szCs w:val="24"/>
          <w:lang w:val="en-US"/>
        </w:rPr>
        <w:t xml:space="preserve"> + Ce</w:t>
      </w:r>
      <w:r w:rsidRPr="002E03D0">
        <w:rPr>
          <w:rFonts w:ascii="Times New Roman" w:hAnsi="Times New Roman"/>
          <w:sz w:val="24"/>
          <w:szCs w:val="24"/>
          <w:vertAlign w:val="superscript"/>
          <w:lang w:val="en-US"/>
        </w:rPr>
        <w:t>3+</w:t>
      </w:r>
      <w:r w:rsidRPr="002E03D0">
        <w:rPr>
          <w:rFonts w:ascii="Times New Roman" w:hAnsi="Times New Roman"/>
          <w:sz w:val="24"/>
          <w:szCs w:val="24"/>
          <w:lang w:val="en-US"/>
        </w:rPr>
        <w:t xml:space="preserve"> → Ce</w:t>
      </w:r>
      <w:r w:rsidRPr="002E03D0">
        <w:rPr>
          <w:rFonts w:ascii="Times New Roman" w:hAnsi="Times New Roman"/>
          <w:sz w:val="24"/>
          <w:szCs w:val="24"/>
          <w:vertAlign w:val="superscript"/>
          <w:lang w:val="en-US"/>
        </w:rPr>
        <w:t>4+</w:t>
      </w:r>
      <w:r w:rsidRPr="002E03D0">
        <w:rPr>
          <w:rFonts w:ascii="Times New Roman" w:hAnsi="Times New Roman"/>
          <w:sz w:val="24"/>
          <w:szCs w:val="24"/>
          <w:lang w:val="en-US"/>
        </w:rPr>
        <w:t xml:space="preserve"> + OH− + OH</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w:t>
      </w:r>
    </w:p>
    <w:p w14:paraId="00352FC6" w14:textId="77777777" w:rsidR="00CD2A33" w:rsidRPr="002E03D0" w:rsidRDefault="00CD2A33" w:rsidP="002E03D0">
      <w:pPr>
        <w:spacing w:after="0" w:line="360" w:lineRule="auto"/>
        <w:ind w:firstLine="851"/>
        <w:jc w:val="both"/>
        <w:rPr>
          <w:rFonts w:ascii="Times New Roman" w:hAnsi="Times New Roman"/>
          <w:sz w:val="24"/>
          <w:szCs w:val="24"/>
          <w:lang w:val="en-US"/>
        </w:rPr>
      </w:pPr>
      <w:r w:rsidRPr="002E03D0">
        <w:rPr>
          <w:rFonts w:ascii="Times New Roman" w:hAnsi="Times New Roman"/>
          <w:sz w:val="24"/>
          <w:szCs w:val="24"/>
          <w:lang w:val="en-US"/>
        </w:rPr>
        <w:t>LOOH + Ce</w:t>
      </w:r>
      <w:r w:rsidRPr="002E03D0">
        <w:rPr>
          <w:rFonts w:ascii="Times New Roman" w:hAnsi="Times New Roman"/>
          <w:sz w:val="24"/>
          <w:szCs w:val="24"/>
          <w:vertAlign w:val="superscript"/>
          <w:lang w:val="en-US"/>
        </w:rPr>
        <w:t>3+</w:t>
      </w:r>
      <w:r w:rsidRPr="002E03D0">
        <w:rPr>
          <w:rFonts w:ascii="Times New Roman" w:hAnsi="Times New Roman"/>
          <w:sz w:val="24"/>
          <w:szCs w:val="24"/>
          <w:lang w:val="en-US"/>
        </w:rPr>
        <w:t xml:space="preserve"> → Ce</w:t>
      </w:r>
      <w:r w:rsidRPr="002E03D0">
        <w:rPr>
          <w:rFonts w:ascii="Times New Roman" w:hAnsi="Times New Roman"/>
          <w:sz w:val="24"/>
          <w:szCs w:val="24"/>
          <w:vertAlign w:val="superscript"/>
          <w:lang w:val="en-US"/>
        </w:rPr>
        <w:t>4+</w:t>
      </w:r>
      <w:r w:rsidRPr="002E03D0">
        <w:rPr>
          <w:rFonts w:ascii="Times New Roman" w:hAnsi="Times New Roman"/>
          <w:sz w:val="24"/>
          <w:szCs w:val="24"/>
          <w:lang w:val="en-US"/>
        </w:rPr>
        <w:t xml:space="preserve"> + LO</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 xml:space="preserve"> + OH</w:t>
      </w:r>
      <w:r w:rsidRPr="002E03D0">
        <w:rPr>
          <w:rFonts w:ascii="Times New Roman" w:hAnsi="Times New Roman"/>
          <w:sz w:val="24"/>
          <w:szCs w:val="24"/>
          <w:vertAlign w:val="superscript"/>
          <w:lang w:val="en-US"/>
        </w:rPr>
        <w:t>−</w:t>
      </w:r>
      <w:r w:rsidRPr="002E03D0">
        <w:rPr>
          <w:rFonts w:ascii="Times New Roman" w:hAnsi="Times New Roman"/>
          <w:sz w:val="24"/>
          <w:szCs w:val="24"/>
          <w:lang w:val="en-US"/>
        </w:rPr>
        <w:t>,</w:t>
      </w:r>
    </w:p>
    <w:p w14:paraId="137670FC" w14:textId="77777777" w:rsidR="00CD2A33" w:rsidRPr="002E03D0" w:rsidRDefault="00CD2A33"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где A</w:t>
      </w:r>
      <w:r w:rsidRPr="00E30D63">
        <w:rPr>
          <w:rFonts w:ascii="Times New Roman" w:hAnsi="Times New Roman"/>
          <w:sz w:val="24"/>
          <w:szCs w:val="24"/>
          <w:vertAlign w:val="subscript"/>
        </w:rPr>
        <w:t>−red</w:t>
      </w:r>
      <w:r w:rsidRPr="002E03D0">
        <w:rPr>
          <w:rFonts w:ascii="Times New Roman" w:hAnsi="Times New Roman"/>
          <w:sz w:val="24"/>
          <w:szCs w:val="24"/>
        </w:rPr>
        <w:t xml:space="preserve"> – восстанавливающие компоненты биологической среды (тиоловые соединения, аскорба</w:t>
      </w:r>
      <w:r w:rsidR="00E30D63">
        <w:rPr>
          <w:rFonts w:ascii="Times New Roman" w:hAnsi="Times New Roman"/>
          <w:sz w:val="24"/>
          <w:szCs w:val="24"/>
        </w:rPr>
        <w:t>ты); A</w:t>
      </w:r>
      <w:r w:rsidR="00E30D63" w:rsidRPr="00E30D63">
        <w:rPr>
          <w:rFonts w:ascii="Times New Roman" w:hAnsi="Times New Roman"/>
          <w:sz w:val="24"/>
          <w:szCs w:val="24"/>
          <w:vertAlign w:val="subscript"/>
        </w:rPr>
        <w:t>ox</w:t>
      </w:r>
      <w:r w:rsidR="00E30D63">
        <w:rPr>
          <w:rFonts w:ascii="Times New Roman" w:hAnsi="Times New Roman"/>
          <w:sz w:val="24"/>
          <w:szCs w:val="24"/>
        </w:rPr>
        <w:t xml:space="preserve"> – их окисленные формы.</w:t>
      </w:r>
    </w:p>
    <w:p w14:paraId="41D933E9" w14:textId="705BFC12" w:rsidR="00CD2A33" w:rsidRPr="002E03D0" w:rsidRDefault="00EC28B0"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Большинство работ в научной литературе, в которых </w:t>
      </w:r>
      <w:r w:rsidR="00032872">
        <w:rPr>
          <w:rFonts w:ascii="Times New Roman" w:hAnsi="Times New Roman"/>
          <w:sz w:val="24"/>
          <w:szCs w:val="24"/>
        </w:rPr>
        <w:t xml:space="preserve">исследование </w:t>
      </w:r>
      <w:r w:rsidR="00032872" w:rsidRPr="002E03D0">
        <w:rPr>
          <w:rFonts w:ascii="Times New Roman" w:hAnsi="Times New Roman"/>
          <w:sz w:val="24"/>
          <w:szCs w:val="24"/>
        </w:rPr>
        <w:t>антиоксидантн</w:t>
      </w:r>
      <w:r w:rsidR="00032872">
        <w:rPr>
          <w:rFonts w:ascii="Times New Roman" w:hAnsi="Times New Roman"/>
          <w:sz w:val="24"/>
          <w:szCs w:val="24"/>
        </w:rPr>
        <w:t>ой</w:t>
      </w:r>
      <w:r w:rsidR="00032872" w:rsidRPr="002E03D0">
        <w:rPr>
          <w:rFonts w:ascii="Times New Roman" w:hAnsi="Times New Roman"/>
          <w:sz w:val="24"/>
          <w:szCs w:val="24"/>
        </w:rPr>
        <w:t xml:space="preserve"> </w:t>
      </w:r>
      <w:r w:rsidRPr="002E03D0">
        <w:rPr>
          <w:rFonts w:ascii="Times New Roman" w:hAnsi="Times New Roman"/>
          <w:sz w:val="24"/>
          <w:szCs w:val="24"/>
        </w:rPr>
        <w:t xml:space="preserve">активность НЧ </w:t>
      </w:r>
      <w:r w:rsidR="00032872">
        <w:rPr>
          <w:rFonts w:ascii="Times New Roman" w:hAnsi="Times New Roman"/>
          <w:sz w:val="24"/>
          <w:szCs w:val="24"/>
        </w:rPr>
        <w:t>направлено на применение в медицине</w:t>
      </w:r>
      <w:r w:rsidRPr="002E03D0">
        <w:rPr>
          <w:rFonts w:ascii="Times New Roman" w:hAnsi="Times New Roman"/>
          <w:sz w:val="24"/>
          <w:szCs w:val="24"/>
        </w:rPr>
        <w:t>, в основном сосредоточены на терапевтическом результате и гораздо меньше на выяснении механизмов</w:t>
      </w:r>
      <w:r w:rsidR="00032872">
        <w:rPr>
          <w:rFonts w:ascii="Times New Roman" w:hAnsi="Times New Roman"/>
          <w:sz w:val="24"/>
          <w:szCs w:val="24"/>
        </w:rPr>
        <w:t xml:space="preserve"> действия</w:t>
      </w:r>
      <w:r w:rsidRPr="002E03D0">
        <w:rPr>
          <w:rFonts w:ascii="Times New Roman" w:hAnsi="Times New Roman"/>
          <w:sz w:val="24"/>
          <w:szCs w:val="24"/>
        </w:rPr>
        <w:t xml:space="preserve">. Теоретическая и экспериментальная работа по </w:t>
      </w:r>
      <w:r w:rsidR="00032872">
        <w:rPr>
          <w:rFonts w:ascii="Times New Roman" w:hAnsi="Times New Roman"/>
          <w:sz w:val="24"/>
          <w:szCs w:val="24"/>
        </w:rPr>
        <w:t>исследованию</w:t>
      </w:r>
      <w:r w:rsidR="00032872" w:rsidRPr="002E03D0">
        <w:rPr>
          <w:rFonts w:ascii="Times New Roman" w:hAnsi="Times New Roman"/>
          <w:sz w:val="24"/>
          <w:szCs w:val="24"/>
        </w:rPr>
        <w:t xml:space="preserve"> </w:t>
      </w:r>
      <w:r w:rsidRPr="002E03D0">
        <w:rPr>
          <w:rFonts w:ascii="Times New Roman" w:hAnsi="Times New Roman"/>
          <w:sz w:val="24"/>
          <w:szCs w:val="24"/>
        </w:rPr>
        <w:t>НЧ в физиологической среде должна быть связана с</w:t>
      </w:r>
      <w:r w:rsidR="001827EA">
        <w:rPr>
          <w:rFonts w:ascii="Times New Roman" w:hAnsi="Times New Roman"/>
          <w:sz w:val="24"/>
          <w:szCs w:val="24"/>
        </w:rPr>
        <w:t xml:space="preserve"> изучением изменения</w:t>
      </w:r>
      <w:r w:rsidRPr="002E03D0">
        <w:rPr>
          <w:rFonts w:ascii="Times New Roman" w:hAnsi="Times New Roman"/>
          <w:sz w:val="24"/>
          <w:szCs w:val="24"/>
        </w:rPr>
        <w:t xml:space="preserve"> наноматериалов в рабочих средах и точным знанием их клеточного и субклеточного распределения. Например, различное относительное поглощение НЧ гепатоцитами и </w:t>
      </w:r>
      <w:r w:rsidRPr="002E03D0">
        <w:rPr>
          <w:rFonts w:ascii="Times New Roman" w:hAnsi="Times New Roman"/>
          <w:sz w:val="24"/>
          <w:szCs w:val="24"/>
        </w:rPr>
        <w:lastRenderedPageBreak/>
        <w:t>клетками Купфера (которое зависит от размера и растворимости НЧ</w:t>
      </w:r>
      <w:r w:rsidR="00080E2E">
        <w:rPr>
          <w:rFonts w:ascii="Times New Roman" w:hAnsi="Times New Roman"/>
          <w:sz w:val="24"/>
          <w:szCs w:val="24"/>
        </w:rPr>
        <w:t>,</w:t>
      </w:r>
      <w:r w:rsidRPr="002E03D0">
        <w:rPr>
          <w:rFonts w:ascii="Times New Roman" w:hAnsi="Times New Roman"/>
          <w:sz w:val="24"/>
          <w:szCs w:val="24"/>
        </w:rPr>
        <w:t xml:space="preserve"> их коллоидной стабильности) затрудняет точное определение того, где и как могут функциониро</w:t>
      </w:r>
      <w:r w:rsidR="000E38E7">
        <w:rPr>
          <w:rFonts w:ascii="Times New Roman" w:hAnsi="Times New Roman"/>
          <w:sz w:val="24"/>
          <w:szCs w:val="24"/>
        </w:rPr>
        <w:t>вать НЧ</w:t>
      </w:r>
      <w:r w:rsidRPr="002E03D0">
        <w:rPr>
          <w:rFonts w:ascii="Times New Roman" w:hAnsi="Times New Roman"/>
          <w:sz w:val="24"/>
          <w:szCs w:val="24"/>
        </w:rPr>
        <w:t>. Кроме того,</w:t>
      </w:r>
      <w:r w:rsidR="00080E2E">
        <w:rPr>
          <w:rFonts w:ascii="Times New Roman" w:hAnsi="Times New Roman"/>
          <w:sz w:val="24"/>
          <w:szCs w:val="24"/>
        </w:rPr>
        <w:t xml:space="preserve"> для использования наночастиц</w:t>
      </w:r>
      <w:r w:rsidRPr="002E03D0">
        <w:rPr>
          <w:rFonts w:ascii="Times New Roman" w:hAnsi="Times New Roman"/>
          <w:sz w:val="24"/>
          <w:szCs w:val="24"/>
        </w:rPr>
        <w:t xml:space="preserve"> </w:t>
      </w:r>
      <w:r w:rsidR="00080E2E" w:rsidRPr="002E03D0">
        <w:rPr>
          <w:rFonts w:ascii="Times New Roman" w:hAnsi="Times New Roman"/>
          <w:i/>
          <w:sz w:val="24"/>
          <w:szCs w:val="24"/>
        </w:rPr>
        <w:t>in vivo</w:t>
      </w:r>
      <w:r w:rsidR="00080E2E" w:rsidRPr="002E03D0">
        <w:rPr>
          <w:rFonts w:ascii="Times New Roman" w:hAnsi="Times New Roman"/>
          <w:sz w:val="24"/>
          <w:szCs w:val="24"/>
        </w:rPr>
        <w:t xml:space="preserve"> </w:t>
      </w:r>
      <w:r w:rsidRPr="002E03D0">
        <w:rPr>
          <w:rFonts w:ascii="Times New Roman" w:hAnsi="Times New Roman"/>
          <w:sz w:val="24"/>
          <w:szCs w:val="24"/>
        </w:rPr>
        <w:t>необходима всесторонняя оценка аспектов безопасности</w:t>
      </w:r>
      <w:r w:rsidR="00080E2E">
        <w:rPr>
          <w:rFonts w:ascii="Times New Roman" w:hAnsi="Times New Roman"/>
          <w:sz w:val="24"/>
          <w:szCs w:val="24"/>
        </w:rPr>
        <w:t xml:space="preserve">, </w:t>
      </w:r>
      <w:r w:rsidRPr="002E03D0">
        <w:rPr>
          <w:rFonts w:ascii="Times New Roman" w:hAnsi="Times New Roman"/>
          <w:sz w:val="24"/>
          <w:szCs w:val="24"/>
        </w:rPr>
        <w:t>токсичности</w:t>
      </w:r>
      <w:r w:rsidR="00080E2E">
        <w:rPr>
          <w:rFonts w:ascii="Times New Roman" w:hAnsi="Times New Roman"/>
          <w:sz w:val="24"/>
          <w:szCs w:val="24"/>
        </w:rPr>
        <w:t>,</w:t>
      </w:r>
      <w:r w:rsidRPr="002E03D0">
        <w:rPr>
          <w:rFonts w:ascii="Times New Roman" w:hAnsi="Times New Roman"/>
          <w:sz w:val="24"/>
          <w:szCs w:val="24"/>
        </w:rPr>
        <w:t xml:space="preserve"> </w:t>
      </w:r>
      <w:r w:rsidR="00080E2E" w:rsidRPr="002E03D0">
        <w:rPr>
          <w:rFonts w:ascii="Times New Roman" w:hAnsi="Times New Roman"/>
          <w:sz w:val="24"/>
          <w:szCs w:val="24"/>
        </w:rPr>
        <w:t>стабильност</w:t>
      </w:r>
      <w:r w:rsidR="00080E2E">
        <w:rPr>
          <w:rFonts w:ascii="Times New Roman" w:hAnsi="Times New Roman"/>
          <w:sz w:val="24"/>
          <w:szCs w:val="24"/>
        </w:rPr>
        <w:t>и,</w:t>
      </w:r>
      <w:r w:rsidR="00080E2E" w:rsidRPr="002E03D0">
        <w:rPr>
          <w:rFonts w:ascii="Times New Roman" w:hAnsi="Times New Roman"/>
          <w:sz w:val="24"/>
          <w:szCs w:val="24"/>
        </w:rPr>
        <w:t xml:space="preserve"> фармакокинетик</w:t>
      </w:r>
      <w:r w:rsidR="00080E2E">
        <w:rPr>
          <w:rFonts w:ascii="Times New Roman" w:hAnsi="Times New Roman"/>
          <w:sz w:val="24"/>
          <w:szCs w:val="24"/>
        </w:rPr>
        <w:t>и</w:t>
      </w:r>
      <w:r w:rsidRPr="002E03D0">
        <w:rPr>
          <w:rFonts w:ascii="Times New Roman" w:hAnsi="Times New Roman"/>
          <w:sz w:val="24"/>
          <w:szCs w:val="24"/>
        </w:rPr>
        <w:t xml:space="preserve">, </w:t>
      </w:r>
      <w:r w:rsidR="00080E2E" w:rsidRPr="002E03D0">
        <w:rPr>
          <w:rFonts w:ascii="Times New Roman" w:hAnsi="Times New Roman"/>
          <w:sz w:val="24"/>
          <w:szCs w:val="24"/>
        </w:rPr>
        <w:t>биораспределени</w:t>
      </w:r>
      <w:r w:rsidR="00080E2E">
        <w:rPr>
          <w:rFonts w:ascii="Times New Roman" w:hAnsi="Times New Roman"/>
          <w:sz w:val="24"/>
          <w:szCs w:val="24"/>
        </w:rPr>
        <w:t>я, способа и времени выведения.</w:t>
      </w:r>
      <w:r w:rsidR="00080E2E" w:rsidRPr="002E03D0">
        <w:rPr>
          <w:rFonts w:ascii="Times New Roman" w:hAnsi="Times New Roman"/>
          <w:sz w:val="24"/>
          <w:szCs w:val="24"/>
        </w:rPr>
        <w:t xml:space="preserve"> </w:t>
      </w:r>
      <w:r w:rsidR="00080E2E">
        <w:rPr>
          <w:rFonts w:ascii="Times New Roman" w:hAnsi="Times New Roman"/>
          <w:sz w:val="24"/>
          <w:szCs w:val="24"/>
        </w:rPr>
        <w:t>О</w:t>
      </w:r>
      <w:r w:rsidRPr="002E03D0">
        <w:rPr>
          <w:rFonts w:ascii="Times New Roman" w:hAnsi="Times New Roman"/>
          <w:sz w:val="24"/>
          <w:szCs w:val="24"/>
        </w:rPr>
        <w:t xml:space="preserve">дним из преимуществ работы с неорганическими НЧ является то, что они имеют физические (и химические) признаки, сильно отличающиеся от биологических тканей, что позволяет точно отслеживать их биораспределение. </w:t>
      </w:r>
    </w:p>
    <w:p w14:paraId="44A95AFA" w14:textId="77777777" w:rsidR="00EC28B0" w:rsidRPr="002969ED" w:rsidRDefault="00EC28B0"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При изучении безопасности, фармакокинетики и биораспределения наночастиц в организме уже известно, что печень и селезенка являются основными рецепторными участками после введения НЧ (≈90% введенной дозы), за которыми следуют почки (≈9 %) и другие органы эндотелиальной системы ретикулума, которые действуют как коллекторы НЧ.</w:t>
      </w:r>
      <w:r w:rsidR="002969ED" w:rsidRPr="002969ED">
        <w:rPr>
          <w:rFonts w:ascii="Times New Roman" w:hAnsi="Times New Roman"/>
          <w:sz w:val="24"/>
          <w:szCs w:val="24"/>
        </w:rPr>
        <w:t xml:space="preserve"> [</w:t>
      </w:r>
      <w:r w:rsidR="0057093D" w:rsidRPr="00DE16BC">
        <w:rPr>
          <w:rFonts w:ascii="Times New Roman" w:hAnsi="Times New Roman"/>
          <w:sz w:val="24"/>
          <w:szCs w:val="24"/>
          <w:lang w:val="en-US"/>
        </w:rPr>
        <w:t>Hirst</w:t>
      </w:r>
      <w:r w:rsidR="0057093D" w:rsidRPr="009A4A8C">
        <w:rPr>
          <w:rFonts w:ascii="Times New Roman" w:hAnsi="Times New Roman"/>
          <w:sz w:val="24"/>
          <w:szCs w:val="24"/>
        </w:rPr>
        <w:t xml:space="preserve"> </w:t>
      </w:r>
      <w:r w:rsidR="0057093D" w:rsidRPr="00DE16BC">
        <w:rPr>
          <w:rFonts w:ascii="Times New Roman" w:hAnsi="Times New Roman"/>
          <w:sz w:val="24"/>
          <w:szCs w:val="24"/>
          <w:lang w:val="en-US"/>
        </w:rPr>
        <w:t>S</w:t>
      </w:r>
      <w:r w:rsidR="0057093D" w:rsidRPr="009A4A8C">
        <w:rPr>
          <w:rFonts w:ascii="Times New Roman" w:hAnsi="Times New Roman"/>
          <w:sz w:val="24"/>
          <w:szCs w:val="24"/>
        </w:rPr>
        <w:t xml:space="preserve">. </w:t>
      </w:r>
      <w:r w:rsidR="0057093D" w:rsidRPr="00DE16BC">
        <w:rPr>
          <w:rFonts w:ascii="Times New Roman" w:hAnsi="Times New Roman"/>
          <w:sz w:val="24"/>
          <w:szCs w:val="24"/>
          <w:lang w:val="en-US"/>
        </w:rPr>
        <w:t>M</w:t>
      </w:r>
      <w:r w:rsidR="002969ED" w:rsidRPr="002969ED">
        <w:rPr>
          <w:rFonts w:ascii="Times New Roman" w:hAnsi="Times New Roman"/>
          <w:sz w:val="24"/>
          <w:szCs w:val="24"/>
        </w:rPr>
        <w:t>., 2013</w:t>
      </w:r>
      <w:r w:rsidR="002969ED" w:rsidRPr="002E03D0">
        <w:rPr>
          <w:rFonts w:ascii="Times New Roman" w:hAnsi="Times New Roman"/>
          <w:sz w:val="24"/>
          <w:szCs w:val="24"/>
        </w:rPr>
        <w:t>]</w:t>
      </w:r>
      <w:r w:rsidR="002969ED">
        <w:rPr>
          <w:rFonts w:ascii="Times New Roman" w:hAnsi="Times New Roman"/>
          <w:sz w:val="24"/>
          <w:szCs w:val="24"/>
        </w:rPr>
        <w:t xml:space="preserve">. </w:t>
      </w:r>
      <w:r w:rsidR="009D01B4" w:rsidRPr="002E03D0">
        <w:rPr>
          <w:rFonts w:ascii="Times New Roman" w:hAnsi="Times New Roman"/>
          <w:sz w:val="24"/>
          <w:szCs w:val="24"/>
        </w:rPr>
        <w:t>Действительно, НДЦ</w:t>
      </w:r>
      <w:r w:rsidRPr="002E03D0">
        <w:rPr>
          <w:rFonts w:ascii="Times New Roman" w:hAnsi="Times New Roman"/>
          <w:sz w:val="24"/>
          <w:szCs w:val="24"/>
        </w:rPr>
        <w:t xml:space="preserve"> не являются исключением, и множество исследований подтверждают их пассивное накопление в печени. Таким образом, печень представляет собой основное поле для изучения фармакокинетики и терапевтических эффектов </w:t>
      </w:r>
      <w:r w:rsidR="009D01B4" w:rsidRPr="002E03D0">
        <w:rPr>
          <w:rFonts w:ascii="Times New Roman" w:hAnsi="Times New Roman"/>
          <w:sz w:val="24"/>
          <w:szCs w:val="24"/>
        </w:rPr>
        <w:t xml:space="preserve">наночастиц </w:t>
      </w:r>
      <w:r w:rsidRPr="002E03D0">
        <w:rPr>
          <w:rFonts w:ascii="Times New Roman" w:hAnsi="Times New Roman"/>
          <w:sz w:val="24"/>
          <w:szCs w:val="24"/>
        </w:rPr>
        <w:t>CeO</w:t>
      </w:r>
      <w:r w:rsidRPr="002E03D0">
        <w:rPr>
          <w:rFonts w:ascii="Times New Roman" w:hAnsi="Times New Roman"/>
          <w:sz w:val="24"/>
          <w:szCs w:val="24"/>
          <w:vertAlign w:val="subscript"/>
        </w:rPr>
        <w:t>2</w:t>
      </w:r>
      <w:r w:rsidRPr="002E03D0">
        <w:rPr>
          <w:rFonts w:ascii="Times New Roman" w:hAnsi="Times New Roman"/>
          <w:sz w:val="24"/>
          <w:szCs w:val="24"/>
        </w:rPr>
        <w:t>. Кроме того, хорошо известна роль АФК в возникновении и прогрессировании заболеваний печени, таких как неалко</w:t>
      </w:r>
      <w:r w:rsidR="00A35B47">
        <w:rPr>
          <w:rFonts w:ascii="Times New Roman" w:hAnsi="Times New Roman"/>
          <w:sz w:val="24"/>
          <w:szCs w:val="24"/>
        </w:rPr>
        <w:t xml:space="preserve">гольная жировая болезнь печени </w:t>
      </w:r>
      <w:r w:rsidRPr="002E03D0">
        <w:rPr>
          <w:rFonts w:ascii="Times New Roman" w:hAnsi="Times New Roman"/>
          <w:sz w:val="24"/>
          <w:szCs w:val="24"/>
        </w:rPr>
        <w:t>ил</w:t>
      </w:r>
      <w:r w:rsidR="002969ED">
        <w:rPr>
          <w:rFonts w:ascii="Times New Roman" w:hAnsi="Times New Roman"/>
          <w:sz w:val="24"/>
          <w:szCs w:val="24"/>
        </w:rPr>
        <w:t>и гепатоцеллюлярная карцинома</w:t>
      </w:r>
      <w:r w:rsidR="000E38E7" w:rsidRPr="000E38E7">
        <w:rPr>
          <w:rFonts w:ascii="Times New Roman" w:hAnsi="Times New Roman"/>
          <w:sz w:val="24"/>
          <w:szCs w:val="24"/>
        </w:rPr>
        <w:t xml:space="preserve"> </w:t>
      </w:r>
      <w:r w:rsidRPr="002E03D0">
        <w:rPr>
          <w:rFonts w:ascii="Times New Roman" w:hAnsi="Times New Roman"/>
          <w:sz w:val="24"/>
          <w:szCs w:val="24"/>
        </w:rPr>
        <w:t>[</w:t>
      </w:r>
      <w:r w:rsidR="002969ED" w:rsidRPr="00C11F47">
        <w:rPr>
          <w:rFonts w:ascii="Times New Roman" w:hAnsi="Times New Roman"/>
          <w:sz w:val="24"/>
          <w:szCs w:val="24"/>
          <w:lang w:val="en-US"/>
        </w:rPr>
        <w:t>Friedman</w:t>
      </w:r>
      <w:r w:rsidR="002969ED" w:rsidRPr="002969ED">
        <w:rPr>
          <w:rFonts w:ascii="Times New Roman" w:hAnsi="Times New Roman"/>
          <w:sz w:val="24"/>
          <w:szCs w:val="24"/>
        </w:rPr>
        <w:t xml:space="preserve"> </w:t>
      </w:r>
      <w:r w:rsidR="002969ED" w:rsidRPr="00C11F47">
        <w:rPr>
          <w:rFonts w:ascii="Times New Roman" w:hAnsi="Times New Roman"/>
          <w:sz w:val="24"/>
          <w:szCs w:val="24"/>
          <w:lang w:val="en-US"/>
        </w:rPr>
        <w:t>S</w:t>
      </w:r>
      <w:r w:rsidR="002969ED" w:rsidRPr="002969ED">
        <w:rPr>
          <w:rFonts w:ascii="Times New Roman" w:hAnsi="Times New Roman"/>
          <w:sz w:val="24"/>
          <w:szCs w:val="24"/>
        </w:rPr>
        <w:t xml:space="preserve">. </w:t>
      </w:r>
      <w:r w:rsidR="002969ED" w:rsidRPr="00C11F47">
        <w:rPr>
          <w:rFonts w:ascii="Times New Roman" w:hAnsi="Times New Roman"/>
          <w:sz w:val="24"/>
          <w:szCs w:val="24"/>
          <w:lang w:val="en-US"/>
        </w:rPr>
        <w:t>L</w:t>
      </w:r>
      <w:r w:rsidR="002969ED" w:rsidRPr="002969ED">
        <w:rPr>
          <w:rFonts w:ascii="Times New Roman" w:hAnsi="Times New Roman"/>
          <w:sz w:val="24"/>
          <w:szCs w:val="24"/>
        </w:rPr>
        <w:t>., 2018</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Spahis</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S</w:t>
      </w:r>
      <w:r w:rsidR="000E38E7" w:rsidRPr="000E38E7">
        <w:rPr>
          <w:rFonts w:ascii="Times New Roman" w:hAnsi="Times New Roman"/>
          <w:sz w:val="24"/>
          <w:szCs w:val="24"/>
        </w:rPr>
        <w:t>., 2017</w:t>
      </w:r>
      <w:r w:rsidRPr="002E03D0">
        <w:rPr>
          <w:rFonts w:ascii="Times New Roman" w:hAnsi="Times New Roman"/>
          <w:sz w:val="24"/>
          <w:szCs w:val="24"/>
        </w:rPr>
        <w:t>]</w:t>
      </w:r>
      <w:r w:rsidR="002969ED" w:rsidRPr="002969ED">
        <w:rPr>
          <w:rFonts w:ascii="Times New Roman" w:hAnsi="Times New Roman"/>
          <w:sz w:val="24"/>
          <w:szCs w:val="24"/>
        </w:rPr>
        <w:t>.</w:t>
      </w:r>
    </w:p>
    <w:p w14:paraId="3013F300" w14:textId="77777777" w:rsidR="00EC28B0" w:rsidRPr="002E03D0" w:rsidRDefault="00EC28B0"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Например, </w:t>
      </w:r>
      <w:r w:rsidR="000E38E7">
        <w:rPr>
          <w:rFonts w:ascii="Times New Roman" w:hAnsi="Times New Roman"/>
          <w:sz w:val="24"/>
          <w:szCs w:val="24"/>
        </w:rPr>
        <w:t xml:space="preserve">в работе </w:t>
      </w:r>
      <w:r w:rsidR="000E38E7" w:rsidRPr="000E38E7">
        <w:rPr>
          <w:rFonts w:ascii="Times New Roman" w:hAnsi="Times New Roman"/>
          <w:sz w:val="24"/>
          <w:szCs w:val="24"/>
        </w:rPr>
        <w:t>[</w:t>
      </w:r>
      <w:r w:rsidRPr="002E03D0">
        <w:rPr>
          <w:rFonts w:ascii="Times New Roman" w:hAnsi="Times New Roman"/>
          <w:sz w:val="24"/>
          <w:szCs w:val="24"/>
        </w:rPr>
        <w:t xml:space="preserve">Modrzynska </w:t>
      </w:r>
      <w:r w:rsidR="000E38E7">
        <w:rPr>
          <w:rFonts w:ascii="Times New Roman" w:hAnsi="Times New Roman"/>
          <w:sz w:val="24"/>
          <w:szCs w:val="24"/>
          <w:lang w:val="en-US"/>
        </w:rPr>
        <w:t>T</w:t>
      </w:r>
      <w:r w:rsidR="000E38E7" w:rsidRPr="000E38E7">
        <w:rPr>
          <w:rFonts w:ascii="Times New Roman" w:hAnsi="Times New Roman"/>
          <w:sz w:val="24"/>
          <w:szCs w:val="24"/>
        </w:rPr>
        <w:t xml:space="preserve">., 2018] </w:t>
      </w:r>
      <w:r w:rsidRPr="002E03D0">
        <w:rPr>
          <w:rFonts w:ascii="Times New Roman" w:hAnsi="Times New Roman"/>
          <w:sz w:val="24"/>
          <w:szCs w:val="24"/>
        </w:rPr>
        <w:t>оценивали отложение Ce в печени через 1, 28 или 180 дней интратрахеального введения 162 мкг</w:t>
      </w:r>
      <w:r w:rsidR="00E36F0A" w:rsidRPr="002E03D0">
        <w:rPr>
          <w:rFonts w:ascii="Times New Roman" w:hAnsi="Times New Roman"/>
          <w:sz w:val="24"/>
          <w:szCs w:val="24"/>
        </w:rPr>
        <w:t xml:space="preserve"> наночастиц</w:t>
      </w:r>
      <w:r w:rsidRPr="002E03D0">
        <w:rPr>
          <w:rFonts w:ascii="Times New Roman" w:hAnsi="Times New Roman"/>
          <w:sz w:val="24"/>
          <w:szCs w:val="24"/>
        </w:rPr>
        <w:t xml:space="preserve"> CeO</w:t>
      </w:r>
      <w:r w:rsidRPr="002E03D0">
        <w:rPr>
          <w:rFonts w:ascii="Times New Roman" w:hAnsi="Times New Roman"/>
          <w:sz w:val="24"/>
          <w:szCs w:val="24"/>
          <w:vertAlign w:val="subscript"/>
        </w:rPr>
        <w:t>2</w:t>
      </w:r>
      <w:r w:rsidRPr="002E03D0">
        <w:rPr>
          <w:rFonts w:ascii="Times New Roman" w:hAnsi="Times New Roman"/>
          <w:sz w:val="24"/>
          <w:szCs w:val="24"/>
        </w:rPr>
        <w:t xml:space="preserve"> (7</w:t>
      </w:r>
      <w:r w:rsidR="000E38E7">
        <w:rPr>
          <w:rFonts w:ascii="Times New Roman" w:hAnsi="Times New Roman"/>
          <w:sz w:val="24"/>
          <w:szCs w:val="24"/>
        </w:rPr>
        <w:t>9 нм) мышам C57BL/6</w:t>
      </w:r>
      <w:r w:rsidRPr="002E03D0">
        <w:rPr>
          <w:rFonts w:ascii="Times New Roman" w:hAnsi="Times New Roman"/>
          <w:sz w:val="24"/>
          <w:szCs w:val="24"/>
        </w:rPr>
        <w:t xml:space="preserve">. Концентрация Ce увеличивалась со временем, а транслокация в печень составила 3% от начальной легочной дозы через 180 дней. Почти весь Ce, обнаруженный за пределами дыхательных путей, находился в печени. </w:t>
      </w:r>
      <w:r w:rsidR="000E38E7">
        <w:rPr>
          <w:rFonts w:ascii="Times New Roman" w:hAnsi="Times New Roman"/>
          <w:sz w:val="24"/>
          <w:szCs w:val="24"/>
        </w:rPr>
        <w:t xml:space="preserve">В исследовании </w:t>
      </w:r>
      <w:r w:rsidR="000E38E7" w:rsidRPr="000E38E7">
        <w:rPr>
          <w:rFonts w:ascii="Times New Roman" w:hAnsi="Times New Roman"/>
          <w:sz w:val="24"/>
          <w:szCs w:val="24"/>
        </w:rPr>
        <w:t>[</w:t>
      </w:r>
      <w:r w:rsidR="000E38E7" w:rsidRPr="003D74CD">
        <w:rPr>
          <w:rFonts w:ascii="Times New Roman" w:hAnsi="Times New Roman"/>
          <w:sz w:val="24"/>
          <w:szCs w:val="24"/>
          <w:lang w:val="en-US"/>
        </w:rPr>
        <w:t>Hirst</w:t>
      </w:r>
      <w:r w:rsidR="000E38E7" w:rsidRPr="000E38E7">
        <w:rPr>
          <w:rFonts w:ascii="Times New Roman" w:hAnsi="Times New Roman"/>
          <w:sz w:val="24"/>
          <w:szCs w:val="24"/>
        </w:rPr>
        <w:t xml:space="preserve"> </w:t>
      </w:r>
      <w:r w:rsidR="000E38E7" w:rsidRPr="003D74CD">
        <w:rPr>
          <w:rFonts w:ascii="Times New Roman" w:hAnsi="Times New Roman"/>
          <w:sz w:val="24"/>
          <w:szCs w:val="24"/>
          <w:lang w:val="en-US"/>
        </w:rPr>
        <w:t>S</w:t>
      </w:r>
      <w:r w:rsidR="000E38E7" w:rsidRPr="000E38E7">
        <w:rPr>
          <w:rFonts w:ascii="Times New Roman" w:hAnsi="Times New Roman"/>
          <w:sz w:val="24"/>
          <w:szCs w:val="24"/>
        </w:rPr>
        <w:t xml:space="preserve">. </w:t>
      </w:r>
      <w:r w:rsidR="000E38E7" w:rsidRPr="003D74CD">
        <w:rPr>
          <w:rFonts w:ascii="Times New Roman" w:hAnsi="Times New Roman"/>
          <w:sz w:val="24"/>
          <w:szCs w:val="24"/>
          <w:lang w:val="en-US"/>
        </w:rPr>
        <w:t>M</w:t>
      </w:r>
      <w:r w:rsidR="000E38E7" w:rsidRPr="000E38E7">
        <w:rPr>
          <w:rFonts w:ascii="Times New Roman" w:hAnsi="Times New Roman"/>
          <w:sz w:val="24"/>
          <w:szCs w:val="24"/>
        </w:rPr>
        <w:t>.,</w:t>
      </w:r>
      <w:r w:rsidR="000E38E7">
        <w:rPr>
          <w:rFonts w:ascii="Times New Roman" w:hAnsi="Times New Roman"/>
          <w:sz w:val="24"/>
          <w:szCs w:val="24"/>
        </w:rPr>
        <w:t xml:space="preserve"> 2013</w:t>
      </w:r>
      <w:r w:rsidR="000E38E7" w:rsidRPr="000E38E7">
        <w:rPr>
          <w:rFonts w:ascii="Times New Roman" w:hAnsi="Times New Roman"/>
          <w:sz w:val="24"/>
          <w:szCs w:val="24"/>
        </w:rPr>
        <w:t>]</w:t>
      </w:r>
      <w:r w:rsidRPr="002E03D0">
        <w:rPr>
          <w:rFonts w:ascii="Times New Roman" w:hAnsi="Times New Roman"/>
          <w:sz w:val="24"/>
          <w:szCs w:val="24"/>
        </w:rPr>
        <w:t xml:space="preserve"> изучали </w:t>
      </w:r>
      <w:r w:rsidR="000E38E7">
        <w:rPr>
          <w:rFonts w:ascii="Times New Roman" w:hAnsi="Times New Roman"/>
          <w:sz w:val="24"/>
          <w:szCs w:val="24"/>
        </w:rPr>
        <w:t xml:space="preserve">токсичность при </w:t>
      </w:r>
      <w:r w:rsidRPr="002E03D0">
        <w:rPr>
          <w:rFonts w:ascii="Times New Roman" w:hAnsi="Times New Roman"/>
          <w:sz w:val="24"/>
          <w:szCs w:val="24"/>
        </w:rPr>
        <w:t>введе</w:t>
      </w:r>
      <w:r w:rsidR="000E38E7">
        <w:rPr>
          <w:rFonts w:ascii="Times New Roman" w:hAnsi="Times New Roman"/>
          <w:sz w:val="24"/>
          <w:szCs w:val="24"/>
        </w:rPr>
        <w:t>нии</w:t>
      </w:r>
      <w:r w:rsidRPr="002E03D0">
        <w:rPr>
          <w:rFonts w:ascii="Times New Roman" w:hAnsi="Times New Roman"/>
          <w:sz w:val="24"/>
          <w:szCs w:val="24"/>
        </w:rPr>
        <w:t xml:space="preserve"> </w:t>
      </w:r>
      <w:r w:rsidR="00E36F0A" w:rsidRPr="002E03D0">
        <w:rPr>
          <w:rFonts w:ascii="Times New Roman" w:hAnsi="Times New Roman"/>
          <w:sz w:val="24"/>
          <w:szCs w:val="24"/>
        </w:rPr>
        <w:t xml:space="preserve">наночастиц </w:t>
      </w:r>
      <w:r w:rsidRPr="002E03D0">
        <w:rPr>
          <w:rFonts w:ascii="Times New Roman" w:hAnsi="Times New Roman"/>
          <w:sz w:val="24"/>
          <w:szCs w:val="24"/>
        </w:rPr>
        <w:t>CeO</w:t>
      </w:r>
      <w:r w:rsidRPr="002E03D0">
        <w:rPr>
          <w:rFonts w:ascii="Times New Roman" w:hAnsi="Times New Roman"/>
          <w:sz w:val="24"/>
          <w:szCs w:val="24"/>
          <w:vertAlign w:val="subscript"/>
        </w:rPr>
        <w:t>2</w:t>
      </w:r>
      <w:r w:rsidRPr="002E03D0">
        <w:rPr>
          <w:rFonts w:ascii="Times New Roman" w:hAnsi="Times New Roman"/>
          <w:sz w:val="24"/>
          <w:szCs w:val="24"/>
        </w:rPr>
        <w:t xml:space="preserve"> (3–5 нм) мышам CD-1 перорально, внутриве</w:t>
      </w:r>
      <w:r w:rsidR="009D01B4" w:rsidRPr="002E03D0">
        <w:rPr>
          <w:rFonts w:ascii="Times New Roman" w:hAnsi="Times New Roman"/>
          <w:sz w:val="24"/>
          <w:szCs w:val="24"/>
        </w:rPr>
        <w:t xml:space="preserve">нно </w:t>
      </w:r>
      <w:r w:rsidRPr="002E03D0">
        <w:rPr>
          <w:rFonts w:ascii="Times New Roman" w:hAnsi="Times New Roman"/>
          <w:sz w:val="24"/>
          <w:szCs w:val="24"/>
        </w:rPr>
        <w:t>или внутрибрюшинно</w:t>
      </w:r>
      <w:r w:rsidR="009D01B4" w:rsidRPr="002E03D0">
        <w:rPr>
          <w:rFonts w:ascii="Times New Roman" w:hAnsi="Times New Roman"/>
          <w:sz w:val="24"/>
          <w:szCs w:val="24"/>
        </w:rPr>
        <w:t xml:space="preserve"> </w:t>
      </w:r>
      <w:r w:rsidRPr="002E03D0">
        <w:rPr>
          <w:rFonts w:ascii="Times New Roman" w:hAnsi="Times New Roman"/>
          <w:sz w:val="24"/>
          <w:szCs w:val="24"/>
        </w:rPr>
        <w:t xml:space="preserve">(еженедельно в течение 2 или 5 </w:t>
      </w:r>
      <w:r w:rsidR="000E38E7">
        <w:rPr>
          <w:rFonts w:ascii="Times New Roman" w:hAnsi="Times New Roman"/>
          <w:sz w:val="24"/>
          <w:szCs w:val="24"/>
        </w:rPr>
        <w:t>недель; 0,5 мг/кг)</w:t>
      </w:r>
      <w:r w:rsidRPr="002E03D0">
        <w:rPr>
          <w:rFonts w:ascii="Times New Roman" w:hAnsi="Times New Roman"/>
          <w:sz w:val="24"/>
          <w:szCs w:val="24"/>
        </w:rPr>
        <w:t>.</w:t>
      </w:r>
      <w:r w:rsidR="000E38E7" w:rsidRPr="000E38E7">
        <w:rPr>
          <w:rFonts w:ascii="Times New Roman" w:hAnsi="Times New Roman"/>
          <w:sz w:val="24"/>
          <w:szCs w:val="24"/>
        </w:rPr>
        <w:t xml:space="preserve"> </w:t>
      </w:r>
      <w:r w:rsidRPr="002E03D0">
        <w:rPr>
          <w:rFonts w:ascii="Times New Roman" w:hAnsi="Times New Roman"/>
          <w:sz w:val="24"/>
          <w:szCs w:val="24"/>
        </w:rPr>
        <w:t>В этом исследовании токсичности для печени не наблюдалось независимо от пути введения.</w:t>
      </w:r>
    </w:p>
    <w:p w14:paraId="085E1A19" w14:textId="1321B1D7" w:rsidR="00EC28B0" w:rsidRPr="000E38E7" w:rsidRDefault="00EC28B0" w:rsidP="000E38E7">
      <w:pPr>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 В другом исследовании </w:t>
      </w:r>
      <w:r w:rsidR="00867938">
        <w:rPr>
          <w:rFonts w:ascii="Times New Roman" w:hAnsi="Times New Roman"/>
          <w:sz w:val="24"/>
          <w:szCs w:val="24"/>
        </w:rPr>
        <w:t>Молина и соавторы</w:t>
      </w:r>
      <w:r w:rsidRPr="002E03D0">
        <w:rPr>
          <w:rFonts w:ascii="Times New Roman" w:hAnsi="Times New Roman"/>
          <w:sz w:val="24"/>
          <w:szCs w:val="24"/>
        </w:rPr>
        <w:t xml:space="preserve"> сравнивали биодоступность, распределение в тканях, клиренс и экскрецию радиоактивного 141Ce после интратрахеальной инстилляции, введения через зонд или внутривенно. введение активированных нейтронами</w:t>
      </w:r>
      <w:r w:rsidR="00E36F0A" w:rsidRPr="002E03D0">
        <w:rPr>
          <w:rFonts w:ascii="Times New Roman" w:hAnsi="Times New Roman"/>
          <w:sz w:val="24"/>
          <w:szCs w:val="24"/>
        </w:rPr>
        <w:t xml:space="preserve"> наночастиц</w:t>
      </w:r>
      <w:r w:rsidRPr="002E03D0">
        <w:rPr>
          <w:rFonts w:ascii="Times New Roman" w:hAnsi="Times New Roman"/>
          <w:sz w:val="24"/>
          <w:szCs w:val="24"/>
        </w:rPr>
        <w:t xml:space="preserve"> 141CeO</w:t>
      </w:r>
      <w:r w:rsidRPr="002E03D0">
        <w:rPr>
          <w:rFonts w:ascii="Times New Roman" w:hAnsi="Times New Roman"/>
          <w:sz w:val="24"/>
          <w:szCs w:val="24"/>
          <w:vertAlign w:val="subscript"/>
        </w:rPr>
        <w:t>2</w:t>
      </w:r>
      <w:r w:rsidR="000E38E7">
        <w:rPr>
          <w:rFonts w:ascii="Times New Roman" w:hAnsi="Times New Roman"/>
          <w:sz w:val="24"/>
          <w:szCs w:val="24"/>
        </w:rPr>
        <w:t xml:space="preserve"> и 141CeCl</w:t>
      </w:r>
      <w:r w:rsidR="000E38E7" w:rsidRPr="000E38E7">
        <w:rPr>
          <w:rFonts w:ascii="Times New Roman" w:hAnsi="Times New Roman"/>
          <w:sz w:val="24"/>
          <w:szCs w:val="24"/>
          <w:vertAlign w:val="subscript"/>
        </w:rPr>
        <w:t>3</w:t>
      </w:r>
      <w:r w:rsidR="000E38E7">
        <w:rPr>
          <w:rFonts w:ascii="Times New Roman" w:hAnsi="Times New Roman"/>
          <w:sz w:val="24"/>
          <w:szCs w:val="24"/>
        </w:rPr>
        <w:t xml:space="preserve"> крысам Вистар </w:t>
      </w:r>
      <w:r w:rsidR="000E38E7" w:rsidRPr="000E38E7">
        <w:rPr>
          <w:rFonts w:ascii="Times New Roman" w:hAnsi="Times New Roman"/>
          <w:sz w:val="24"/>
          <w:szCs w:val="24"/>
        </w:rPr>
        <w:t>[</w:t>
      </w:r>
      <w:r w:rsidR="000E38E7" w:rsidRPr="00C11F47">
        <w:rPr>
          <w:rFonts w:ascii="Times New Roman" w:hAnsi="Times New Roman"/>
          <w:sz w:val="24"/>
          <w:szCs w:val="24"/>
          <w:lang w:val="en-US"/>
        </w:rPr>
        <w:t>Molina</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R</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M</w:t>
      </w:r>
      <w:r w:rsidR="000E38E7" w:rsidRPr="000E38E7">
        <w:rPr>
          <w:rFonts w:ascii="Times New Roman" w:hAnsi="Times New Roman"/>
          <w:sz w:val="24"/>
          <w:szCs w:val="24"/>
        </w:rPr>
        <w:t>., 2014].</w:t>
      </w:r>
      <w:r w:rsidR="009D01B4" w:rsidRPr="002E03D0">
        <w:rPr>
          <w:rFonts w:ascii="Times New Roman" w:hAnsi="Times New Roman"/>
          <w:sz w:val="24"/>
          <w:szCs w:val="24"/>
        </w:rPr>
        <w:t xml:space="preserve"> Как и ожидалось, внутривенно</w:t>
      </w:r>
      <w:r w:rsidRPr="002E03D0">
        <w:rPr>
          <w:rFonts w:ascii="Times New Roman" w:hAnsi="Times New Roman"/>
          <w:sz w:val="24"/>
          <w:szCs w:val="24"/>
        </w:rPr>
        <w:t xml:space="preserve"> введенные</w:t>
      </w:r>
      <w:r w:rsidR="00E36F0A" w:rsidRPr="002E03D0">
        <w:rPr>
          <w:rFonts w:ascii="Times New Roman" w:hAnsi="Times New Roman"/>
          <w:sz w:val="24"/>
          <w:szCs w:val="24"/>
        </w:rPr>
        <w:t xml:space="preserve"> наночастицы</w:t>
      </w:r>
      <w:r w:rsidRPr="002E03D0">
        <w:rPr>
          <w:rFonts w:ascii="Times New Roman" w:hAnsi="Times New Roman"/>
          <w:sz w:val="24"/>
          <w:szCs w:val="24"/>
        </w:rPr>
        <w:t xml:space="preserve"> CeO</w:t>
      </w:r>
      <w:r w:rsidRPr="002E03D0">
        <w:rPr>
          <w:rFonts w:ascii="Times New Roman" w:hAnsi="Times New Roman"/>
          <w:sz w:val="24"/>
          <w:szCs w:val="24"/>
          <w:vertAlign w:val="subscript"/>
        </w:rPr>
        <w:t>2</w:t>
      </w:r>
      <w:r w:rsidRPr="002E03D0">
        <w:rPr>
          <w:rFonts w:ascii="Times New Roman" w:hAnsi="Times New Roman"/>
          <w:sz w:val="24"/>
          <w:szCs w:val="24"/>
        </w:rPr>
        <w:t xml:space="preserve"> накапливались преимущественно в печени, где сохранялись не менее 28 дней. Перорально введенные </w:t>
      </w:r>
      <w:r w:rsidR="00E36F0A" w:rsidRPr="002E03D0">
        <w:rPr>
          <w:rFonts w:ascii="Times New Roman" w:hAnsi="Times New Roman"/>
          <w:sz w:val="24"/>
          <w:szCs w:val="24"/>
        </w:rPr>
        <w:t>НДЦ</w:t>
      </w:r>
      <w:r w:rsidRPr="002E03D0">
        <w:rPr>
          <w:rFonts w:ascii="Times New Roman" w:hAnsi="Times New Roman"/>
          <w:sz w:val="24"/>
          <w:szCs w:val="24"/>
        </w:rPr>
        <w:t xml:space="preserve"> имели низкую абсорбцию из желудочно-кишечного тракта и быстрое выведение с фекалиями. Интратрахеальное введение </w:t>
      </w:r>
      <w:r w:rsidR="00E36F0A" w:rsidRPr="002E03D0">
        <w:rPr>
          <w:rFonts w:ascii="Times New Roman" w:hAnsi="Times New Roman"/>
          <w:sz w:val="24"/>
          <w:szCs w:val="24"/>
        </w:rPr>
        <w:t>НДЦ</w:t>
      </w:r>
      <w:r w:rsidRPr="002E03D0">
        <w:rPr>
          <w:rFonts w:ascii="Times New Roman" w:hAnsi="Times New Roman"/>
          <w:sz w:val="24"/>
          <w:szCs w:val="24"/>
        </w:rPr>
        <w:t xml:space="preserve"> показало минимальное внелегочное накопление. Точно так же в случае ингаляционного воздействия на крыс </w:t>
      </w:r>
      <w:r w:rsidR="00867938">
        <w:rPr>
          <w:rFonts w:ascii="Times New Roman" w:hAnsi="Times New Roman"/>
          <w:sz w:val="24"/>
          <w:szCs w:val="24"/>
        </w:rPr>
        <w:t>Спрег-Дойли</w:t>
      </w:r>
      <w:r w:rsidRPr="002E03D0">
        <w:rPr>
          <w:rFonts w:ascii="Times New Roman" w:hAnsi="Times New Roman"/>
          <w:sz w:val="24"/>
          <w:szCs w:val="24"/>
        </w:rPr>
        <w:t xml:space="preserve"> образующихся в результате горения НЧ CeO</w:t>
      </w:r>
      <w:r w:rsidRPr="002E03D0">
        <w:rPr>
          <w:rFonts w:ascii="Times New Roman" w:hAnsi="Times New Roman"/>
          <w:sz w:val="24"/>
          <w:szCs w:val="24"/>
          <w:vertAlign w:val="subscript"/>
        </w:rPr>
        <w:t>2</w:t>
      </w:r>
      <w:r w:rsidRPr="002E03D0">
        <w:rPr>
          <w:rFonts w:ascii="Times New Roman" w:hAnsi="Times New Roman"/>
          <w:sz w:val="24"/>
          <w:szCs w:val="24"/>
        </w:rPr>
        <w:t xml:space="preserve"> (бимодальное распределение 25 и 90 нм) Ce преимущественно восстанавливался в легких и фекалиях, при этом вклад внелегочных органов в скорость </w:t>
      </w:r>
      <w:r w:rsidRPr="002E03D0">
        <w:rPr>
          <w:rFonts w:ascii="Times New Roman" w:hAnsi="Times New Roman"/>
          <w:sz w:val="24"/>
          <w:szCs w:val="24"/>
        </w:rPr>
        <w:lastRenderedPageBreak/>
        <w:t>восс</w:t>
      </w:r>
      <w:r w:rsidR="000E38E7">
        <w:rPr>
          <w:rFonts w:ascii="Times New Roman" w:hAnsi="Times New Roman"/>
          <w:sz w:val="24"/>
          <w:szCs w:val="24"/>
        </w:rPr>
        <w:t>тановления составлял менее 4%.</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Schwotzer</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D</w:t>
      </w:r>
      <w:r w:rsidR="000E38E7" w:rsidRPr="000E38E7">
        <w:rPr>
          <w:rFonts w:ascii="Times New Roman" w:hAnsi="Times New Roman"/>
          <w:sz w:val="24"/>
          <w:szCs w:val="24"/>
        </w:rPr>
        <w:t xml:space="preserve">., 2017] </w:t>
      </w:r>
      <w:r w:rsidRPr="002E03D0">
        <w:rPr>
          <w:rFonts w:ascii="Times New Roman" w:hAnsi="Times New Roman"/>
          <w:sz w:val="24"/>
          <w:szCs w:val="24"/>
        </w:rPr>
        <w:t>Недавно наши группы продемонстрировали поглощение</w:t>
      </w:r>
      <w:r w:rsidR="00E36F0A" w:rsidRPr="002E03D0">
        <w:rPr>
          <w:rFonts w:ascii="Times New Roman" w:hAnsi="Times New Roman"/>
          <w:sz w:val="24"/>
          <w:szCs w:val="24"/>
        </w:rPr>
        <w:t xml:space="preserve"> наночастиц</w:t>
      </w:r>
      <w:r w:rsidRPr="002E03D0">
        <w:rPr>
          <w:rFonts w:ascii="Times New Roman" w:hAnsi="Times New Roman"/>
          <w:sz w:val="24"/>
          <w:szCs w:val="24"/>
        </w:rPr>
        <w:t xml:space="preserve"> CeO</w:t>
      </w:r>
      <w:r w:rsidRPr="002E03D0">
        <w:rPr>
          <w:rFonts w:ascii="Times New Roman" w:hAnsi="Times New Roman"/>
          <w:sz w:val="24"/>
          <w:szCs w:val="24"/>
          <w:vertAlign w:val="subscript"/>
        </w:rPr>
        <w:t>2</w:t>
      </w:r>
      <w:r w:rsidRPr="002E03D0">
        <w:rPr>
          <w:rFonts w:ascii="Times New Roman" w:hAnsi="Times New Roman"/>
          <w:sz w:val="24"/>
          <w:szCs w:val="24"/>
        </w:rPr>
        <w:t xml:space="preserve"> перфузируемой </w:t>
      </w:r>
      <w:r w:rsidRPr="002E03D0">
        <w:rPr>
          <w:rFonts w:ascii="Times New Roman" w:hAnsi="Times New Roman"/>
          <w:i/>
          <w:sz w:val="24"/>
          <w:szCs w:val="24"/>
        </w:rPr>
        <w:t>ex vivo</w:t>
      </w:r>
      <w:r w:rsidRPr="002E03D0">
        <w:rPr>
          <w:rFonts w:ascii="Times New Roman" w:hAnsi="Times New Roman"/>
          <w:sz w:val="24"/>
          <w:szCs w:val="24"/>
        </w:rPr>
        <w:t xml:space="preserve"> печенью человека. наблюдались внутри </w:t>
      </w:r>
      <w:r w:rsidRPr="000E38E7">
        <w:rPr>
          <w:rFonts w:ascii="Times New Roman" w:hAnsi="Times New Roman"/>
          <w:sz w:val="24"/>
          <w:szCs w:val="24"/>
        </w:rPr>
        <w:t>кровеносных сосудов, пространства Диссе и эндотелиальных и циркулирующих клеток крови.</w:t>
      </w:r>
      <w:r w:rsidR="000E38E7" w:rsidRPr="000E38E7">
        <w:rPr>
          <w:rFonts w:ascii="Times New Roman" w:hAnsi="Times New Roman"/>
          <w:sz w:val="24"/>
          <w:szCs w:val="24"/>
        </w:rPr>
        <w:t xml:space="preserve"> [</w:t>
      </w:r>
      <w:r w:rsidR="000E38E7" w:rsidRPr="000E38E7">
        <w:rPr>
          <w:rFonts w:ascii="Times New Roman" w:hAnsi="Times New Roman"/>
          <w:iCs/>
          <w:sz w:val="24"/>
          <w:szCs w:val="24"/>
          <w:lang w:val="en-US"/>
        </w:rPr>
        <w:t>Casals</w:t>
      </w:r>
      <w:r w:rsidR="000E38E7" w:rsidRPr="00400CF8">
        <w:rPr>
          <w:rFonts w:ascii="Times New Roman" w:hAnsi="Times New Roman"/>
          <w:iCs/>
          <w:sz w:val="24"/>
          <w:szCs w:val="24"/>
        </w:rPr>
        <w:t xml:space="preserve"> </w:t>
      </w:r>
      <w:r w:rsidR="000E38E7" w:rsidRPr="000E38E7">
        <w:rPr>
          <w:rFonts w:ascii="Times New Roman" w:hAnsi="Times New Roman"/>
          <w:iCs/>
          <w:sz w:val="24"/>
          <w:szCs w:val="24"/>
          <w:lang w:val="en-US"/>
        </w:rPr>
        <w:t>E</w:t>
      </w:r>
      <w:r w:rsidR="000E38E7" w:rsidRPr="00400CF8">
        <w:rPr>
          <w:rFonts w:ascii="Times New Roman" w:hAnsi="Times New Roman"/>
          <w:iCs/>
          <w:sz w:val="24"/>
          <w:szCs w:val="24"/>
        </w:rPr>
        <w:t>., 2020]</w:t>
      </w:r>
    </w:p>
    <w:p w14:paraId="1D1BF56B" w14:textId="77777777" w:rsidR="00EC28B0" w:rsidRPr="000E38E7" w:rsidRDefault="009D01B4" w:rsidP="000E38E7">
      <w:pPr>
        <w:spacing w:after="0" w:line="360" w:lineRule="auto"/>
        <w:ind w:firstLine="851"/>
        <w:jc w:val="both"/>
        <w:rPr>
          <w:rFonts w:ascii="Times New Roman" w:hAnsi="Times New Roman"/>
          <w:sz w:val="24"/>
          <w:szCs w:val="24"/>
        </w:rPr>
      </w:pPr>
      <w:r w:rsidRPr="002E03D0">
        <w:rPr>
          <w:rFonts w:ascii="Times New Roman" w:hAnsi="Times New Roman"/>
          <w:sz w:val="24"/>
          <w:szCs w:val="24"/>
        </w:rPr>
        <w:t>Внутривенное</w:t>
      </w:r>
      <w:r w:rsidR="00EC28B0" w:rsidRPr="002E03D0">
        <w:rPr>
          <w:rFonts w:ascii="Times New Roman" w:hAnsi="Times New Roman"/>
          <w:sz w:val="24"/>
          <w:szCs w:val="24"/>
        </w:rPr>
        <w:t xml:space="preserve"> введение привело к наибольшему отложению, за которым последовало внутрибрюшинное введение. и перорально. </w:t>
      </w:r>
      <w:r w:rsidRPr="002E03D0">
        <w:rPr>
          <w:rFonts w:ascii="Times New Roman" w:hAnsi="Times New Roman"/>
          <w:sz w:val="24"/>
          <w:szCs w:val="24"/>
        </w:rPr>
        <w:t>При внутривенном и интратрахеальном введениях</w:t>
      </w:r>
      <w:r w:rsidR="00EC28B0" w:rsidRPr="002E03D0">
        <w:rPr>
          <w:rFonts w:ascii="Times New Roman" w:hAnsi="Times New Roman"/>
          <w:sz w:val="24"/>
          <w:szCs w:val="24"/>
        </w:rPr>
        <w:t>, печень и селезенка имели самую высокую концентрацию</w:t>
      </w:r>
      <w:r w:rsidRPr="002E03D0">
        <w:rPr>
          <w:rFonts w:ascii="Times New Roman" w:hAnsi="Times New Roman"/>
          <w:sz w:val="24"/>
          <w:szCs w:val="24"/>
        </w:rPr>
        <w:t xml:space="preserve"> наночастиц</w:t>
      </w:r>
      <w:r w:rsidR="00EC28B0" w:rsidRPr="002E03D0">
        <w:rPr>
          <w:rFonts w:ascii="Times New Roman" w:hAnsi="Times New Roman"/>
          <w:sz w:val="24"/>
          <w:szCs w:val="24"/>
        </w:rPr>
        <w:t xml:space="preserve"> CeO</w:t>
      </w:r>
      <w:r w:rsidR="00EC28B0" w:rsidRPr="002E03D0">
        <w:rPr>
          <w:rFonts w:ascii="Times New Roman" w:hAnsi="Times New Roman"/>
          <w:sz w:val="24"/>
          <w:szCs w:val="24"/>
          <w:vertAlign w:val="subscript"/>
        </w:rPr>
        <w:t>2</w:t>
      </w:r>
      <w:r w:rsidR="00EC28B0" w:rsidRPr="002E03D0">
        <w:rPr>
          <w:rFonts w:ascii="Times New Roman" w:hAnsi="Times New Roman"/>
          <w:sz w:val="24"/>
          <w:szCs w:val="24"/>
        </w:rPr>
        <w:t xml:space="preserve">, измеренную на грамм ткани. У мышей, которым вводили перорально, было очень мало </w:t>
      </w:r>
      <w:r w:rsidR="00E36F0A" w:rsidRPr="002E03D0">
        <w:rPr>
          <w:rFonts w:ascii="Times New Roman" w:hAnsi="Times New Roman"/>
          <w:sz w:val="24"/>
          <w:szCs w:val="24"/>
        </w:rPr>
        <w:t xml:space="preserve">наночастиц </w:t>
      </w:r>
      <w:r w:rsidR="00EC28B0" w:rsidRPr="002E03D0">
        <w:rPr>
          <w:rFonts w:ascii="Times New Roman" w:hAnsi="Times New Roman"/>
          <w:sz w:val="24"/>
          <w:szCs w:val="24"/>
        </w:rPr>
        <w:t>CeO</w:t>
      </w:r>
      <w:r w:rsidR="00EC28B0" w:rsidRPr="002E03D0">
        <w:rPr>
          <w:rFonts w:ascii="Times New Roman" w:hAnsi="Times New Roman"/>
          <w:sz w:val="24"/>
          <w:szCs w:val="24"/>
          <w:vertAlign w:val="subscript"/>
        </w:rPr>
        <w:t>2</w:t>
      </w:r>
      <w:r w:rsidR="00EC28B0" w:rsidRPr="002E03D0">
        <w:rPr>
          <w:rFonts w:ascii="Times New Roman" w:hAnsi="Times New Roman"/>
          <w:sz w:val="24"/>
          <w:szCs w:val="24"/>
        </w:rPr>
        <w:t>.</w:t>
      </w:r>
      <w:r w:rsidR="00E36F0A" w:rsidRPr="002E03D0">
        <w:rPr>
          <w:rFonts w:ascii="Times New Roman" w:hAnsi="Times New Roman"/>
          <w:sz w:val="24"/>
          <w:szCs w:val="24"/>
        </w:rPr>
        <w:t xml:space="preserve">Наночастицы </w:t>
      </w:r>
      <w:r w:rsidR="00EC28B0" w:rsidRPr="002E03D0">
        <w:rPr>
          <w:rFonts w:ascii="Times New Roman" w:hAnsi="Times New Roman"/>
          <w:sz w:val="24"/>
          <w:szCs w:val="24"/>
        </w:rPr>
        <w:t>CeO</w:t>
      </w:r>
      <w:r w:rsidR="00EC28B0" w:rsidRPr="002E03D0">
        <w:rPr>
          <w:rFonts w:ascii="Times New Roman" w:hAnsi="Times New Roman"/>
          <w:sz w:val="24"/>
          <w:szCs w:val="24"/>
          <w:vertAlign w:val="subscript"/>
        </w:rPr>
        <w:t>2</w:t>
      </w:r>
      <w:r w:rsidR="00EC28B0" w:rsidRPr="002E03D0">
        <w:rPr>
          <w:rFonts w:ascii="Times New Roman" w:hAnsi="Times New Roman"/>
          <w:sz w:val="24"/>
          <w:szCs w:val="24"/>
        </w:rPr>
        <w:t xml:space="preserve"> разлагаются на безвредные ионы Ce</w:t>
      </w:r>
      <w:r w:rsidR="00EC28B0" w:rsidRPr="002E03D0">
        <w:rPr>
          <w:rFonts w:ascii="Times New Roman" w:hAnsi="Times New Roman"/>
          <w:sz w:val="24"/>
          <w:szCs w:val="24"/>
          <w:vertAlign w:val="superscript"/>
        </w:rPr>
        <w:t>3+</w:t>
      </w:r>
      <w:r w:rsidR="00EC28B0" w:rsidRPr="002E03D0">
        <w:rPr>
          <w:rFonts w:ascii="Times New Roman" w:hAnsi="Times New Roman"/>
          <w:sz w:val="24"/>
          <w:szCs w:val="24"/>
        </w:rPr>
        <w:t>,</w:t>
      </w:r>
      <w:r w:rsidR="000E38E7">
        <w:rPr>
          <w:rFonts w:ascii="Times New Roman" w:hAnsi="Times New Roman"/>
          <w:sz w:val="24"/>
          <w:szCs w:val="24"/>
        </w:rPr>
        <w:t xml:space="preserve"> которые выводятся через почки [</w:t>
      </w:r>
      <w:r w:rsidR="000E38E7" w:rsidRPr="00C11F47">
        <w:rPr>
          <w:rFonts w:ascii="Times New Roman" w:hAnsi="Times New Roman"/>
          <w:sz w:val="24"/>
          <w:szCs w:val="24"/>
          <w:lang w:val="en-US"/>
        </w:rPr>
        <w:t>Sharma</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V</w:t>
      </w:r>
      <w:r w:rsidR="000E38E7" w:rsidRPr="000E38E7">
        <w:rPr>
          <w:rFonts w:ascii="Times New Roman" w:hAnsi="Times New Roman"/>
          <w:sz w:val="24"/>
          <w:szCs w:val="24"/>
        </w:rPr>
        <w:t xml:space="preserve">. </w:t>
      </w:r>
      <w:r w:rsidR="000E38E7" w:rsidRPr="00C11F47">
        <w:rPr>
          <w:rFonts w:ascii="Times New Roman" w:hAnsi="Times New Roman"/>
          <w:sz w:val="24"/>
          <w:szCs w:val="24"/>
          <w:lang w:val="en-US"/>
        </w:rPr>
        <w:t>K</w:t>
      </w:r>
      <w:r w:rsidR="000E38E7" w:rsidRPr="000E38E7">
        <w:rPr>
          <w:rFonts w:ascii="Times New Roman" w:hAnsi="Times New Roman"/>
          <w:sz w:val="24"/>
          <w:szCs w:val="24"/>
        </w:rPr>
        <w:t>., 2015].</w:t>
      </w:r>
    </w:p>
    <w:p w14:paraId="54A2D686" w14:textId="77777777" w:rsidR="00EC28B0" w:rsidRPr="002E03D0" w:rsidRDefault="00EC28B0" w:rsidP="002E03D0">
      <w:pPr>
        <w:spacing w:after="0" w:line="360" w:lineRule="auto"/>
        <w:ind w:firstLine="851"/>
        <w:jc w:val="both"/>
        <w:rPr>
          <w:rFonts w:ascii="Times New Roman" w:hAnsi="Times New Roman"/>
          <w:sz w:val="24"/>
          <w:szCs w:val="24"/>
          <w:shd w:val="clear" w:color="auto" w:fill="FFFFFF"/>
        </w:rPr>
      </w:pPr>
      <w:r w:rsidRPr="002E03D0">
        <w:rPr>
          <w:rFonts w:ascii="Times New Roman" w:hAnsi="Times New Roman"/>
          <w:sz w:val="24"/>
          <w:szCs w:val="24"/>
        </w:rPr>
        <w:t xml:space="preserve"> Также можно заметить, что НЧ CeO</w:t>
      </w:r>
      <w:r w:rsidRPr="002E03D0">
        <w:rPr>
          <w:rFonts w:ascii="Times New Roman" w:hAnsi="Times New Roman"/>
          <w:sz w:val="24"/>
          <w:szCs w:val="24"/>
          <w:vertAlign w:val="subscript"/>
        </w:rPr>
        <w:t>2</w:t>
      </w:r>
      <w:r w:rsidRPr="002E03D0">
        <w:rPr>
          <w:rFonts w:ascii="Times New Roman" w:hAnsi="Times New Roman"/>
          <w:sz w:val="24"/>
          <w:szCs w:val="24"/>
        </w:rPr>
        <w:t xml:space="preserve"> проявляют токсичность для грызунов только при </w:t>
      </w:r>
      <w:r w:rsidR="00E36F0A" w:rsidRPr="002E03D0">
        <w:rPr>
          <w:rFonts w:ascii="Times New Roman" w:hAnsi="Times New Roman"/>
          <w:sz w:val="24"/>
          <w:szCs w:val="24"/>
        </w:rPr>
        <w:t>использовании в высоких дозах (больше</w:t>
      </w:r>
      <w:r w:rsidRPr="002E03D0">
        <w:rPr>
          <w:rFonts w:ascii="Times New Roman" w:hAnsi="Times New Roman"/>
          <w:sz w:val="24"/>
          <w:szCs w:val="24"/>
        </w:rPr>
        <w:t xml:space="preserve"> десятых долей мг CeO</w:t>
      </w:r>
      <w:r w:rsidRPr="002E03D0">
        <w:rPr>
          <w:rFonts w:ascii="Times New Roman" w:hAnsi="Times New Roman"/>
          <w:sz w:val="24"/>
          <w:szCs w:val="24"/>
          <w:vertAlign w:val="subscript"/>
        </w:rPr>
        <w:t>2</w:t>
      </w:r>
      <w:r w:rsidRPr="002E03D0">
        <w:rPr>
          <w:rFonts w:ascii="Times New Roman" w:hAnsi="Times New Roman"/>
          <w:sz w:val="24"/>
          <w:szCs w:val="24"/>
        </w:rPr>
        <w:t xml:space="preserve"> на кг животного), в то время как они проявляют гепатопротекцию против различных индуцированных повреждений в дозах до 1 мг кг-1 массы тела. Аналогичная тенденция наблюдается </w:t>
      </w:r>
      <w:r w:rsidRPr="002E03D0">
        <w:rPr>
          <w:rFonts w:ascii="Times New Roman" w:hAnsi="Times New Roman"/>
          <w:i/>
          <w:sz w:val="24"/>
          <w:szCs w:val="24"/>
        </w:rPr>
        <w:t>in vitro</w:t>
      </w:r>
      <w:r w:rsidRPr="002E03D0">
        <w:rPr>
          <w:rFonts w:ascii="Times New Roman" w:hAnsi="Times New Roman"/>
          <w:sz w:val="24"/>
          <w:szCs w:val="24"/>
        </w:rPr>
        <w:t xml:space="preserve">, где НЧ, используемые в более высоких дозах и/или когда они преципитируют в среде для культивирования клеток, ставят под угрозу жизнеспособность клеток. Наоборот, </w:t>
      </w:r>
      <w:r w:rsidR="00EF250C" w:rsidRPr="002E03D0">
        <w:rPr>
          <w:rFonts w:ascii="Times New Roman" w:hAnsi="Times New Roman"/>
          <w:sz w:val="24"/>
          <w:szCs w:val="24"/>
        </w:rPr>
        <w:t xml:space="preserve">наночастицы </w:t>
      </w:r>
      <w:r w:rsidRPr="002E03D0">
        <w:rPr>
          <w:rFonts w:ascii="Times New Roman" w:hAnsi="Times New Roman"/>
          <w:sz w:val="24"/>
          <w:szCs w:val="24"/>
        </w:rPr>
        <w:t>CeO</w:t>
      </w:r>
      <w:r w:rsidRPr="002E03D0">
        <w:rPr>
          <w:rFonts w:ascii="Times New Roman" w:hAnsi="Times New Roman"/>
          <w:sz w:val="24"/>
          <w:szCs w:val="24"/>
          <w:vertAlign w:val="subscript"/>
        </w:rPr>
        <w:t>2</w:t>
      </w:r>
      <w:r w:rsidR="00EF250C" w:rsidRPr="002E03D0">
        <w:rPr>
          <w:rFonts w:ascii="Times New Roman" w:hAnsi="Times New Roman"/>
          <w:sz w:val="24"/>
          <w:szCs w:val="24"/>
          <w:vertAlign w:val="subscript"/>
        </w:rPr>
        <w:t xml:space="preserve"> </w:t>
      </w:r>
      <w:r w:rsidRPr="002E03D0">
        <w:rPr>
          <w:rFonts w:ascii="Times New Roman" w:hAnsi="Times New Roman"/>
          <w:sz w:val="24"/>
          <w:szCs w:val="24"/>
        </w:rPr>
        <w:t>обычно проявляют клеточные защитные эффекты против различных повреждений в дозах от 1 до 100 мкг/мл. Таким образом, биокинетика НЧ будет в значительной степени зависеть от характеристик НЧ, эволюции в физиологических средах, используемой дозы и пути воздействия.</w:t>
      </w:r>
    </w:p>
    <w:p w14:paraId="060CA58E"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Ранее была показана возможность выращивания мезенхимальных стволовых клеток (МСК) человека на подложках из полилактида, модифицированных наночастицами диоксида церия, которые улучшали их рост и пролиферацию [</w:t>
      </w:r>
      <w:r w:rsidR="00223829" w:rsidRPr="002E03D0">
        <w:rPr>
          <w:rFonts w:ascii="Times New Roman" w:hAnsi="Times New Roman"/>
          <w:sz w:val="24"/>
          <w:szCs w:val="24"/>
          <w:shd w:val="clear" w:color="auto" w:fill="FFFFFF"/>
          <w:lang w:val="en-US"/>
        </w:rPr>
        <w:t>Corrado</w:t>
      </w:r>
      <w:r w:rsidR="000E38E7" w:rsidRPr="009A4A8C">
        <w:rPr>
          <w:rFonts w:ascii="Times New Roman" w:hAnsi="Times New Roman"/>
          <w:sz w:val="24"/>
          <w:szCs w:val="24"/>
          <w:shd w:val="clear" w:color="auto" w:fill="FFFFFF"/>
        </w:rPr>
        <w:t xml:space="preserve"> </w:t>
      </w:r>
      <w:r w:rsidR="000E38E7" w:rsidRPr="002E03D0">
        <w:rPr>
          <w:rFonts w:ascii="Times New Roman" w:hAnsi="Times New Roman"/>
          <w:sz w:val="24"/>
          <w:szCs w:val="24"/>
          <w:shd w:val="clear" w:color="auto" w:fill="FFFFFF"/>
          <w:lang w:val="en-US"/>
        </w:rPr>
        <w:t>M</w:t>
      </w:r>
      <w:r w:rsidR="000E38E7" w:rsidRPr="0061316B">
        <w:rPr>
          <w:rFonts w:ascii="Times New Roman" w:hAnsi="Times New Roman"/>
          <w:sz w:val="24"/>
          <w:szCs w:val="24"/>
          <w:shd w:val="clear" w:color="auto" w:fill="FFFFFF"/>
        </w:rPr>
        <w:t>.</w:t>
      </w:r>
      <w:r w:rsidR="00223829" w:rsidRPr="0061316B">
        <w:rPr>
          <w:rFonts w:ascii="Times New Roman" w:hAnsi="Times New Roman"/>
          <w:sz w:val="24"/>
          <w:szCs w:val="24"/>
          <w:shd w:val="clear" w:color="auto" w:fill="FFFFFF"/>
        </w:rPr>
        <w:t>, 2010</w:t>
      </w:r>
      <w:r w:rsidRPr="002E03D0">
        <w:rPr>
          <w:rFonts w:ascii="Times New Roman" w:hAnsi="Times New Roman"/>
          <w:sz w:val="24"/>
          <w:szCs w:val="24"/>
          <w:shd w:val="clear" w:color="auto" w:fill="FFFFFF"/>
        </w:rPr>
        <w:t>]. Кроме того, наночастицы диоксида церия способны повышать жизнеспособность нейрональных клеточных культур, включая астроциты, нейроны, олигодендроциты и микроглиальные клетки. Внесение наночастиц в культуру нейрональных клеток приводит к увеличению их жизни до 280 дней. В работе [</w:t>
      </w:r>
      <w:r w:rsidR="00223829" w:rsidRPr="002E03D0">
        <w:rPr>
          <w:rFonts w:ascii="Times New Roman" w:hAnsi="Times New Roman"/>
          <w:sz w:val="24"/>
          <w:szCs w:val="24"/>
          <w:shd w:val="clear" w:color="auto" w:fill="FFFFFF"/>
          <w:lang w:val="en-US"/>
        </w:rPr>
        <w:t>Ponnurangam</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S</w:t>
      </w:r>
      <w:r w:rsidR="00223829" w:rsidRPr="002E03D0">
        <w:rPr>
          <w:rFonts w:ascii="Times New Roman" w:hAnsi="Times New Roman"/>
          <w:sz w:val="24"/>
          <w:szCs w:val="24"/>
          <w:shd w:val="clear" w:color="auto" w:fill="FFFFFF"/>
        </w:rPr>
        <w:t>., 20</w:t>
      </w:r>
      <w:r w:rsidRPr="002E03D0">
        <w:rPr>
          <w:rFonts w:ascii="Times New Roman" w:hAnsi="Times New Roman"/>
          <w:sz w:val="24"/>
          <w:szCs w:val="24"/>
          <w:shd w:val="clear" w:color="auto" w:fill="FFFFFF"/>
        </w:rPr>
        <w:t>14] исследовано влияние нанодисперсного диоксида церия на восстанов</w:t>
      </w:r>
      <w:r w:rsidR="00223829" w:rsidRPr="002E03D0">
        <w:rPr>
          <w:rFonts w:ascii="Times New Roman" w:hAnsi="Times New Roman"/>
          <w:sz w:val="24"/>
          <w:szCs w:val="24"/>
          <w:shd w:val="clear" w:color="auto" w:fill="FFFFFF"/>
        </w:rPr>
        <w:t xml:space="preserve">ление хрящевой и костных тканей </w:t>
      </w:r>
      <w:r w:rsidRPr="002E03D0">
        <w:rPr>
          <w:rFonts w:ascii="Times New Roman" w:hAnsi="Times New Roman"/>
          <w:sz w:val="24"/>
          <w:szCs w:val="24"/>
          <w:shd w:val="clear" w:color="auto" w:fill="FFFFFF"/>
        </w:rPr>
        <w:t>[</w:t>
      </w:r>
      <w:r w:rsidR="00223829" w:rsidRPr="002E03D0">
        <w:rPr>
          <w:rFonts w:ascii="Times New Roman" w:hAnsi="Times New Roman"/>
          <w:sz w:val="24"/>
          <w:szCs w:val="24"/>
          <w:shd w:val="clear" w:color="auto" w:fill="FFFFFF"/>
          <w:lang w:val="en-US"/>
        </w:rPr>
        <w:t>Lewczuk</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B</w:t>
      </w:r>
      <w:r w:rsidR="00223829"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w:t>
      </w:r>
      <w:r w:rsidR="00223829"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На примере радиационно-устойчивых клеток глиосаркомы 9L было показано, что активность наночастиц диоксида церия зависит от </w:t>
      </w:r>
      <w:r w:rsidR="00E30D63">
        <w:rPr>
          <w:rFonts w:ascii="Times New Roman" w:hAnsi="Times New Roman"/>
          <w:sz w:val="24"/>
          <w:szCs w:val="24"/>
          <w:shd w:val="clear" w:color="auto" w:fill="FFFFFF"/>
        </w:rPr>
        <w:t xml:space="preserve">энергии используемого облучения </w:t>
      </w:r>
      <w:r w:rsidRPr="002E03D0">
        <w:rPr>
          <w:rFonts w:ascii="Times New Roman" w:hAnsi="Times New Roman"/>
          <w:sz w:val="24"/>
          <w:szCs w:val="24"/>
          <w:shd w:val="clear" w:color="auto" w:fill="FFFFFF"/>
        </w:rPr>
        <w:t>[</w:t>
      </w:r>
      <w:r w:rsidR="00223829" w:rsidRPr="002E03D0">
        <w:rPr>
          <w:rFonts w:ascii="Times New Roman" w:hAnsi="Times New Roman"/>
          <w:sz w:val="24"/>
          <w:szCs w:val="24"/>
          <w:shd w:val="clear" w:color="auto" w:fill="FFFFFF"/>
          <w:lang w:val="en-US"/>
        </w:rPr>
        <w:t>Briggs</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A</w:t>
      </w:r>
      <w:r w:rsidR="00223829" w:rsidRPr="002E03D0">
        <w:rPr>
          <w:rFonts w:ascii="Times New Roman" w:hAnsi="Times New Roman"/>
          <w:sz w:val="24"/>
          <w:szCs w:val="24"/>
          <w:shd w:val="clear" w:color="auto" w:fill="FFFFFF"/>
        </w:rPr>
        <w:t>., 2013</w:t>
      </w:r>
      <w:r w:rsidRPr="002E03D0">
        <w:rPr>
          <w:rFonts w:ascii="Times New Roman" w:hAnsi="Times New Roman"/>
          <w:sz w:val="24"/>
          <w:szCs w:val="24"/>
          <w:shd w:val="clear" w:color="auto" w:fill="FFFFFF"/>
        </w:rPr>
        <w:t>]</w:t>
      </w:r>
      <w:r w:rsidR="00E30D63">
        <w:rPr>
          <w:rFonts w:ascii="Times New Roman" w:hAnsi="Times New Roman"/>
          <w:sz w:val="24"/>
          <w:szCs w:val="24"/>
          <w:shd w:val="clear" w:color="auto" w:fill="FFFFFF"/>
        </w:rPr>
        <w:t>.</w:t>
      </w:r>
    </w:p>
    <w:p w14:paraId="2E37E804"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В настоящее время существует множество работ, связанных с изучением биологической активности наночастиц диоксида церия. В частности, продемонстрировано, что наночастиц диоксида церия, вводимые мышам в виде инъекции по 10 мМ (0,007 мг / кг) два раза в неделю в течение 4 недель, начиная с 2 ч после облучения в дозе 15 Гр, значительно снижали острую радиационно-индуцированную смертность и повреждениt легких. [</w:t>
      </w:r>
      <w:r w:rsidR="00223829" w:rsidRPr="002E03D0">
        <w:rPr>
          <w:rFonts w:ascii="Times New Roman" w:hAnsi="Times New Roman"/>
          <w:sz w:val="24"/>
          <w:szCs w:val="24"/>
          <w:shd w:val="clear" w:color="auto" w:fill="FFFFFF"/>
          <w:lang w:val="en-US"/>
        </w:rPr>
        <w:t>Xu</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P</w:t>
      </w:r>
      <w:r w:rsidR="00223829" w:rsidRPr="002E03D0">
        <w:rPr>
          <w:rFonts w:ascii="Times New Roman" w:hAnsi="Times New Roman"/>
          <w:sz w:val="24"/>
          <w:szCs w:val="24"/>
          <w:shd w:val="clear" w:color="auto" w:fill="FFFFFF"/>
        </w:rPr>
        <w:t>-</w:t>
      </w:r>
      <w:r w:rsidR="00223829" w:rsidRPr="002E03D0">
        <w:rPr>
          <w:rFonts w:ascii="Times New Roman" w:hAnsi="Times New Roman"/>
          <w:sz w:val="24"/>
          <w:szCs w:val="24"/>
          <w:shd w:val="clear" w:color="auto" w:fill="FFFFFF"/>
          <w:lang w:val="en-US"/>
        </w:rPr>
        <w:t>T</w:t>
      </w:r>
      <w:r w:rsidR="00223829" w:rsidRPr="002E03D0">
        <w:rPr>
          <w:rFonts w:ascii="Times New Roman" w:hAnsi="Times New Roman"/>
          <w:sz w:val="24"/>
          <w:szCs w:val="24"/>
          <w:shd w:val="clear" w:color="auto" w:fill="FFFFFF"/>
        </w:rPr>
        <w:t>., 2016</w:t>
      </w:r>
      <w:r w:rsidRPr="002E03D0">
        <w:rPr>
          <w:rFonts w:ascii="Times New Roman" w:hAnsi="Times New Roman"/>
          <w:sz w:val="24"/>
          <w:szCs w:val="24"/>
          <w:shd w:val="clear" w:color="auto" w:fill="FFFFFF"/>
        </w:rPr>
        <w:t>]</w:t>
      </w:r>
    </w:p>
    <w:p w14:paraId="31CCBA78" w14:textId="77777777"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Также исследовано повышение чувствительности рака поджелудочной железы к лучевой терапии через окислительную активацию апоптотического пути JNK [</w:t>
      </w:r>
      <w:r w:rsidR="00223829" w:rsidRPr="002E03D0">
        <w:rPr>
          <w:rFonts w:ascii="Times New Roman" w:hAnsi="Times New Roman"/>
          <w:sz w:val="24"/>
          <w:szCs w:val="24"/>
          <w:shd w:val="clear" w:color="auto" w:fill="FFFFFF"/>
          <w:lang w:val="en-US"/>
        </w:rPr>
        <w:t>Wason</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M</w:t>
      </w:r>
      <w:r w:rsidR="00223829" w:rsidRPr="002E03D0">
        <w:rPr>
          <w:rFonts w:ascii="Times New Roman" w:hAnsi="Times New Roman"/>
          <w:sz w:val="24"/>
          <w:szCs w:val="24"/>
          <w:shd w:val="clear" w:color="auto" w:fill="FFFFFF"/>
        </w:rPr>
        <w:t>., 20</w:t>
      </w:r>
      <w:r w:rsidR="0057093D">
        <w:rPr>
          <w:rFonts w:ascii="Times New Roman" w:hAnsi="Times New Roman"/>
          <w:sz w:val="24"/>
          <w:szCs w:val="24"/>
          <w:shd w:val="clear" w:color="auto" w:fill="FFFFFF"/>
        </w:rPr>
        <w:t>18]</w:t>
      </w:r>
      <w:r w:rsidR="0057093D" w:rsidRPr="0057093D">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защитные </w:t>
      </w:r>
      <w:r w:rsidRPr="002E03D0">
        <w:rPr>
          <w:rFonts w:ascii="Times New Roman" w:hAnsi="Times New Roman"/>
          <w:sz w:val="24"/>
          <w:szCs w:val="24"/>
          <w:shd w:val="clear" w:color="auto" w:fill="FFFFFF"/>
        </w:rPr>
        <w:lastRenderedPageBreak/>
        <w:t>эффекты наночастиц оксида церия на остеобластические клетки MC3T3-E1, подвергнутые рентгеновскому облучению. [</w:t>
      </w:r>
      <w:r w:rsidR="00223829" w:rsidRPr="002E03D0">
        <w:rPr>
          <w:rFonts w:ascii="Times New Roman" w:hAnsi="Times New Roman"/>
          <w:sz w:val="24"/>
          <w:szCs w:val="24"/>
          <w:shd w:val="clear" w:color="auto" w:fill="FFFFFF"/>
          <w:lang w:val="en-US"/>
        </w:rPr>
        <w:t>Wanga</w:t>
      </w:r>
      <w:r w:rsidR="00223829" w:rsidRPr="002E03D0">
        <w:rPr>
          <w:rFonts w:ascii="Times New Roman" w:hAnsi="Times New Roman"/>
          <w:sz w:val="24"/>
          <w:szCs w:val="24"/>
          <w:shd w:val="clear" w:color="auto" w:fill="FFFFFF"/>
        </w:rPr>
        <w:t xml:space="preserve"> С., 2016</w:t>
      </w:r>
      <w:r w:rsidRPr="002E03D0">
        <w:rPr>
          <w:rFonts w:ascii="Times New Roman" w:hAnsi="Times New Roman"/>
          <w:sz w:val="24"/>
          <w:szCs w:val="24"/>
          <w:shd w:val="clear" w:color="auto" w:fill="FFFFFF"/>
        </w:rPr>
        <w:t>]</w:t>
      </w:r>
      <w:r w:rsidRPr="002E03D0">
        <w:rPr>
          <w:rFonts w:ascii="Times New Roman" w:hAnsi="Times New Roman"/>
          <w:sz w:val="24"/>
          <w:szCs w:val="24"/>
        </w:rPr>
        <w:t xml:space="preserve"> </w:t>
      </w:r>
      <w:r w:rsidRPr="002E03D0">
        <w:rPr>
          <w:rFonts w:ascii="Times New Roman" w:hAnsi="Times New Roman"/>
          <w:sz w:val="24"/>
          <w:szCs w:val="24"/>
          <w:shd w:val="clear" w:color="auto" w:fill="FFFFFF"/>
        </w:rPr>
        <w:t>Описан радиосенсибилизирующий эффект наночастиц диоксида церия, показывающий, что они способны вызывать апоптоз, индуцированный рентгеновскими лучами, на кератиноцитах HaCat, не затрагивая необработанные клетки. Однако это не связано с накоплением пероксида водорода: наоборот, наночастицы восстанавливают каталазную активность, предотвращая радиационно-индуцированные АФК и повреждения ДНК. [</w:t>
      </w:r>
      <w:r w:rsidR="00223829" w:rsidRPr="002E03D0">
        <w:rPr>
          <w:rFonts w:ascii="Times New Roman" w:hAnsi="Times New Roman"/>
          <w:sz w:val="24"/>
          <w:szCs w:val="24"/>
          <w:shd w:val="clear" w:color="auto" w:fill="FFFFFF"/>
          <w:lang w:val="en-US"/>
        </w:rPr>
        <w:t>Caputo</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F</w:t>
      </w:r>
      <w:r w:rsidR="00223829"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xml:space="preserve">] </w:t>
      </w:r>
    </w:p>
    <w:p w14:paraId="161A5F58" w14:textId="77777777"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При этом следует также принимать во внимание, что согласно изложенному механизму соединения церия (особенно четырёхвалентного – включая НДЦ) способны повреждать ДНК. [</w:t>
      </w:r>
      <w:r w:rsidR="00223829" w:rsidRPr="002E03D0">
        <w:rPr>
          <w:rFonts w:ascii="Times New Roman" w:hAnsi="Times New Roman"/>
          <w:sz w:val="24"/>
          <w:szCs w:val="24"/>
          <w:shd w:val="clear" w:color="auto" w:fill="FFFFFF"/>
          <w:lang w:val="en-US"/>
        </w:rPr>
        <w:t>Souza</w:t>
      </w:r>
      <w:r w:rsidR="00223829" w:rsidRPr="002E03D0">
        <w:rPr>
          <w:rFonts w:ascii="Times New Roman" w:hAnsi="Times New Roman"/>
          <w:sz w:val="24"/>
          <w:szCs w:val="24"/>
          <w:shd w:val="clear" w:color="auto" w:fill="FFFFFF"/>
        </w:rPr>
        <w:t xml:space="preserve"> </w:t>
      </w:r>
      <w:r w:rsidR="00223829" w:rsidRPr="002E03D0">
        <w:rPr>
          <w:rFonts w:ascii="Times New Roman" w:hAnsi="Times New Roman"/>
          <w:sz w:val="24"/>
          <w:szCs w:val="24"/>
          <w:shd w:val="clear" w:color="auto" w:fill="FFFFFF"/>
          <w:lang w:val="en-US"/>
        </w:rPr>
        <w:t>D</w:t>
      </w:r>
      <w:r w:rsidR="00223829"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Особый интерес представляет способность наноцерия вызывать повреждение ДНК в раковых клетках и, следовательно, наблюдается прямая связь с перспективами создания противораковых препаратов [</w:t>
      </w:r>
      <w:r w:rsidR="006412E7" w:rsidRPr="002E03D0">
        <w:rPr>
          <w:rFonts w:ascii="Times New Roman" w:hAnsi="Times New Roman"/>
          <w:sz w:val="24"/>
          <w:szCs w:val="24"/>
          <w:shd w:val="clear" w:color="auto" w:fill="FFFFFF"/>
          <w:lang w:val="en-US"/>
        </w:rPr>
        <w:t>Kumari</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M</w:t>
      </w:r>
      <w:r w:rsidR="006412E7" w:rsidRPr="002E03D0">
        <w:rPr>
          <w:rFonts w:ascii="Times New Roman" w:hAnsi="Times New Roman"/>
          <w:sz w:val="24"/>
          <w:szCs w:val="24"/>
          <w:shd w:val="clear" w:color="auto" w:fill="FFFFFF"/>
        </w:rPr>
        <w:t xml:space="preserve">., 2014; </w:t>
      </w:r>
      <w:r w:rsidR="006412E7" w:rsidRPr="002E03D0">
        <w:rPr>
          <w:rFonts w:ascii="Times New Roman" w:hAnsi="Times New Roman"/>
          <w:sz w:val="24"/>
          <w:szCs w:val="24"/>
          <w:shd w:val="clear" w:color="auto" w:fill="FFFFFF"/>
          <w:lang w:val="en-US"/>
        </w:rPr>
        <w:t>Szymanski</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C</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J</w:t>
      </w:r>
      <w:r w:rsidR="006412E7" w:rsidRPr="002E03D0">
        <w:rPr>
          <w:rFonts w:ascii="Times New Roman" w:hAnsi="Times New Roman"/>
          <w:sz w:val="24"/>
          <w:szCs w:val="24"/>
          <w:shd w:val="clear" w:color="auto" w:fill="FFFFFF"/>
        </w:rPr>
        <w:t>., 2015</w:t>
      </w:r>
      <w:r w:rsidRPr="002E03D0">
        <w:rPr>
          <w:rFonts w:ascii="Times New Roman" w:hAnsi="Times New Roman"/>
          <w:sz w:val="24"/>
          <w:szCs w:val="24"/>
          <w:shd w:val="clear" w:color="auto" w:fill="FFFFFF"/>
        </w:rPr>
        <w:t>]. С другой стороны, было обнаружено, что человеческие фибробласты, обработанные НДЦ, демонстрируют статистически значимое (p &lt;0,001) увеличение частоты микроядер по сравнению с необработанными клетками, что указывает на кластогенный потенциал этих наночастиц [</w:t>
      </w:r>
      <w:r w:rsidR="006412E7" w:rsidRPr="002E03D0">
        <w:rPr>
          <w:rFonts w:ascii="Times New Roman" w:hAnsi="Times New Roman"/>
          <w:sz w:val="24"/>
          <w:szCs w:val="24"/>
          <w:shd w:val="clear" w:color="auto" w:fill="FFFFFF"/>
          <w:lang w:val="en-US"/>
        </w:rPr>
        <w:t>Benameur</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L</w:t>
      </w:r>
      <w:r w:rsidR="006412E7"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 Однако, повреждение ДНК может происходить по косвенному механизму, при котором отсутствует физическое взаимодействие с молекулой ДНК, но с белками, участвующими в процессе репликации и / или восстановления повреждения ДНК. Кроме того, они могут активировать другие клеточные ответы, которые вызывают генотоксичность, такие как образование активных форм кислорода, окислительный стресс, воспаление и ошибочная передача сигналов клетками [</w:t>
      </w:r>
      <w:r w:rsidR="006412E7" w:rsidRPr="002E03D0">
        <w:rPr>
          <w:rFonts w:ascii="Times New Roman" w:hAnsi="Times New Roman"/>
          <w:sz w:val="24"/>
          <w:szCs w:val="24"/>
          <w:shd w:val="clear" w:color="auto" w:fill="FFFFFF"/>
          <w:lang w:val="en-US"/>
        </w:rPr>
        <w:t>Singh</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N</w:t>
      </w:r>
      <w:r w:rsidR="006412E7" w:rsidRPr="002E03D0">
        <w:rPr>
          <w:rFonts w:ascii="Times New Roman" w:hAnsi="Times New Roman"/>
          <w:sz w:val="24"/>
          <w:szCs w:val="24"/>
          <w:shd w:val="clear" w:color="auto" w:fill="FFFFFF"/>
        </w:rPr>
        <w:t>., 2009</w:t>
      </w:r>
      <w:r w:rsidRPr="002E03D0">
        <w:rPr>
          <w:rFonts w:ascii="Times New Roman" w:hAnsi="Times New Roman"/>
          <w:sz w:val="24"/>
          <w:szCs w:val="24"/>
          <w:shd w:val="clear" w:color="auto" w:fill="FFFFFF"/>
        </w:rPr>
        <w:t>]. При это в настоящее генерация АФК считается основной причиной цитотоксичности наноцерия [</w:t>
      </w:r>
      <w:r w:rsidR="006412E7" w:rsidRPr="002E03D0">
        <w:rPr>
          <w:rFonts w:ascii="Times New Roman" w:hAnsi="Times New Roman"/>
          <w:sz w:val="24"/>
          <w:szCs w:val="24"/>
          <w:shd w:val="clear" w:color="auto" w:fill="FFFFFF"/>
          <w:lang w:val="en-US"/>
        </w:rPr>
        <w:t>Sarkar</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A</w:t>
      </w:r>
      <w:r w:rsidR="006412E7"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 Однако стоит отметить, что редокс-активность наночастиц напрямую зависит от схемы синтеза и условий микроокружения.</w:t>
      </w:r>
    </w:p>
    <w:p w14:paraId="0CC86CF7"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Сочетанное действие наночастиц диоксида церия с радиацией или традиционной химиотерапией может представлять новую противоопухолевую стратегию, помогающую убивать опухолевые клетки, сохраняя при этом нормальные, улучшая, таким образом, терапевтический эффект. [</w:t>
      </w:r>
      <w:r w:rsidR="006412E7" w:rsidRPr="002E03D0">
        <w:rPr>
          <w:rFonts w:ascii="Times New Roman" w:hAnsi="Times New Roman"/>
          <w:sz w:val="24"/>
          <w:szCs w:val="24"/>
          <w:shd w:val="clear" w:color="auto" w:fill="FFFFFF"/>
          <w:lang w:val="en-US"/>
        </w:rPr>
        <w:t>Corsi</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F</w:t>
      </w:r>
      <w:r w:rsidR="006412E7"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Наноцерий способен стимулировать пролиферацию стволовых клеток мыши и человека. [</w:t>
      </w:r>
      <w:r w:rsidR="006412E7" w:rsidRPr="002E03D0">
        <w:rPr>
          <w:rFonts w:ascii="Times New Roman" w:hAnsi="Times New Roman"/>
          <w:sz w:val="24"/>
          <w:szCs w:val="24"/>
          <w:shd w:val="clear" w:color="auto" w:fill="FFFFFF"/>
          <w:lang w:val="en-US"/>
        </w:rPr>
        <w:t>Popov</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A</w:t>
      </w:r>
      <w:r w:rsidR="006412E7" w:rsidRPr="002E03D0">
        <w:rPr>
          <w:rFonts w:ascii="Times New Roman" w:hAnsi="Times New Roman"/>
          <w:sz w:val="24"/>
          <w:szCs w:val="24"/>
          <w:shd w:val="clear" w:color="auto" w:fill="FFFFFF"/>
        </w:rPr>
        <w:t>., 2016</w:t>
      </w:r>
      <w:r w:rsidRPr="002E03D0">
        <w:rPr>
          <w:rFonts w:ascii="Times New Roman" w:hAnsi="Times New Roman"/>
          <w:sz w:val="24"/>
          <w:szCs w:val="24"/>
          <w:shd w:val="clear" w:color="auto" w:fill="FFFFFF"/>
        </w:rPr>
        <w:t>] Установлено, что наноцерий является миметиком таких ферментов как супероксиддисмутаза, оксидаза, каталаза, фосфатаза. [</w:t>
      </w:r>
      <w:r w:rsidR="006412E7" w:rsidRPr="002E03D0">
        <w:rPr>
          <w:rFonts w:ascii="Times New Roman" w:hAnsi="Times New Roman"/>
          <w:sz w:val="24"/>
          <w:szCs w:val="24"/>
          <w:shd w:val="clear" w:color="auto" w:fill="FFFFFF"/>
          <w:lang w:val="en-US"/>
        </w:rPr>
        <w:t>Popov</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A</w:t>
      </w:r>
      <w:r w:rsidR="006412E7" w:rsidRPr="002E03D0">
        <w:rPr>
          <w:rFonts w:ascii="Times New Roman" w:hAnsi="Times New Roman"/>
          <w:sz w:val="24"/>
          <w:szCs w:val="24"/>
          <w:shd w:val="clear" w:color="auto" w:fill="FFFFFF"/>
        </w:rPr>
        <w:t xml:space="preserve">., 2017; </w:t>
      </w:r>
      <w:r w:rsidR="006412E7" w:rsidRPr="002E03D0">
        <w:rPr>
          <w:rFonts w:ascii="Times New Roman" w:hAnsi="Times New Roman"/>
          <w:sz w:val="24"/>
          <w:szCs w:val="24"/>
          <w:shd w:val="clear" w:color="auto" w:fill="FFFFFF"/>
          <w:lang w:val="en-US"/>
        </w:rPr>
        <w:t>Vazirov</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R</w:t>
      </w:r>
      <w:r w:rsidR="006412E7"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w:t>
      </w:r>
      <w:r w:rsidR="006412E7"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Для эффективного биомедицинского применения наноматериалов необходимо изучать их взаимодействие с биомолекулами, биологическими жидкостями, а также понимать механизмы проникновения в клетку. В связи с этим показано, что для более мелких наночастиц диоксида церия (3-5 нм) характерно пассивное клеточное поглощение, для более крупных характерен механизм активного поглощения клеточной мембраной. [</w:t>
      </w:r>
      <w:r w:rsidR="006412E7" w:rsidRPr="002E03D0">
        <w:rPr>
          <w:rFonts w:ascii="Times New Roman" w:hAnsi="Times New Roman"/>
          <w:sz w:val="24"/>
          <w:szCs w:val="24"/>
          <w:shd w:val="clear" w:color="auto" w:fill="FFFFFF"/>
          <w:lang w:val="en-US"/>
        </w:rPr>
        <w:t>Singh</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S</w:t>
      </w:r>
      <w:r w:rsidR="006412E7"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Взаимодействия биомоле</w:t>
      </w:r>
      <w:r w:rsidRPr="002E03D0">
        <w:rPr>
          <w:rFonts w:ascii="Times New Roman" w:hAnsi="Times New Roman"/>
          <w:sz w:val="24"/>
          <w:szCs w:val="24"/>
          <w:shd w:val="clear" w:color="auto" w:fill="FFFFFF"/>
        </w:rPr>
        <w:lastRenderedPageBreak/>
        <w:t>кул с наночастицами приводят к образованию адсорбированной биомолекулярной короны. Взаимодействия биомолекул с наночастицами также могут изменять состояние агрегации, активность и характеристики растворения наночастиц. В результате взаимодействия биомолекул с наночастицами в биологической среде влияют на биологическое поведение наночастиц [</w:t>
      </w:r>
      <w:r w:rsidR="006412E7" w:rsidRPr="002E03D0">
        <w:rPr>
          <w:rFonts w:ascii="Times New Roman" w:hAnsi="Times New Roman"/>
          <w:sz w:val="24"/>
          <w:szCs w:val="24"/>
          <w:shd w:val="clear" w:color="auto" w:fill="FFFFFF"/>
          <w:lang w:val="en-US"/>
        </w:rPr>
        <w:t>Patil</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S</w:t>
      </w:r>
      <w:r w:rsidR="006412E7" w:rsidRPr="002E03D0">
        <w:rPr>
          <w:rFonts w:ascii="Times New Roman" w:hAnsi="Times New Roman"/>
          <w:sz w:val="24"/>
          <w:szCs w:val="24"/>
          <w:shd w:val="clear" w:color="auto" w:fill="FFFFFF"/>
        </w:rPr>
        <w:t xml:space="preserve">, 2007; </w:t>
      </w:r>
      <w:r w:rsidR="006412E7" w:rsidRPr="002E03D0">
        <w:rPr>
          <w:rFonts w:ascii="Times New Roman" w:hAnsi="Times New Roman"/>
          <w:sz w:val="24"/>
          <w:szCs w:val="24"/>
          <w:shd w:val="clear" w:color="auto" w:fill="FFFFFF"/>
          <w:lang w:val="en-US"/>
        </w:rPr>
        <w:t>Cai</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X</w:t>
      </w:r>
      <w:r w:rsidR="006412E7"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w:t>
      </w:r>
    </w:p>
    <w:p w14:paraId="000909D7"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Активно развивается направление по использованию наноцерия в качестве носителя терапевтически активных молекул. Наноцерий был использован в качестве носителя лекарственных препаратов для пассивного и активного нацеливания. Клетки A549 и H1299 инкубировали с наночастицами оксида церия в течение 12 часов, чтобы вызвать аутофагию и поздний апоптоз. Крыс подвергали воздействию наночастиц оксида церия (20 мг / кг • масса тела) в течение 1, 7, 14 или 28 дней, чтобы вызвать повреждение легких и изменение уровня цитокинов. Аутофагию и поздний апоптоз не удалось вызвать в группах наночастиц оксида церия с концентрацией 100 мкг / мл в клеточных линиях. В то же время, связанные с аутофагией гены LC3, atg5, BECLIN1 и BCl2 не изменяли уровень при 0-200 мкг / мл. Более того, изменение гистопатологии легких было восстановлено на 28 день, только четыре из двадцати семи цитокинов (IL12P70, RANTES, IL-X и MIP-1α) были изменены на 28 день после воздействия наночастиц оксида церия (20 мг / кг веса тела). Поэтому авторы указали, что наночастицы оксида церия не могут вызывать стресс как in vivo, так и in vitro, и наночастицы оксида церия будут идеальным носителем для целевой доставки лекарственных препаратов. [</w:t>
      </w:r>
      <w:r w:rsidR="006412E7" w:rsidRPr="002E03D0">
        <w:rPr>
          <w:rFonts w:ascii="Times New Roman" w:hAnsi="Times New Roman"/>
          <w:sz w:val="24"/>
          <w:szCs w:val="24"/>
          <w:shd w:val="clear" w:color="auto" w:fill="FFFFFF"/>
          <w:lang w:val="en-US"/>
        </w:rPr>
        <w:t>Yang</w:t>
      </w:r>
      <w:r w:rsidR="006412E7" w:rsidRPr="002E03D0">
        <w:rPr>
          <w:rFonts w:ascii="Times New Roman" w:hAnsi="Times New Roman"/>
          <w:sz w:val="24"/>
          <w:szCs w:val="24"/>
          <w:shd w:val="clear" w:color="auto" w:fill="FFFFFF"/>
        </w:rPr>
        <w:t xml:space="preserve"> </w:t>
      </w:r>
      <w:r w:rsidR="006412E7" w:rsidRPr="002E03D0">
        <w:rPr>
          <w:rFonts w:ascii="Times New Roman" w:hAnsi="Times New Roman"/>
          <w:sz w:val="24"/>
          <w:szCs w:val="24"/>
          <w:shd w:val="clear" w:color="auto" w:fill="FFFFFF"/>
          <w:lang w:val="en-US"/>
        </w:rPr>
        <w:t>T</w:t>
      </w:r>
      <w:r w:rsidR="006412E7"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w:t>
      </w:r>
    </w:p>
    <w:p w14:paraId="75CB22DE" w14:textId="6D78AD8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Ранее показана фотопротекторная активность наноцерия. Добавление стабилизированных цитратом золей церия к раствору метилового оранжевого приводит к значительному снижению скорости фотодеградации метилового оранжевого цвета из-за частичного блокирования УФ-облучения наночастицами. [</w:t>
      </w:r>
      <w:r w:rsidR="001D79C2" w:rsidRPr="002E03D0">
        <w:rPr>
          <w:rFonts w:ascii="Times New Roman" w:hAnsi="Times New Roman"/>
          <w:sz w:val="24"/>
          <w:szCs w:val="24"/>
          <w:shd w:val="clear" w:color="auto" w:fill="FFFFFF"/>
          <w:lang w:val="en-US"/>
        </w:rPr>
        <w:t>Zholobak</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N</w:t>
      </w:r>
      <w:r w:rsidR="001D79C2" w:rsidRPr="002E03D0">
        <w:rPr>
          <w:rFonts w:ascii="Times New Roman" w:hAnsi="Times New Roman"/>
          <w:sz w:val="24"/>
          <w:szCs w:val="24"/>
          <w:shd w:val="clear" w:color="auto" w:fill="FFFFFF"/>
        </w:rPr>
        <w:t>., 2011</w:t>
      </w:r>
      <w:r w:rsidRPr="002E03D0">
        <w:rPr>
          <w:rFonts w:ascii="Times New Roman" w:hAnsi="Times New Roman"/>
          <w:sz w:val="24"/>
          <w:szCs w:val="24"/>
          <w:shd w:val="clear" w:color="auto" w:fill="FFFFFF"/>
        </w:rPr>
        <w:t>] Нейтральная рН среда благоприятствует каталазно-миметической активности НДЦ по поглощению пероксида водорода по сравнению с SOD-миметиком [</w:t>
      </w:r>
      <w:r w:rsidR="001D79C2" w:rsidRPr="002E03D0">
        <w:rPr>
          <w:rFonts w:ascii="Times New Roman" w:hAnsi="Times New Roman"/>
          <w:sz w:val="24"/>
          <w:szCs w:val="24"/>
          <w:shd w:val="clear" w:color="auto" w:fill="FFFFFF"/>
          <w:lang w:val="en-US"/>
        </w:rPr>
        <w:t>Wason</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M</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S</w:t>
      </w:r>
      <w:r w:rsidR="001D79C2" w:rsidRPr="002E03D0">
        <w:rPr>
          <w:rFonts w:ascii="Times New Roman" w:hAnsi="Times New Roman"/>
          <w:sz w:val="24"/>
          <w:szCs w:val="24"/>
          <w:shd w:val="clear" w:color="auto" w:fill="FFFFFF"/>
        </w:rPr>
        <w:t>., 2013</w:t>
      </w:r>
      <w:r w:rsidRPr="002E03D0">
        <w:rPr>
          <w:rFonts w:ascii="Times New Roman" w:hAnsi="Times New Roman"/>
          <w:sz w:val="24"/>
          <w:szCs w:val="24"/>
          <w:shd w:val="clear" w:color="auto" w:fill="FFFFFF"/>
        </w:rPr>
        <w:t>]</w:t>
      </w:r>
      <w:r w:rsidR="001D79C2"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Показано, что нанодисперсный диоксид церия способен снижать количество повреждений ДНК после воздействия УФ излучения. Было показано, что увеличение концентрации наночастиц уменьшало количество 8 –гидрокси-2- гуанина, маркера окислительного повреждения ДНК. [</w:t>
      </w:r>
      <w:r w:rsidR="001D79C2" w:rsidRPr="002E03D0">
        <w:rPr>
          <w:rFonts w:ascii="Times New Roman" w:hAnsi="Times New Roman"/>
          <w:sz w:val="24"/>
          <w:szCs w:val="24"/>
          <w:shd w:val="clear" w:color="auto" w:fill="FFFFFF"/>
          <w:lang w:val="en-US"/>
        </w:rPr>
        <w:t>Fujita</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N</w:t>
      </w:r>
      <w:r w:rsidR="001D79C2"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 Было обнаружено, что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даже при самой низкой концентрации (10</w:t>
      </w:r>
      <w:r w:rsidRPr="002E03D0">
        <w:rPr>
          <w:rFonts w:ascii="Times New Roman" w:hAnsi="Times New Roman"/>
          <w:sz w:val="24"/>
          <w:szCs w:val="24"/>
          <w:shd w:val="clear" w:color="auto" w:fill="FFFFFF"/>
          <w:vertAlign w:val="superscript"/>
        </w:rPr>
        <w:t>- 9</w:t>
      </w:r>
      <w:r w:rsidRPr="002E03D0">
        <w:rPr>
          <w:rFonts w:ascii="Times New Roman" w:hAnsi="Times New Roman"/>
          <w:sz w:val="24"/>
          <w:szCs w:val="24"/>
          <w:shd w:val="clear" w:color="auto" w:fill="FFFFFF"/>
        </w:rPr>
        <w:t xml:space="preserve"> М) значительно снижают уровень пероксида водорода в облученных образцах воды (на 20% от контроля). Увеличение концентрации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(от 10 -5 до 10 -3 М) приводит к дальнейшему снижению концентрации пероксида водорода до нулевого уровня. Показано, что наночастицы СеО</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реализуют комплексный механизм защитного действия при воздействии ионизирующего излучения. [</w:t>
      </w:r>
      <w:r w:rsidR="001D79C2" w:rsidRPr="002E03D0">
        <w:rPr>
          <w:rFonts w:ascii="Times New Roman" w:hAnsi="Times New Roman"/>
          <w:sz w:val="24"/>
          <w:szCs w:val="24"/>
          <w:shd w:val="clear" w:color="auto" w:fill="FFFFFF"/>
          <w:lang w:val="en-US"/>
        </w:rPr>
        <w:t>Popov</w:t>
      </w:r>
      <w:r w:rsidR="00867938">
        <w:rPr>
          <w:rFonts w:ascii="Times New Roman" w:hAnsi="Times New Roman"/>
          <w:sz w:val="24"/>
          <w:szCs w:val="24"/>
          <w:shd w:val="clear" w:color="auto" w:fill="FFFFFF"/>
        </w:rPr>
        <w:t xml:space="preserve"> </w:t>
      </w:r>
      <w:r w:rsidR="00867938">
        <w:rPr>
          <w:rFonts w:ascii="Times New Roman" w:hAnsi="Times New Roman"/>
          <w:sz w:val="24"/>
          <w:szCs w:val="24"/>
          <w:shd w:val="clear" w:color="auto" w:fill="FFFFFF"/>
          <w:lang w:val="en-US"/>
        </w:rPr>
        <w:t>A</w:t>
      </w:r>
      <w:r w:rsidR="00867938" w:rsidRPr="002E65BE">
        <w:rPr>
          <w:rFonts w:ascii="Times New Roman" w:hAnsi="Times New Roman"/>
          <w:sz w:val="24"/>
          <w:szCs w:val="24"/>
          <w:shd w:val="clear" w:color="auto" w:fill="FFFFFF"/>
        </w:rPr>
        <w:t>.</w:t>
      </w:r>
      <w:r w:rsidR="001D79C2" w:rsidRPr="002E03D0">
        <w:rPr>
          <w:rFonts w:ascii="Times New Roman" w:hAnsi="Times New Roman"/>
          <w:sz w:val="24"/>
          <w:szCs w:val="24"/>
          <w:shd w:val="clear" w:color="auto" w:fill="FFFFFF"/>
        </w:rPr>
        <w:t>, 2016</w:t>
      </w:r>
      <w:r w:rsidRPr="002E03D0">
        <w:rPr>
          <w:rFonts w:ascii="Times New Roman" w:hAnsi="Times New Roman"/>
          <w:sz w:val="24"/>
          <w:szCs w:val="24"/>
          <w:shd w:val="clear" w:color="auto" w:fill="FFFFFF"/>
        </w:rPr>
        <w:t>]</w:t>
      </w:r>
    </w:p>
    <w:p w14:paraId="0D058D79"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В последнее время было показано, что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в моделях in vivo способны эффективно ингибировать радиационные повреждения у мышей (которым был введён НДЦ за 5 </w:t>
      </w:r>
      <w:r w:rsidRPr="002E03D0">
        <w:rPr>
          <w:rFonts w:ascii="Times New Roman" w:hAnsi="Times New Roman"/>
          <w:sz w:val="24"/>
          <w:szCs w:val="24"/>
          <w:shd w:val="clear" w:color="auto" w:fill="FFFFFF"/>
        </w:rPr>
        <w:lastRenderedPageBreak/>
        <w:t>дней до облучения) от однократного рентгеновского излучения в дозе 12,5 Гр. Также у животных, получавших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было лишь небольшое повреждение кожи в отличие от контрольной группы, у которой наблюдалась десквамация кожи. Установлено, что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хорошо переносятся мышами и имеют значительное преимущество по сравнению с клинически используемым амифостином. Также НДЦ защищали мышей от радиационной пневмонопатии [</w:t>
      </w:r>
      <w:r w:rsidR="001D79C2" w:rsidRPr="002E03D0">
        <w:rPr>
          <w:rFonts w:ascii="Times New Roman" w:hAnsi="Times New Roman"/>
          <w:sz w:val="24"/>
          <w:szCs w:val="24"/>
          <w:shd w:val="clear" w:color="auto" w:fill="FFFFFF"/>
          <w:lang w:val="en-US"/>
        </w:rPr>
        <w:t>Colon</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J</w:t>
      </w:r>
      <w:r w:rsidR="001D79C2" w:rsidRPr="002E03D0">
        <w:rPr>
          <w:rFonts w:ascii="Times New Roman" w:hAnsi="Times New Roman"/>
          <w:sz w:val="24"/>
          <w:szCs w:val="24"/>
          <w:shd w:val="clear" w:color="auto" w:fill="FFFFFF"/>
        </w:rPr>
        <w:t>, 2009</w:t>
      </w:r>
      <w:r w:rsidRPr="002E03D0">
        <w:rPr>
          <w:rFonts w:ascii="Times New Roman" w:hAnsi="Times New Roman"/>
          <w:sz w:val="24"/>
          <w:szCs w:val="24"/>
          <w:shd w:val="clear" w:color="auto" w:fill="FFFFFF"/>
        </w:rPr>
        <w:t>], значительно снижали острую радиационно-индуцированную смертность и повреждения легких после облучения в дозе 15 Гр. [</w:t>
      </w:r>
      <w:r w:rsidR="001D79C2" w:rsidRPr="002E03D0">
        <w:rPr>
          <w:rFonts w:ascii="Times New Roman" w:hAnsi="Times New Roman"/>
          <w:sz w:val="24"/>
          <w:szCs w:val="24"/>
          <w:shd w:val="clear" w:color="auto" w:fill="FFFFFF"/>
          <w:lang w:val="en-US"/>
        </w:rPr>
        <w:t>Wang</w:t>
      </w:r>
      <w:r w:rsidR="001D79C2" w:rsidRPr="002E03D0">
        <w:rPr>
          <w:rFonts w:ascii="Times New Roman" w:hAnsi="Times New Roman"/>
          <w:sz w:val="24"/>
          <w:szCs w:val="24"/>
          <w:shd w:val="clear" w:color="auto" w:fill="FFFFFF"/>
        </w:rPr>
        <w:t xml:space="preserve"> С., 2016</w:t>
      </w:r>
      <w:r w:rsidRPr="002E03D0">
        <w:rPr>
          <w:rFonts w:ascii="Times New Roman" w:hAnsi="Times New Roman"/>
          <w:sz w:val="24"/>
          <w:szCs w:val="24"/>
          <w:shd w:val="clear" w:color="auto" w:fill="FFFFFF"/>
        </w:rPr>
        <w:t>] Исследование [</w:t>
      </w:r>
      <w:r w:rsidR="001D79C2" w:rsidRPr="002E03D0">
        <w:rPr>
          <w:rFonts w:ascii="Times New Roman" w:hAnsi="Times New Roman"/>
          <w:sz w:val="24"/>
          <w:szCs w:val="24"/>
          <w:shd w:val="clear" w:color="auto" w:fill="FFFFFF"/>
          <w:lang w:val="en-US"/>
        </w:rPr>
        <w:t>Caputo</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F</w:t>
      </w:r>
      <w:r w:rsidR="001D79C2"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показало, что однократная инъекция наночастиц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перед рентгеновским облучением животных приводила к значительному снижению количества полихромных эритроцитов с микроядрами. по сравнению с контролем: на 51,74% в случае внутрибрюшинной инъекции и на 39,55% при введении наночастиц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внутривенно. Инъекция наночастиц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за 15 мин до облучения увеличивала выживаемость животных до 60%.</w:t>
      </w:r>
      <w:r w:rsidRPr="002E03D0">
        <w:rPr>
          <w:rFonts w:ascii="Times New Roman" w:hAnsi="Times New Roman"/>
          <w:sz w:val="24"/>
          <w:szCs w:val="24"/>
        </w:rPr>
        <w:t xml:space="preserve"> </w:t>
      </w:r>
    </w:p>
    <w:p w14:paraId="29110E96" w14:textId="77777777" w:rsidR="00EC28B0" w:rsidRPr="002E03D0" w:rsidRDefault="00EC28B0" w:rsidP="002E03D0">
      <w:pPr>
        <w:pStyle w:val="ac"/>
        <w:spacing w:after="0" w:line="360" w:lineRule="auto"/>
        <w:ind w:left="0" w:firstLine="851"/>
        <w:jc w:val="both"/>
        <w:rPr>
          <w:rFonts w:ascii="Times New Roman" w:hAnsi="Times New Roman"/>
          <w:sz w:val="24"/>
          <w:szCs w:val="24"/>
        </w:rPr>
      </w:pPr>
      <w:r w:rsidRPr="002E03D0">
        <w:rPr>
          <w:rFonts w:ascii="Times New Roman" w:hAnsi="Times New Roman"/>
          <w:sz w:val="24"/>
          <w:szCs w:val="24"/>
          <w:shd w:val="clear" w:color="auto" w:fill="FFFFFF"/>
        </w:rPr>
        <w:t>Недавно проведённые исследования на клеточном уровне показывают, что через 48 часов после облучения нормальные фибробласты легких (CCL-135), которые получали предварительную обработку наночастиц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имели повышенную жизнеспособность по сравнению с облученными клетками и не подвергались радиационно-индуцированному апоптозу. [</w:t>
      </w:r>
      <w:r w:rsidR="001D79C2" w:rsidRPr="002E03D0">
        <w:rPr>
          <w:rFonts w:ascii="Times New Roman" w:hAnsi="Times New Roman"/>
          <w:sz w:val="24"/>
          <w:szCs w:val="24"/>
          <w:shd w:val="clear" w:color="auto" w:fill="FFFFFF"/>
          <w:lang w:val="en-US"/>
        </w:rPr>
        <w:t>Zholobak</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N</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M</w:t>
      </w:r>
      <w:r w:rsidR="001D79C2" w:rsidRPr="002E03D0">
        <w:rPr>
          <w:rFonts w:ascii="Times New Roman" w:hAnsi="Times New Roman"/>
          <w:sz w:val="24"/>
          <w:szCs w:val="24"/>
          <w:shd w:val="clear" w:color="auto" w:fill="FFFFFF"/>
        </w:rPr>
        <w:t>., 2014</w:t>
      </w:r>
      <w:r w:rsidRPr="002E03D0">
        <w:rPr>
          <w:rFonts w:ascii="Times New Roman" w:hAnsi="Times New Roman"/>
          <w:sz w:val="24"/>
          <w:szCs w:val="24"/>
          <w:shd w:val="clear" w:color="auto" w:fill="FFFFFF"/>
        </w:rPr>
        <w:t>]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значительно защищали клетки толстой кишки человека (CRL 1541) от радиационной гибели (20 Гр) и увеличивали нормальную экспрессию SOD-2. [</w:t>
      </w:r>
      <w:r w:rsidR="001D79C2" w:rsidRPr="002E03D0">
        <w:rPr>
          <w:rFonts w:ascii="Times New Roman" w:hAnsi="Times New Roman"/>
          <w:sz w:val="24"/>
          <w:szCs w:val="24"/>
          <w:shd w:val="clear" w:color="auto" w:fill="FFFFFF"/>
          <w:lang w:val="en-US"/>
        </w:rPr>
        <w:t>Zal</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Z</w:t>
      </w:r>
      <w:r w:rsidR="001D79C2"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НДЦ повышают жизнеспособность клеток остеобластов мыши MC3T3-E1 после облучения в дозе 6 Гр, уменьшают количество микроядер и количество активных форм кислорода [</w:t>
      </w:r>
      <w:r w:rsidR="001D79C2" w:rsidRPr="002E03D0">
        <w:rPr>
          <w:rFonts w:ascii="Times New Roman" w:hAnsi="Times New Roman"/>
          <w:sz w:val="24"/>
          <w:szCs w:val="24"/>
          <w:shd w:val="clear" w:color="auto" w:fill="FFFFFF"/>
          <w:lang w:val="en-US"/>
        </w:rPr>
        <w:t>Kwatra</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Deep</w:t>
      </w:r>
      <w:r w:rsidR="001D79C2" w:rsidRPr="002E03D0">
        <w:rPr>
          <w:rFonts w:ascii="Times New Roman" w:hAnsi="Times New Roman"/>
          <w:sz w:val="24"/>
          <w:szCs w:val="24"/>
          <w:shd w:val="clear" w:color="auto" w:fill="FFFFFF"/>
        </w:rPr>
        <w:t xml:space="preserve">, 2013; </w:t>
      </w:r>
      <w:r w:rsidR="001D79C2" w:rsidRPr="002E03D0">
        <w:rPr>
          <w:rFonts w:ascii="Times New Roman" w:hAnsi="Times New Roman"/>
          <w:sz w:val="24"/>
          <w:szCs w:val="24"/>
          <w:shd w:val="clear" w:color="auto" w:fill="FFFFFF"/>
          <w:lang w:val="en-US"/>
        </w:rPr>
        <w:t>Shima</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Azizi</w:t>
      </w:r>
      <w:r w:rsidR="001D79C2"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 xml:space="preserve">] Наноцерий оказывает значительное радиозащитное действие на нормальные клетки MRC-5. Использование наноцерии при концентрации 70 </w:t>
      </w:r>
      <w:r w:rsidR="001D79C2" w:rsidRPr="002E03D0">
        <w:rPr>
          <w:rFonts w:ascii="Times New Roman" w:hAnsi="Times New Roman"/>
          <w:sz w:val="24"/>
          <w:szCs w:val="24"/>
          <w:shd w:val="clear" w:color="auto" w:fill="FFFFFF"/>
        </w:rPr>
        <w:t>мк</w:t>
      </w:r>
      <w:r w:rsidRPr="002E03D0">
        <w:rPr>
          <w:rFonts w:ascii="Times New Roman" w:hAnsi="Times New Roman"/>
          <w:sz w:val="24"/>
          <w:szCs w:val="24"/>
          <w:shd w:val="clear" w:color="auto" w:fill="FFFFFF"/>
        </w:rPr>
        <w:t>М может повышает жизнеспособность нормальных клеток на 14,</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45,</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18,</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76, 17,</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52, 19,</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66 и 7,</w:t>
      </w:r>
      <w:r w:rsidR="001D79C2"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93% против 100, 200, 300, 400 и 500 сГр соответственно. НДЦ, стабилизированные пантенолом увеличивают количество выживших клеток в культурах ST и HEp-2 после обработки их пероксидом водорода, а также защищает от УФ-облучения как до внесения наночастиц, так и после. [</w:t>
      </w:r>
      <w:r w:rsidR="001D79C2" w:rsidRPr="002E03D0">
        <w:rPr>
          <w:rFonts w:ascii="Times New Roman" w:hAnsi="Times New Roman"/>
          <w:sz w:val="24"/>
          <w:szCs w:val="24"/>
          <w:shd w:val="clear" w:color="auto" w:fill="FFFFFF"/>
          <w:lang w:val="en-US"/>
        </w:rPr>
        <w:t>Nouraddin</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Abdi</w:t>
      </w:r>
      <w:r w:rsidR="001D79C2" w:rsidRPr="002E03D0">
        <w:rPr>
          <w:rFonts w:ascii="Times New Roman" w:hAnsi="Times New Roman"/>
          <w:sz w:val="24"/>
          <w:szCs w:val="24"/>
          <w:shd w:val="clear" w:color="auto" w:fill="FFFFFF"/>
        </w:rPr>
        <w:t xml:space="preserve"> </w:t>
      </w:r>
      <w:r w:rsidR="001D79C2" w:rsidRPr="002E03D0">
        <w:rPr>
          <w:rFonts w:ascii="Times New Roman" w:hAnsi="Times New Roman"/>
          <w:sz w:val="24"/>
          <w:szCs w:val="24"/>
          <w:shd w:val="clear" w:color="auto" w:fill="FFFFFF"/>
          <w:lang w:val="en-US"/>
        </w:rPr>
        <w:t>Goushbolagha</w:t>
      </w:r>
      <w:r w:rsidR="001D79C2"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w:t>
      </w:r>
    </w:p>
    <w:p w14:paraId="0E6949BE" w14:textId="77777777" w:rsidR="00E27BFB"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НДЦ снижают процентное содержание микроядер, индуцированных ионизирующим излучением в лимфоцитах до 73%. Обработка НДЦ перед облучением значительно снижала апоптотические и некротические случаи в лимфоцитах человека. НДЦ значительно снижали IL-1, продуцируемый в клеточной среде, подвергшейся воздействию ионизир</w:t>
      </w:r>
      <w:r w:rsidR="00C8300E" w:rsidRPr="002E03D0">
        <w:rPr>
          <w:rFonts w:ascii="Times New Roman" w:hAnsi="Times New Roman"/>
          <w:sz w:val="24"/>
          <w:szCs w:val="24"/>
          <w:shd w:val="clear" w:color="auto" w:fill="FFFFFF"/>
        </w:rPr>
        <w:t xml:space="preserve">ующего излучения </w:t>
      </w:r>
      <w:r w:rsidRPr="002E03D0">
        <w:rPr>
          <w:rFonts w:ascii="Times New Roman" w:hAnsi="Times New Roman"/>
          <w:sz w:val="24"/>
          <w:szCs w:val="24"/>
          <w:shd w:val="clear" w:color="auto" w:fill="FFFFFF"/>
        </w:rPr>
        <w:t>[</w:t>
      </w:r>
      <w:r w:rsidR="00C8300E" w:rsidRPr="002E03D0">
        <w:rPr>
          <w:rFonts w:ascii="Times New Roman" w:hAnsi="Times New Roman"/>
          <w:sz w:val="24"/>
          <w:szCs w:val="24"/>
          <w:shd w:val="clear" w:color="auto" w:fill="FFFFFF"/>
          <w:lang w:val="en-US"/>
        </w:rPr>
        <w:t>Wason</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M</w:t>
      </w:r>
      <w:r w:rsidR="00C8300E" w:rsidRPr="002E03D0">
        <w:rPr>
          <w:rFonts w:ascii="Times New Roman" w:hAnsi="Times New Roman"/>
          <w:sz w:val="24"/>
          <w:szCs w:val="24"/>
          <w:shd w:val="clear" w:color="auto" w:fill="FFFFFF"/>
        </w:rPr>
        <w:t>., 2018</w:t>
      </w:r>
      <w:r w:rsidRPr="002E03D0">
        <w:rPr>
          <w:rFonts w:ascii="Times New Roman" w:hAnsi="Times New Roman"/>
          <w:sz w:val="24"/>
          <w:szCs w:val="24"/>
          <w:shd w:val="clear" w:color="auto" w:fill="FFFFFF"/>
        </w:rPr>
        <w:t>]</w:t>
      </w:r>
      <w:r w:rsidR="00C8300E"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Для линий клеток рака показано, что НДЦ оказывают радиосенсибилизирующее действие. [</w:t>
      </w:r>
      <w:r w:rsidR="00C8300E" w:rsidRPr="002E03D0">
        <w:rPr>
          <w:rFonts w:ascii="Times New Roman" w:hAnsi="Times New Roman"/>
          <w:sz w:val="24"/>
          <w:szCs w:val="24"/>
          <w:shd w:val="clear" w:color="auto" w:fill="FFFFFF"/>
          <w:lang w:val="en-US"/>
        </w:rPr>
        <w:t>Kwatra</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Deep</w:t>
      </w:r>
      <w:r w:rsidR="00C8300E" w:rsidRPr="002E03D0">
        <w:rPr>
          <w:rFonts w:ascii="Times New Roman" w:hAnsi="Times New Roman"/>
          <w:sz w:val="24"/>
          <w:szCs w:val="24"/>
          <w:shd w:val="clear" w:color="auto" w:fill="FFFFFF"/>
        </w:rPr>
        <w:t>, 2013</w:t>
      </w:r>
      <w:r w:rsidRPr="002E03D0">
        <w:rPr>
          <w:rFonts w:ascii="Times New Roman" w:hAnsi="Times New Roman"/>
          <w:sz w:val="24"/>
          <w:szCs w:val="24"/>
          <w:shd w:val="clear" w:color="auto" w:fill="FFFFFF"/>
        </w:rPr>
        <w:t>]</w:t>
      </w:r>
    </w:p>
    <w:p w14:paraId="783EA8CE" w14:textId="51D72C18" w:rsidR="00F32200" w:rsidRPr="002E03D0" w:rsidRDefault="00867938" w:rsidP="002E03D0">
      <w:pPr>
        <w:pStyle w:val="ac"/>
        <w:spacing w:after="0" w:line="360" w:lineRule="auto"/>
        <w:ind w:left="0" w:firstLine="851"/>
        <w:jc w:val="both"/>
        <w:rPr>
          <w:rFonts w:ascii="Times New Roman" w:hAnsi="Times New Roman"/>
          <w:sz w:val="24"/>
          <w:szCs w:val="24"/>
          <w:shd w:val="clear" w:color="auto" w:fill="FFFFFF"/>
        </w:rPr>
      </w:pPr>
      <w:r>
        <w:rPr>
          <w:rFonts w:ascii="Times New Roman" w:hAnsi="Times New Roman"/>
          <w:sz w:val="24"/>
          <w:szCs w:val="24"/>
        </w:rPr>
        <w:t xml:space="preserve">В работе </w:t>
      </w:r>
      <w:r w:rsidRPr="002E65BE">
        <w:rPr>
          <w:rFonts w:ascii="Times New Roman" w:hAnsi="Times New Roman"/>
          <w:sz w:val="24"/>
          <w:szCs w:val="24"/>
        </w:rPr>
        <w:t>[</w:t>
      </w:r>
      <w:r w:rsidR="00C8300E" w:rsidRPr="002E03D0">
        <w:rPr>
          <w:rFonts w:ascii="Times New Roman" w:hAnsi="Times New Roman"/>
          <w:sz w:val="24"/>
          <w:szCs w:val="24"/>
        </w:rPr>
        <w:t>Xu.</w:t>
      </w:r>
      <w:r w:rsidRPr="002E65BE">
        <w:rPr>
          <w:rFonts w:ascii="Times New Roman" w:hAnsi="Times New Roman"/>
          <w:sz w:val="24"/>
          <w:szCs w:val="24"/>
        </w:rPr>
        <w:t>,</w:t>
      </w:r>
      <w:r w:rsidR="00E27BFB" w:rsidRPr="002E03D0">
        <w:rPr>
          <w:rFonts w:ascii="Times New Roman" w:hAnsi="Times New Roman"/>
          <w:sz w:val="24"/>
          <w:szCs w:val="24"/>
        </w:rPr>
        <w:t>2016</w:t>
      </w:r>
      <w:r w:rsidR="00C86199" w:rsidRPr="002E03D0">
        <w:rPr>
          <w:rFonts w:ascii="Times New Roman" w:hAnsi="Times New Roman"/>
          <w:sz w:val="24"/>
          <w:szCs w:val="24"/>
        </w:rPr>
        <w:t>)</w:t>
      </w:r>
      <w:r w:rsidR="00E27BFB" w:rsidRPr="002E03D0">
        <w:rPr>
          <w:rFonts w:ascii="Times New Roman" w:hAnsi="Times New Roman"/>
          <w:sz w:val="24"/>
          <w:szCs w:val="24"/>
        </w:rPr>
        <w:t>, использовали окрашивание гематоксилин-эозином и трихромом Массона для оценки степени фиброза</w:t>
      </w:r>
      <w:r w:rsidR="00E27BFB" w:rsidRPr="002E03D0">
        <w:rPr>
          <w:rFonts w:ascii="Times New Roman" w:hAnsi="Times New Roman"/>
          <w:sz w:val="24"/>
          <w:szCs w:val="24"/>
          <w:shd w:val="clear" w:color="auto" w:fill="FFFFFF"/>
        </w:rPr>
        <w:t xml:space="preserve"> и пневмонита у мышей, получавших НДЦ-18 и НДЦ-ME </w:t>
      </w:r>
      <w:r w:rsidR="00E27BFB" w:rsidRPr="002E03D0">
        <w:rPr>
          <w:rFonts w:ascii="Times New Roman" w:hAnsi="Times New Roman"/>
          <w:sz w:val="24"/>
          <w:szCs w:val="24"/>
          <w:shd w:val="clear" w:color="auto" w:fill="FFFFFF"/>
        </w:rPr>
        <w:lastRenderedPageBreak/>
        <w:t>(разные по синтетическому методу) в качестве радиомитигатора. Они сообщили, что группа облучения + НДЦ18 показала значительно меньше радиационно-индуцированного пневмонита и фиброза по сравнению с группой облучения. Их результат показал, что в случае введения CNP после облучения эт</w:t>
      </w:r>
      <w:r w:rsidR="00C86199" w:rsidRPr="002E03D0">
        <w:rPr>
          <w:rFonts w:ascii="Times New Roman" w:hAnsi="Times New Roman"/>
          <w:sz w:val="24"/>
          <w:szCs w:val="24"/>
          <w:shd w:val="clear" w:color="auto" w:fill="FFFFFF"/>
        </w:rPr>
        <w:t>о может иметь смягчающий эффект</w:t>
      </w:r>
      <w:r w:rsidR="00E27BFB" w:rsidRPr="002E03D0">
        <w:rPr>
          <w:rFonts w:ascii="Times New Roman" w:hAnsi="Times New Roman"/>
          <w:sz w:val="24"/>
          <w:szCs w:val="24"/>
          <w:shd w:val="clear" w:color="auto" w:fill="FFFFFF"/>
        </w:rPr>
        <w:t xml:space="preserve">. В работе </w:t>
      </w:r>
      <w:r w:rsidR="00C86199" w:rsidRPr="002E03D0">
        <w:rPr>
          <w:rFonts w:ascii="Times New Roman" w:hAnsi="Times New Roman"/>
          <w:sz w:val="24"/>
          <w:szCs w:val="24"/>
          <w:shd w:val="clear" w:color="auto" w:fill="FFFFFF"/>
        </w:rPr>
        <w:t>этой</w:t>
      </w:r>
      <w:r w:rsidR="00E27BFB" w:rsidRPr="002E03D0">
        <w:rPr>
          <w:rFonts w:ascii="Times New Roman" w:hAnsi="Times New Roman"/>
          <w:sz w:val="24"/>
          <w:szCs w:val="24"/>
          <w:shd w:val="clear" w:color="auto" w:fill="FFFFFF"/>
        </w:rPr>
        <w:t xml:space="preserve"> также сравнили радиозащитный эффект НДЦ при введении до или после облучения. Наблюдалась значительная защита от коллапса и количества нейтрофилов, когда НДЦ вводили перед облучением. По результатам авторы пришли к мнению, что введение наночастиц оксида церия до и после облучения может быть эффективным, но если его вводят до облучения, это может привести к </w:t>
      </w:r>
      <w:r w:rsidR="00025954" w:rsidRPr="002E03D0">
        <w:rPr>
          <w:rFonts w:ascii="Times New Roman" w:hAnsi="Times New Roman"/>
          <w:sz w:val="24"/>
          <w:szCs w:val="24"/>
          <w:shd w:val="clear" w:color="auto" w:fill="FFFFFF"/>
        </w:rPr>
        <w:t>значительному увеличению защиты [</w:t>
      </w:r>
      <w:hyperlink r:id="rId16" w:history="1">
        <w:r w:rsidR="00025954" w:rsidRPr="002E03D0">
          <w:rPr>
            <w:rStyle w:val="period"/>
            <w:rFonts w:ascii="Times New Roman" w:hAnsi="Times New Roman"/>
            <w:sz w:val="24"/>
            <w:szCs w:val="24"/>
            <w:lang w:val="en-US"/>
          </w:rPr>
          <w:t>Fatemeh</w:t>
        </w:r>
        <w:r w:rsidR="00025954" w:rsidRPr="002E03D0">
          <w:rPr>
            <w:rStyle w:val="period"/>
            <w:rFonts w:ascii="Times New Roman" w:hAnsi="Times New Roman"/>
            <w:sz w:val="24"/>
            <w:szCs w:val="24"/>
          </w:rPr>
          <w:t xml:space="preserve"> </w:t>
        </w:r>
        <w:r w:rsidR="00025954" w:rsidRPr="002E03D0">
          <w:rPr>
            <w:rStyle w:val="period"/>
            <w:rFonts w:ascii="Times New Roman" w:hAnsi="Times New Roman"/>
            <w:sz w:val="24"/>
            <w:szCs w:val="24"/>
            <w:lang w:val="en-US"/>
          </w:rPr>
          <w:t>Kadivar</w:t>
        </w:r>
      </w:hyperlink>
      <w:r w:rsidR="00025954" w:rsidRPr="002E03D0">
        <w:rPr>
          <w:rStyle w:val="comma"/>
          <w:rFonts w:ascii="Times New Roman" w:hAnsi="Times New Roman"/>
          <w:sz w:val="24"/>
          <w:szCs w:val="24"/>
          <w:shd w:val="clear" w:color="auto" w:fill="FFFFFF"/>
        </w:rPr>
        <w:t>, 2020].</w:t>
      </w:r>
    </w:p>
    <w:p w14:paraId="16DEDC2D" w14:textId="46C37381" w:rsidR="00F32200" w:rsidRPr="002E03D0" w:rsidRDefault="00F3220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 В работе </w:t>
      </w:r>
      <w:r w:rsidR="008B7D27" w:rsidRPr="002E03D0">
        <w:rPr>
          <w:rFonts w:ascii="Times New Roman" w:hAnsi="Times New Roman"/>
          <w:sz w:val="24"/>
          <w:szCs w:val="24"/>
          <w:shd w:val="clear" w:color="auto" w:fill="FFFFFF"/>
        </w:rPr>
        <w:t>[</w:t>
      </w:r>
      <w:hyperlink r:id="rId17" w:history="1">
        <w:r w:rsidR="008B7D27" w:rsidRPr="002E03D0">
          <w:rPr>
            <w:rStyle w:val="period"/>
            <w:rFonts w:ascii="Times New Roman" w:hAnsi="Times New Roman"/>
            <w:sz w:val="24"/>
            <w:szCs w:val="24"/>
            <w:lang w:val="en-US"/>
          </w:rPr>
          <w:t>Fei</w:t>
        </w:r>
        <w:r w:rsidR="008B7D27" w:rsidRPr="002E03D0">
          <w:rPr>
            <w:rStyle w:val="period"/>
            <w:rFonts w:ascii="Times New Roman" w:hAnsi="Times New Roman"/>
            <w:sz w:val="24"/>
            <w:szCs w:val="24"/>
          </w:rPr>
          <w:t xml:space="preserve"> </w:t>
        </w:r>
        <w:r w:rsidR="008B7D27" w:rsidRPr="002E03D0">
          <w:rPr>
            <w:rStyle w:val="period"/>
            <w:rFonts w:ascii="Times New Roman" w:hAnsi="Times New Roman"/>
            <w:sz w:val="24"/>
            <w:szCs w:val="24"/>
            <w:lang w:val="en-US"/>
          </w:rPr>
          <w:t>Wei</w:t>
        </w:r>
      </w:hyperlink>
      <w:r w:rsidR="008B7D27" w:rsidRPr="002E03D0">
        <w:rPr>
          <w:rStyle w:val="authors-list-item"/>
          <w:rFonts w:ascii="Times New Roman" w:hAnsi="Times New Roman"/>
          <w:sz w:val="24"/>
          <w:szCs w:val="24"/>
          <w:shd w:val="clear" w:color="auto" w:fill="FFFFFF"/>
        </w:rPr>
        <w:t>, 2021]</w:t>
      </w:r>
      <w:r w:rsidRPr="002E03D0">
        <w:rPr>
          <w:rFonts w:ascii="Times New Roman" w:hAnsi="Times New Roman"/>
          <w:sz w:val="24"/>
          <w:szCs w:val="24"/>
          <w:shd w:val="clear" w:color="auto" w:fill="FFFFFF"/>
        </w:rPr>
        <w:t xml:space="preserve"> к линии клеток hBMSC (стромальные клетки костного мозга взрослого человека) добавляли наночастицы CeO</w:t>
      </w:r>
      <w:r w:rsidRPr="002E03D0">
        <w:rPr>
          <w:rFonts w:ascii="Times New Roman" w:hAnsi="Times New Roman"/>
          <w:sz w:val="24"/>
          <w:szCs w:val="24"/>
          <w:shd w:val="clear" w:color="auto" w:fill="FFFFFF"/>
          <w:vertAlign w:val="subscript"/>
        </w:rPr>
        <w:t>2</w:t>
      </w:r>
      <w:r w:rsidRPr="002E03D0">
        <w:rPr>
          <w:rFonts w:ascii="Times New Roman" w:hAnsi="Times New Roman"/>
          <w:sz w:val="24"/>
          <w:szCs w:val="24"/>
          <w:shd w:val="clear" w:color="auto" w:fill="FFFFFF"/>
        </w:rPr>
        <w:t xml:space="preserve"> в концентрации 1 и 10 мкг/мл за 24 часа до воздействия облучения в дозе 7 Гр.  Результаты показали, что добавление наночастиц в концентрации 1 мкг/мл уменьшало старение клеток и значительно усиливало клеточную аутофагию, остеогенез и отложение костного матрикса более чем в 2 раза (p = 0,0001). После облучения функциональное повреждение ослаблялось, а наночастицы в дозах 1 и 10 мкг/мл значительно снижали уровни АФК (p = 0,05 и 0,001 соответственно). При добавлении 10 мкг/мл экспрессия р53 увеличивалась в 3,5 раза (p &lt;0,05).  </w:t>
      </w:r>
    </w:p>
    <w:p w14:paraId="7EB16F34" w14:textId="77777777" w:rsidR="00F32200" w:rsidRPr="002E03D0" w:rsidRDefault="00F3220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В исследовании </w:t>
      </w:r>
      <w:r w:rsidR="00C86199" w:rsidRPr="002E03D0">
        <w:rPr>
          <w:rFonts w:ascii="Times New Roman" w:hAnsi="Times New Roman"/>
          <w:sz w:val="24"/>
          <w:szCs w:val="24"/>
          <w:shd w:val="clear" w:color="auto" w:fill="FFFFFF"/>
        </w:rPr>
        <w:t xml:space="preserve">[Xu </w:t>
      </w:r>
      <w:r w:rsidR="00C86199" w:rsidRPr="002E03D0">
        <w:rPr>
          <w:rFonts w:ascii="Times New Roman" w:hAnsi="Times New Roman"/>
          <w:sz w:val="24"/>
          <w:szCs w:val="24"/>
          <w:shd w:val="clear" w:color="auto" w:fill="FFFFFF"/>
          <w:lang w:val="en-US"/>
        </w:rPr>
        <w:t>P</w:t>
      </w:r>
      <w:r w:rsidR="00C86199" w:rsidRPr="002E03D0">
        <w:rPr>
          <w:rFonts w:ascii="Times New Roman" w:hAnsi="Times New Roman"/>
          <w:sz w:val="24"/>
          <w:szCs w:val="24"/>
          <w:shd w:val="clear" w:color="auto" w:fill="FFFFFF"/>
        </w:rPr>
        <w:t>., 2016]</w:t>
      </w:r>
      <w:r w:rsidRPr="002E03D0">
        <w:rPr>
          <w:rFonts w:ascii="Times New Roman" w:hAnsi="Times New Roman"/>
          <w:sz w:val="24"/>
          <w:szCs w:val="24"/>
          <w:shd w:val="clear" w:color="auto" w:fill="FFFFFF"/>
        </w:rPr>
        <w:t xml:space="preserve"> оценивали радиозащитный эффект НДЦ у крыс, грудная клетка которых была подвергнута однократной дозе рентгеновского излучения 18 Гр. Авторы исследовали радиационно-индуцированные гистопатологические изменения в легочной ткани. Результаты показали, что облучение увеличивает отек, коллапс и количество лимфоцитов, нейтрофилов и макрофагов. Группа, получавшая НДЦ до облучения, имела значительно меньшее количество нейтрофилов и меньший коллапс. Таким образом, можно заключить, что НДЦ обладал защитным действием против радиационно-индуцированных поражений легочной ткани.</w:t>
      </w:r>
    </w:p>
    <w:p w14:paraId="78041B51" w14:textId="294DAC7D" w:rsidR="00F32200" w:rsidRDefault="00F3220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Ранее сообщалось о защитном эффекте НДЦ от радиационно-индуцированных патологических повреждений. Например, </w:t>
      </w:r>
      <w:r w:rsidR="00C86199" w:rsidRPr="002E03D0">
        <w:rPr>
          <w:rFonts w:ascii="Times New Roman" w:hAnsi="Times New Roman"/>
          <w:sz w:val="24"/>
          <w:szCs w:val="24"/>
          <w:shd w:val="clear" w:color="auto" w:fill="FFFFFF"/>
        </w:rPr>
        <w:t>Colon et al.</w:t>
      </w:r>
      <w:r w:rsidRPr="002E03D0">
        <w:rPr>
          <w:rFonts w:ascii="Times New Roman" w:hAnsi="Times New Roman"/>
          <w:sz w:val="24"/>
          <w:szCs w:val="24"/>
          <w:shd w:val="clear" w:color="auto" w:fill="FFFFFF"/>
        </w:rPr>
        <w:t xml:space="preserve"> </w:t>
      </w:r>
      <w:r w:rsidR="00C86199"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2009</w:t>
      </w:r>
      <w:r w:rsidR="00C86199"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сообщили, что НДЦ защищают легочную ткань от радиационно-индуцированного пневмонита. Они использовали 15 нМ НДЦ, облучение всей грудной клетки 15 и 18 Гр, сравнивали НДЦ с группой, получавшей амифостин, и обнаружили, что НДЦ уменьшали фиброз и отложение коллагена по сравнению с группой, получавшей облучение и амифостин</w:t>
      </w:r>
      <w:r w:rsidR="00025954" w:rsidRPr="002E03D0">
        <w:rPr>
          <w:rFonts w:ascii="Times New Roman" w:hAnsi="Times New Roman"/>
          <w:sz w:val="24"/>
          <w:szCs w:val="24"/>
          <w:shd w:val="clear" w:color="auto" w:fill="FFFFFF"/>
        </w:rPr>
        <w:t>. В другом исследовании [</w:t>
      </w:r>
      <w:r w:rsidR="00025954" w:rsidRPr="002E03D0">
        <w:rPr>
          <w:rFonts w:ascii="Times New Roman" w:hAnsi="Times New Roman"/>
          <w:sz w:val="24"/>
          <w:szCs w:val="24"/>
          <w:lang w:val="en-US"/>
        </w:rPr>
        <w:t>Madero</w:t>
      </w:r>
      <w:r w:rsidR="00025954" w:rsidRPr="002E03D0">
        <w:rPr>
          <w:rFonts w:ascii="Times New Roman" w:hAnsi="Times New Roman"/>
          <w:sz w:val="24"/>
          <w:szCs w:val="24"/>
        </w:rPr>
        <w:t>-</w:t>
      </w:r>
      <w:r w:rsidR="00025954" w:rsidRPr="002E03D0">
        <w:rPr>
          <w:rFonts w:ascii="Times New Roman" w:hAnsi="Times New Roman"/>
          <w:sz w:val="24"/>
          <w:szCs w:val="24"/>
          <w:lang w:val="en-US"/>
        </w:rPr>
        <w:t>Visbal</w:t>
      </w:r>
      <w:r w:rsidR="00025954" w:rsidRPr="002E03D0">
        <w:rPr>
          <w:rFonts w:ascii="Times New Roman" w:hAnsi="Times New Roman"/>
          <w:sz w:val="24"/>
          <w:szCs w:val="24"/>
        </w:rPr>
        <w:t xml:space="preserve"> </w:t>
      </w:r>
      <w:r w:rsidR="00025954" w:rsidRPr="002E03D0">
        <w:rPr>
          <w:rFonts w:ascii="Times New Roman" w:hAnsi="Times New Roman"/>
          <w:sz w:val="24"/>
          <w:szCs w:val="24"/>
          <w:lang w:val="en-US"/>
        </w:rPr>
        <w:t>R</w:t>
      </w:r>
      <w:r w:rsidR="00025954" w:rsidRPr="002E03D0">
        <w:rPr>
          <w:rFonts w:ascii="Times New Roman" w:hAnsi="Times New Roman"/>
          <w:sz w:val="24"/>
          <w:szCs w:val="24"/>
        </w:rPr>
        <w:t xml:space="preserve">. </w:t>
      </w:r>
      <w:r w:rsidR="00025954" w:rsidRPr="002E03D0">
        <w:rPr>
          <w:rFonts w:ascii="Times New Roman" w:hAnsi="Times New Roman"/>
          <w:sz w:val="24"/>
          <w:szCs w:val="24"/>
          <w:lang w:val="en-US"/>
        </w:rPr>
        <w:t>A</w:t>
      </w:r>
      <w:r w:rsidR="00025954" w:rsidRPr="002E03D0">
        <w:rPr>
          <w:rFonts w:ascii="Times New Roman" w:hAnsi="Times New Roman"/>
          <w:sz w:val="24"/>
          <w:szCs w:val="24"/>
        </w:rPr>
        <w:t>.</w:t>
      </w:r>
      <w:r w:rsidRPr="002E03D0">
        <w:rPr>
          <w:rFonts w:ascii="Times New Roman" w:hAnsi="Times New Roman"/>
          <w:sz w:val="24"/>
          <w:szCs w:val="24"/>
          <w:shd w:val="clear" w:color="auto" w:fill="FFFFFF"/>
        </w:rPr>
        <w:t>,</w:t>
      </w:r>
      <w:r w:rsidR="00025954"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2012</w:t>
      </w:r>
      <w:r w:rsidR="00025954"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окрашивание гематоксилин-эозином в облученных клетках области головы и шеи также показало сохранение клеток по сравнению с группой, получавшей только облучение, которая имела обширную инвазию лимфоцитов и макрофаго</w:t>
      </w:r>
      <w:r w:rsidR="00025954" w:rsidRPr="002E03D0">
        <w:rPr>
          <w:rFonts w:ascii="Times New Roman" w:hAnsi="Times New Roman"/>
          <w:sz w:val="24"/>
          <w:szCs w:val="24"/>
          <w:shd w:val="clear" w:color="auto" w:fill="FFFFFF"/>
        </w:rPr>
        <w:t>в и морфологическое повреждение</w:t>
      </w:r>
      <w:r w:rsidRPr="002E03D0">
        <w:rPr>
          <w:rFonts w:ascii="Times New Roman" w:hAnsi="Times New Roman"/>
          <w:sz w:val="24"/>
          <w:szCs w:val="24"/>
          <w:shd w:val="clear" w:color="auto" w:fill="FFFFFF"/>
        </w:rPr>
        <w:t xml:space="preserve">. </w:t>
      </w:r>
    </w:p>
    <w:p w14:paraId="5098F553" w14:textId="15E34F7D" w:rsidR="00F32200" w:rsidRPr="002E03D0" w:rsidRDefault="00F518AF" w:rsidP="00F518AF">
      <w:pPr>
        <w:pStyle w:val="ac"/>
        <w:spacing w:after="0" w:line="360" w:lineRule="auto"/>
        <w:ind w:left="0" w:firstLine="851"/>
        <w:jc w:val="both"/>
        <w:rPr>
          <w:rFonts w:ascii="Times New Roman" w:hAnsi="Times New Roman"/>
          <w:sz w:val="24"/>
          <w:szCs w:val="24"/>
          <w:shd w:val="clear" w:color="auto" w:fill="FFFFFF"/>
        </w:rPr>
      </w:pPr>
      <w:r w:rsidRPr="002B56E9">
        <w:rPr>
          <w:rFonts w:ascii="Times New Roman" w:hAnsi="Times New Roman"/>
          <w:sz w:val="24"/>
          <w:szCs w:val="24"/>
          <w:shd w:val="clear" w:color="auto" w:fill="FFFFFF"/>
        </w:rPr>
        <w:lastRenderedPageBreak/>
        <w:t>Модифицированные CeO</w:t>
      </w:r>
      <w:r w:rsidRPr="002B56E9">
        <w:rPr>
          <w:rFonts w:ascii="Times New Roman" w:hAnsi="Times New Roman"/>
          <w:sz w:val="24"/>
          <w:szCs w:val="24"/>
          <w:shd w:val="clear" w:color="auto" w:fill="FFFFFF"/>
          <w:vertAlign w:val="subscript"/>
        </w:rPr>
        <w:t>2</w:t>
      </w:r>
      <w:r w:rsidRPr="002B56E9">
        <w:rPr>
          <w:rFonts w:ascii="Times New Roman" w:hAnsi="Times New Roman"/>
          <w:sz w:val="24"/>
          <w:szCs w:val="24"/>
          <w:shd w:val="clear" w:color="auto" w:fill="FFFFFF"/>
        </w:rPr>
        <w:t xml:space="preserve"> поли-L-лактидные каркасы, содержащие сайты как Ce</w:t>
      </w:r>
      <w:r w:rsidRPr="002B56E9">
        <w:rPr>
          <w:rFonts w:ascii="Times New Roman" w:hAnsi="Times New Roman"/>
          <w:sz w:val="24"/>
          <w:szCs w:val="24"/>
          <w:shd w:val="clear" w:color="auto" w:fill="FFFFFF"/>
          <w:vertAlign w:val="superscript"/>
        </w:rPr>
        <w:t>4+</w:t>
      </w:r>
      <w:r w:rsidRPr="002B56E9">
        <w:rPr>
          <w:rFonts w:ascii="Times New Roman" w:hAnsi="Times New Roman"/>
          <w:sz w:val="24"/>
          <w:szCs w:val="24"/>
          <w:shd w:val="clear" w:color="auto" w:fill="FFFFFF"/>
        </w:rPr>
        <w:t>, так и Ce</w:t>
      </w:r>
      <w:r w:rsidRPr="002B56E9">
        <w:rPr>
          <w:rFonts w:ascii="Times New Roman" w:hAnsi="Times New Roman"/>
          <w:sz w:val="24"/>
          <w:szCs w:val="24"/>
          <w:shd w:val="clear" w:color="auto" w:fill="FFFFFF"/>
          <w:vertAlign w:val="superscript"/>
        </w:rPr>
        <w:t>3+</w:t>
      </w:r>
      <w:r w:rsidRPr="002B56E9">
        <w:rPr>
          <w:rFonts w:ascii="Times New Roman" w:hAnsi="Times New Roman"/>
          <w:sz w:val="24"/>
          <w:szCs w:val="24"/>
          <w:shd w:val="clear" w:color="auto" w:fill="FFFFFF"/>
        </w:rPr>
        <w:t>, использовались для роста клеток [</w:t>
      </w:r>
      <w:r w:rsidR="002B56E9" w:rsidRPr="002B56E9">
        <w:rPr>
          <w:rFonts w:ascii="Times New Roman" w:hAnsi="Times New Roman"/>
          <w:sz w:val="24"/>
          <w:szCs w:val="24"/>
          <w:lang w:val="en-US"/>
        </w:rPr>
        <w:t>Naganuma</w:t>
      </w:r>
      <w:r w:rsidR="002B56E9" w:rsidRPr="002B56E9">
        <w:rPr>
          <w:rFonts w:ascii="Times New Roman" w:hAnsi="Times New Roman"/>
          <w:sz w:val="24"/>
          <w:szCs w:val="24"/>
        </w:rPr>
        <w:t xml:space="preserve"> </w:t>
      </w:r>
      <w:r w:rsidR="002B56E9" w:rsidRPr="002B56E9">
        <w:rPr>
          <w:rFonts w:ascii="Times New Roman" w:hAnsi="Times New Roman"/>
          <w:sz w:val="24"/>
          <w:szCs w:val="24"/>
          <w:lang w:val="en-US"/>
        </w:rPr>
        <w:t>T</w:t>
      </w:r>
      <w:r w:rsidR="002B56E9" w:rsidRPr="002B56E9">
        <w:rPr>
          <w:rFonts w:ascii="Times New Roman" w:hAnsi="Times New Roman"/>
          <w:sz w:val="24"/>
          <w:szCs w:val="24"/>
        </w:rPr>
        <w:t>., 2014</w:t>
      </w:r>
      <w:r w:rsidRPr="002B56E9">
        <w:rPr>
          <w:rFonts w:ascii="Times New Roman" w:hAnsi="Times New Roman"/>
          <w:sz w:val="24"/>
          <w:szCs w:val="24"/>
          <w:shd w:val="clear" w:color="auto" w:fill="FFFFFF"/>
        </w:rPr>
        <w:t>], и было показано, что области, содержащие виды церия в разных валентных состояниях, по-разному влияют на распространение, миграцию и адгезию клеток. Результаты RT-PCR показали, что более высокое содержание Ce</w:t>
      </w:r>
      <w:r w:rsidRPr="002B56E9">
        <w:rPr>
          <w:rFonts w:ascii="Times New Roman" w:hAnsi="Times New Roman"/>
          <w:sz w:val="24"/>
          <w:szCs w:val="24"/>
          <w:shd w:val="clear" w:color="auto" w:fill="FFFFFF"/>
          <w:vertAlign w:val="superscript"/>
        </w:rPr>
        <w:t>4+</w:t>
      </w:r>
      <w:r w:rsidRPr="002B56E9">
        <w:rPr>
          <w:rFonts w:ascii="Times New Roman" w:hAnsi="Times New Roman"/>
          <w:sz w:val="24"/>
          <w:szCs w:val="24"/>
          <w:shd w:val="clear" w:color="auto" w:fill="FFFFFF"/>
        </w:rPr>
        <w:t xml:space="preserve"> способствует остеогенной дифференцировке костных мезенхимальных стволовых клеток и оказывает большее влияние на макрофаги, увеличивая экспрессию противовоспалительных цитокинов и подавляя экспрессию провоспалительных цитокинов и продукцию АФК [</w:t>
      </w:r>
      <w:r w:rsidR="002B56E9" w:rsidRPr="002B56E9">
        <w:rPr>
          <w:rFonts w:ascii="Times New Roman" w:hAnsi="Times New Roman"/>
          <w:sz w:val="24"/>
          <w:szCs w:val="24"/>
          <w:lang w:val="en-US"/>
        </w:rPr>
        <w:t>You</w:t>
      </w:r>
      <w:r w:rsidR="002B56E9" w:rsidRPr="002B56E9">
        <w:rPr>
          <w:rFonts w:ascii="Times New Roman" w:hAnsi="Times New Roman"/>
          <w:sz w:val="24"/>
          <w:szCs w:val="24"/>
        </w:rPr>
        <w:t xml:space="preserve"> </w:t>
      </w:r>
      <w:r w:rsidR="002B56E9" w:rsidRPr="002B56E9">
        <w:rPr>
          <w:rFonts w:ascii="Times New Roman" w:hAnsi="Times New Roman"/>
          <w:sz w:val="24"/>
          <w:szCs w:val="24"/>
          <w:lang w:val="en-US"/>
        </w:rPr>
        <w:t>M</w:t>
      </w:r>
      <w:r w:rsidR="002B56E9" w:rsidRPr="002B56E9">
        <w:rPr>
          <w:rFonts w:ascii="Times New Roman" w:hAnsi="Times New Roman"/>
          <w:sz w:val="24"/>
          <w:szCs w:val="24"/>
        </w:rPr>
        <w:t>., 2017</w:t>
      </w:r>
      <w:r w:rsidRPr="002B56E9">
        <w:rPr>
          <w:rFonts w:ascii="Times New Roman" w:hAnsi="Times New Roman"/>
          <w:sz w:val="24"/>
          <w:szCs w:val="24"/>
          <w:shd w:val="clear" w:color="auto" w:fill="FFFFFF"/>
        </w:rPr>
        <w:t>]. Было обнаружено, что основным фактором токсичности CeO2 является поверхностное содержание соединений Ce</w:t>
      </w:r>
      <w:r w:rsidRPr="002B56E9">
        <w:rPr>
          <w:rFonts w:ascii="Times New Roman" w:hAnsi="Times New Roman"/>
          <w:sz w:val="24"/>
          <w:szCs w:val="24"/>
          <w:shd w:val="clear" w:color="auto" w:fill="FFFFFF"/>
          <w:vertAlign w:val="superscript"/>
        </w:rPr>
        <w:t>3+</w:t>
      </w:r>
      <w:r w:rsidRPr="002B56E9">
        <w:rPr>
          <w:rFonts w:ascii="Times New Roman" w:hAnsi="Times New Roman"/>
          <w:sz w:val="24"/>
          <w:szCs w:val="24"/>
          <w:shd w:val="clear" w:color="auto" w:fill="FFFFFF"/>
        </w:rPr>
        <w:t xml:space="preserve"> [</w:t>
      </w:r>
      <w:r w:rsidR="002B56E9" w:rsidRPr="002B56E9">
        <w:rPr>
          <w:rFonts w:ascii="Times New Roman" w:hAnsi="Times New Roman"/>
          <w:sz w:val="24"/>
          <w:szCs w:val="24"/>
          <w:lang w:val="en-US"/>
        </w:rPr>
        <w:t>Pulido</w:t>
      </w:r>
      <w:r w:rsidR="002B56E9" w:rsidRPr="002B56E9">
        <w:rPr>
          <w:rFonts w:ascii="Times New Roman" w:hAnsi="Times New Roman"/>
          <w:sz w:val="24"/>
          <w:szCs w:val="24"/>
        </w:rPr>
        <w:t>-</w:t>
      </w:r>
      <w:r w:rsidR="002B56E9" w:rsidRPr="002B56E9">
        <w:rPr>
          <w:rFonts w:ascii="Times New Roman" w:hAnsi="Times New Roman"/>
          <w:sz w:val="24"/>
          <w:szCs w:val="24"/>
          <w:lang w:val="en-US"/>
        </w:rPr>
        <w:t>Reyes</w:t>
      </w:r>
      <w:r w:rsidR="002B56E9" w:rsidRPr="002B56E9">
        <w:rPr>
          <w:rFonts w:ascii="Times New Roman" w:hAnsi="Times New Roman"/>
          <w:sz w:val="24"/>
          <w:szCs w:val="24"/>
        </w:rPr>
        <w:t xml:space="preserve"> </w:t>
      </w:r>
      <w:r w:rsidR="002B56E9" w:rsidRPr="002B56E9">
        <w:rPr>
          <w:rFonts w:ascii="Times New Roman" w:hAnsi="Times New Roman"/>
          <w:sz w:val="24"/>
          <w:szCs w:val="24"/>
          <w:lang w:val="en-US"/>
        </w:rPr>
        <w:t>G</w:t>
      </w:r>
      <w:r w:rsidR="002B56E9" w:rsidRPr="002B56E9">
        <w:rPr>
          <w:rFonts w:ascii="Times New Roman" w:hAnsi="Times New Roman"/>
          <w:sz w:val="24"/>
          <w:szCs w:val="24"/>
        </w:rPr>
        <w:t xml:space="preserve">., </w:t>
      </w:r>
      <w:r w:rsidRPr="002B56E9">
        <w:rPr>
          <w:rFonts w:ascii="Times New Roman" w:hAnsi="Times New Roman"/>
          <w:sz w:val="24"/>
          <w:szCs w:val="24"/>
          <w:shd w:val="clear" w:color="auto" w:fill="FFFFFF"/>
        </w:rPr>
        <w:t>2</w:t>
      </w:r>
      <w:r w:rsidR="002B56E9" w:rsidRPr="002B56E9">
        <w:rPr>
          <w:rFonts w:ascii="Times New Roman" w:hAnsi="Times New Roman"/>
          <w:sz w:val="24"/>
          <w:szCs w:val="24"/>
          <w:shd w:val="clear" w:color="auto" w:fill="FFFFFF"/>
        </w:rPr>
        <w:t>01</w:t>
      </w:r>
      <w:r w:rsidRPr="002B56E9">
        <w:rPr>
          <w:rFonts w:ascii="Times New Roman" w:hAnsi="Times New Roman"/>
          <w:sz w:val="24"/>
          <w:szCs w:val="24"/>
          <w:shd w:val="clear" w:color="auto" w:fill="FFFFFF"/>
        </w:rPr>
        <w:t>5].</w:t>
      </w:r>
      <w:r w:rsidR="002B56E9" w:rsidRPr="002B56E9">
        <w:rPr>
          <w:rFonts w:ascii="Times New Roman" w:hAnsi="Times New Roman"/>
          <w:sz w:val="24"/>
          <w:szCs w:val="24"/>
          <w:shd w:val="clear" w:color="auto" w:fill="FFFFFF"/>
        </w:rPr>
        <w:t xml:space="preserve"> </w:t>
      </w:r>
      <w:r w:rsidR="00EC28B0" w:rsidRPr="002E03D0">
        <w:rPr>
          <w:rFonts w:ascii="Times New Roman" w:hAnsi="Times New Roman"/>
          <w:sz w:val="24"/>
          <w:szCs w:val="24"/>
          <w:shd w:val="clear" w:color="auto" w:fill="FFFFFF"/>
        </w:rPr>
        <w:t>Клетки рака легких (A549) предварительно обработанные наночастицами диоксида церия в концентрации 10 нМ не защищали от радиационно-индуцированного апоптоза [</w:t>
      </w:r>
      <w:r w:rsidR="00C8300E" w:rsidRPr="002E03D0">
        <w:rPr>
          <w:rFonts w:ascii="Times New Roman" w:hAnsi="Times New Roman"/>
          <w:sz w:val="24"/>
          <w:szCs w:val="24"/>
          <w:shd w:val="clear" w:color="auto" w:fill="FFFFFF"/>
          <w:lang w:val="en-US"/>
        </w:rPr>
        <w:t>Caputo</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F</w:t>
      </w:r>
      <w:r w:rsidR="00C8300E" w:rsidRPr="002E03D0">
        <w:rPr>
          <w:rFonts w:ascii="Times New Roman" w:hAnsi="Times New Roman"/>
          <w:sz w:val="24"/>
          <w:szCs w:val="24"/>
          <w:shd w:val="clear" w:color="auto" w:fill="FFFFFF"/>
        </w:rPr>
        <w:t>., 2018</w:t>
      </w:r>
      <w:r w:rsidR="00EC28B0" w:rsidRPr="002E03D0">
        <w:rPr>
          <w:rFonts w:ascii="Times New Roman" w:hAnsi="Times New Roman"/>
          <w:sz w:val="24"/>
          <w:szCs w:val="24"/>
          <w:shd w:val="clear" w:color="auto" w:fill="FFFFFF"/>
        </w:rPr>
        <w:t>]. НДЦ снижают жизнеспособность клеток аденокарциномы</w:t>
      </w:r>
      <w:r w:rsidR="00C8300E" w:rsidRPr="002E03D0">
        <w:rPr>
          <w:rFonts w:ascii="Times New Roman" w:hAnsi="Times New Roman"/>
          <w:sz w:val="24"/>
          <w:szCs w:val="24"/>
          <w:shd w:val="clear" w:color="auto" w:fill="FFFFFF"/>
        </w:rPr>
        <w:t xml:space="preserve"> молочной железы человека MCF-7</w:t>
      </w:r>
      <w:r w:rsidR="00EC28B0"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Vazirov</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R</w:t>
      </w:r>
      <w:r w:rsidR="00C8300E" w:rsidRPr="002E03D0">
        <w:rPr>
          <w:rFonts w:ascii="Times New Roman" w:hAnsi="Times New Roman"/>
          <w:sz w:val="24"/>
          <w:szCs w:val="24"/>
          <w:shd w:val="clear" w:color="auto" w:fill="FFFFFF"/>
        </w:rPr>
        <w:t>., 2017</w:t>
      </w:r>
      <w:r w:rsidR="00EC28B0" w:rsidRPr="002E03D0">
        <w:rPr>
          <w:rFonts w:ascii="Times New Roman" w:hAnsi="Times New Roman"/>
          <w:sz w:val="24"/>
          <w:szCs w:val="24"/>
          <w:shd w:val="clear" w:color="auto" w:fill="FFFFFF"/>
        </w:rPr>
        <w:t>]</w:t>
      </w:r>
      <w:r w:rsidR="00C8300E" w:rsidRPr="002E03D0">
        <w:rPr>
          <w:rFonts w:ascii="Times New Roman" w:hAnsi="Times New Roman"/>
          <w:sz w:val="24"/>
          <w:szCs w:val="24"/>
          <w:shd w:val="clear" w:color="auto" w:fill="FFFFFF"/>
        </w:rPr>
        <w:t>.</w:t>
      </w:r>
      <w:r w:rsidR="00EC28B0" w:rsidRPr="002E03D0">
        <w:rPr>
          <w:rFonts w:ascii="Times New Roman" w:hAnsi="Times New Roman"/>
          <w:sz w:val="24"/>
          <w:szCs w:val="24"/>
          <w:shd w:val="clear" w:color="auto" w:fill="FFFFFF"/>
        </w:rPr>
        <w:t xml:space="preserve"> В работе [</w:t>
      </w:r>
      <w:r w:rsidR="00C8300E" w:rsidRPr="002E03D0">
        <w:rPr>
          <w:rFonts w:ascii="Times New Roman" w:hAnsi="Times New Roman"/>
          <w:sz w:val="24"/>
          <w:szCs w:val="24"/>
          <w:shd w:val="clear" w:color="auto" w:fill="FFFFFF"/>
          <w:lang w:val="en-US"/>
        </w:rPr>
        <w:t>Briggs</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A</w:t>
      </w:r>
      <w:r w:rsidR="00C8300E" w:rsidRPr="002E03D0">
        <w:rPr>
          <w:rFonts w:ascii="Times New Roman" w:hAnsi="Times New Roman"/>
          <w:sz w:val="24"/>
          <w:szCs w:val="24"/>
          <w:shd w:val="clear" w:color="auto" w:fill="FFFFFF"/>
        </w:rPr>
        <w:t>., 2013</w:t>
      </w:r>
      <w:r w:rsidR="00EC28B0" w:rsidRPr="002E03D0">
        <w:rPr>
          <w:rFonts w:ascii="Times New Roman" w:hAnsi="Times New Roman"/>
          <w:sz w:val="24"/>
          <w:szCs w:val="24"/>
          <w:shd w:val="clear" w:color="auto" w:fill="FFFFFF"/>
        </w:rPr>
        <w:t>] терапии показана способность НДЦ усиливать разрушение лучевой терапии новообразований</w:t>
      </w:r>
      <w:r w:rsidR="00E27BFB" w:rsidRPr="002E03D0">
        <w:rPr>
          <w:rFonts w:ascii="Times New Roman" w:hAnsi="Times New Roman"/>
          <w:sz w:val="24"/>
          <w:szCs w:val="24"/>
          <w:shd w:val="clear" w:color="auto" w:fill="FFFFFF"/>
        </w:rPr>
        <w:t xml:space="preserve"> </w:t>
      </w:r>
      <w:r w:rsidR="00EC28B0" w:rsidRPr="002E03D0">
        <w:rPr>
          <w:rFonts w:ascii="Times New Roman" w:hAnsi="Times New Roman"/>
          <w:sz w:val="24"/>
          <w:szCs w:val="24"/>
          <w:shd w:val="clear" w:color="auto" w:fill="FFFFFF"/>
        </w:rPr>
        <w:t>под дей</w:t>
      </w:r>
      <w:r w:rsidR="00E27BFB" w:rsidRPr="002E03D0">
        <w:rPr>
          <w:rFonts w:ascii="Times New Roman" w:hAnsi="Times New Roman"/>
          <w:sz w:val="24"/>
          <w:szCs w:val="24"/>
          <w:shd w:val="clear" w:color="auto" w:fill="FFFFFF"/>
        </w:rPr>
        <w:t xml:space="preserve">ствием рентгеновского излучения. </w:t>
      </w:r>
      <w:r w:rsidR="00EC28B0" w:rsidRPr="002E03D0">
        <w:rPr>
          <w:rFonts w:ascii="Times New Roman" w:hAnsi="Times New Roman"/>
          <w:sz w:val="24"/>
          <w:szCs w:val="24"/>
          <w:shd w:val="clear" w:color="auto" w:fill="FFFFFF"/>
        </w:rPr>
        <w:t>Также исследовано повышение чувствительности рака поджелудочной железы Panc1 к лучевой терапии через окислительную активацию апоптотического пути JNK. [</w:t>
      </w:r>
      <w:r w:rsidR="00C8300E" w:rsidRPr="002E03D0">
        <w:rPr>
          <w:rFonts w:ascii="Times New Roman" w:hAnsi="Times New Roman"/>
          <w:sz w:val="24"/>
          <w:szCs w:val="24"/>
          <w:shd w:val="clear" w:color="auto" w:fill="FFFFFF"/>
          <w:lang w:val="en-US"/>
        </w:rPr>
        <w:t>Alili</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Lirija</w:t>
      </w:r>
      <w:r w:rsidR="00C8300E" w:rsidRPr="002E03D0">
        <w:rPr>
          <w:rFonts w:ascii="Times New Roman" w:hAnsi="Times New Roman"/>
          <w:sz w:val="24"/>
          <w:szCs w:val="24"/>
          <w:shd w:val="clear" w:color="auto" w:fill="FFFFFF"/>
        </w:rPr>
        <w:t>, 2013</w:t>
      </w:r>
      <w:r w:rsidR="00EC28B0" w:rsidRPr="002E03D0">
        <w:rPr>
          <w:rFonts w:ascii="Times New Roman" w:hAnsi="Times New Roman"/>
          <w:sz w:val="24"/>
          <w:szCs w:val="24"/>
          <w:shd w:val="clear" w:color="auto" w:fill="FFFFFF"/>
        </w:rPr>
        <w:t>] Описан радиосенсибилизирующий эффект НДЦ, показывающий, что они усиливают апоптоз, вызванный рентгеновскими лучами, на клеточной линии HaCat, не затрагивая необработанные клетки. Это связано с тем, что НДЦ восстанавливают каталазную активность, предотвращая радиационно-индуцированные АФК и повреждения ДНК. [</w:t>
      </w:r>
      <w:r w:rsidR="00C8300E" w:rsidRPr="002E03D0">
        <w:rPr>
          <w:rFonts w:ascii="Times New Roman" w:hAnsi="Times New Roman"/>
          <w:sz w:val="24"/>
          <w:szCs w:val="24"/>
          <w:shd w:val="clear" w:color="auto" w:fill="FFFFFF"/>
          <w:lang w:val="en-US"/>
        </w:rPr>
        <w:t>Caputoa</w:t>
      </w:r>
      <w:r w:rsidR="00D815F6" w:rsidRPr="002E03D0">
        <w:rPr>
          <w:rFonts w:ascii="Times New Roman" w:hAnsi="Times New Roman"/>
          <w:sz w:val="24"/>
          <w:szCs w:val="24"/>
          <w:shd w:val="clear" w:color="auto" w:fill="FFFFFF"/>
        </w:rPr>
        <w:t xml:space="preserve"> </w:t>
      </w:r>
      <w:r w:rsidR="00D815F6" w:rsidRPr="002E03D0">
        <w:rPr>
          <w:rFonts w:ascii="Times New Roman" w:hAnsi="Times New Roman"/>
          <w:sz w:val="24"/>
          <w:szCs w:val="24"/>
          <w:shd w:val="clear" w:color="auto" w:fill="FFFFFF"/>
          <w:lang w:val="en-US"/>
        </w:rPr>
        <w:t>F</w:t>
      </w:r>
      <w:r w:rsidR="00D815F6" w:rsidRPr="0061316B">
        <w:rPr>
          <w:rFonts w:ascii="Times New Roman" w:hAnsi="Times New Roman"/>
          <w:sz w:val="24"/>
          <w:szCs w:val="24"/>
          <w:shd w:val="clear" w:color="auto" w:fill="FFFFFF"/>
        </w:rPr>
        <w:t>.</w:t>
      </w:r>
      <w:r w:rsidR="00C8300E" w:rsidRPr="002E03D0">
        <w:rPr>
          <w:rFonts w:ascii="Times New Roman" w:hAnsi="Times New Roman"/>
          <w:sz w:val="24"/>
          <w:szCs w:val="24"/>
          <w:shd w:val="clear" w:color="auto" w:fill="FFFFFF"/>
        </w:rPr>
        <w:t>, 2015</w:t>
      </w:r>
      <w:r w:rsidR="00EC28B0" w:rsidRPr="002E03D0">
        <w:rPr>
          <w:rFonts w:ascii="Times New Roman" w:hAnsi="Times New Roman"/>
          <w:sz w:val="24"/>
          <w:szCs w:val="24"/>
          <w:shd w:val="clear" w:color="auto" w:fill="FFFFFF"/>
        </w:rPr>
        <w:t>] в обзоре. НДЦ повышают радиационную чувствительность раковых клеток линии Hela. [</w:t>
      </w:r>
      <w:r w:rsidR="00C8300E" w:rsidRPr="002E03D0">
        <w:rPr>
          <w:rFonts w:ascii="Times New Roman" w:hAnsi="Times New Roman"/>
          <w:sz w:val="24"/>
          <w:szCs w:val="24"/>
          <w:shd w:val="clear" w:color="auto" w:fill="FFFFFF"/>
          <w:lang w:val="en-US"/>
        </w:rPr>
        <w:t>Briggs</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A</w:t>
      </w:r>
      <w:r w:rsidR="00C8300E" w:rsidRPr="002E03D0">
        <w:rPr>
          <w:rFonts w:ascii="Times New Roman" w:hAnsi="Times New Roman"/>
          <w:sz w:val="24"/>
          <w:szCs w:val="24"/>
          <w:shd w:val="clear" w:color="auto" w:fill="FFFFFF"/>
        </w:rPr>
        <w:t>., 2013</w:t>
      </w:r>
      <w:r w:rsidR="00EC28B0" w:rsidRPr="002E03D0">
        <w:rPr>
          <w:rFonts w:ascii="Times New Roman" w:hAnsi="Times New Roman"/>
          <w:sz w:val="24"/>
          <w:szCs w:val="24"/>
          <w:shd w:val="clear" w:color="auto" w:fill="FFFFFF"/>
        </w:rPr>
        <w:t xml:space="preserve">]. </w:t>
      </w:r>
    </w:p>
    <w:p w14:paraId="17085795" w14:textId="77777777" w:rsidR="00AA5DBF" w:rsidRPr="002E03D0" w:rsidRDefault="00AA5DBF"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Исследовано влияние НДЦ на рост ортотопической опухоли L3.6pl (</w:t>
      </w:r>
      <w:hyperlink r:id="rId18" w:tooltip="Q18556917" w:history="1">
        <w:r w:rsidRPr="002E03D0">
          <w:rPr>
            <w:rStyle w:val="a4"/>
            <w:rFonts w:ascii="Times New Roman" w:hAnsi="Times New Roman"/>
            <w:color w:val="auto"/>
            <w:sz w:val="24"/>
            <w:szCs w:val="24"/>
            <w:u w:val="none"/>
            <w:shd w:val="clear" w:color="auto" w:fill="FFFFFF"/>
          </w:rPr>
          <w:t>аденосквамозная карцинома поджелудочной железы</w:t>
        </w:r>
      </w:hyperlink>
      <w:r w:rsidRPr="002E03D0">
        <w:rPr>
          <w:rFonts w:ascii="Times New Roman" w:hAnsi="Times New Roman"/>
          <w:sz w:val="24"/>
          <w:szCs w:val="24"/>
        </w:rPr>
        <w:t xml:space="preserve">) </w:t>
      </w:r>
      <w:r w:rsidRPr="002E03D0">
        <w:rPr>
          <w:rFonts w:ascii="Times New Roman" w:hAnsi="Times New Roman"/>
          <w:sz w:val="24"/>
          <w:szCs w:val="24"/>
          <w:shd w:val="clear" w:color="auto" w:fill="FFFFFF"/>
        </w:rPr>
        <w:t xml:space="preserve">у бестимусных голых мышей. Данные показывают, что добавление лечения наночастиц к радиотерапии вызывало резкое снижение массы опухоли (P = 0,0112) и объема опухоли (P = 0,0006). Исследовано ингибирование, зависящее от концентрации наночастиц диоксида церия на клетки меланомы человека А375 </w:t>
      </w:r>
      <w:r w:rsidRPr="002E03D0">
        <w:rPr>
          <w:rFonts w:ascii="Times New Roman" w:hAnsi="Times New Roman"/>
          <w:i/>
          <w:sz w:val="24"/>
          <w:szCs w:val="24"/>
          <w:shd w:val="clear" w:color="auto" w:fill="FFFFFF"/>
        </w:rPr>
        <w:t>in vitro</w:t>
      </w:r>
      <w:r w:rsidRPr="002E03D0">
        <w:rPr>
          <w:rFonts w:ascii="Times New Roman" w:hAnsi="Times New Roman"/>
          <w:sz w:val="24"/>
          <w:szCs w:val="24"/>
          <w:shd w:val="clear" w:color="auto" w:fill="FFFFFF"/>
        </w:rPr>
        <w:t>. [</w:t>
      </w:r>
      <w:r w:rsidR="00C8300E" w:rsidRPr="002E03D0">
        <w:rPr>
          <w:rFonts w:ascii="Times New Roman" w:hAnsi="Times New Roman"/>
          <w:sz w:val="24"/>
          <w:szCs w:val="24"/>
          <w:shd w:val="clear" w:color="auto" w:fill="FFFFFF"/>
          <w:lang w:val="en-US"/>
        </w:rPr>
        <w:t>Wason</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M</w:t>
      </w:r>
      <w:r w:rsidR="00C8300E" w:rsidRPr="002E03D0">
        <w:rPr>
          <w:rFonts w:ascii="Times New Roman" w:hAnsi="Times New Roman"/>
          <w:sz w:val="24"/>
          <w:szCs w:val="24"/>
          <w:shd w:val="clear" w:color="auto" w:fill="FFFFFF"/>
        </w:rPr>
        <w:t xml:space="preserve">. </w:t>
      </w:r>
      <w:r w:rsidR="00C8300E" w:rsidRPr="002E03D0">
        <w:rPr>
          <w:rFonts w:ascii="Times New Roman" w:hAnsi="Times New Roman"/>
          <w:sz w:val="24"/>
          <w:szCs w:val="24"/>
          <w:shd w:val="clear" w:color="auto" w:fill="FFFFFF"/>
          <w:lang w:val="en-US"/>
        </w:rPr>
        <w:t>S</w:t>
      </w:r>
      <w:r w:rsidR="00C8300E" w:rsidRPr="002E03D0">
        <w:rPr>
          <w:rFonts w:ascii="Times New Roman" w:hAnsi="Times New Roman"/>
          <w:sz w:val="24"/>
          <w:szCs w:val="24"/>
          <w:shd w:val="clear" w:color="auto" w:fill="FFFFFF"/>
        </w:rPr>
        <w:t>., 2013</w:t>
      </w:r>
      <w:r w:rsidRPr="002E03D0">
        <w:rPr>
          <w:rFonts w:ascii="Times New Roman" w:hAnsi="Times New Roman"/>
          <w:sz w:val="24"/>
          <w:szCs w:val="24"/>
          <w:shd w:val="clear" w:color="auto" w:fill="FFFFFF"/>
        </w:rPr>
        <w:t>]</w:t>
      </w:r>
    </w:p>
    <w:p w14:paraId="3614AE38" w14:textId="77777777" w:rsidR="00357FEB" w:rsidRPr="002E03D0" w:rsidRDefault="00357FEB" w:rsidP="002E03D0">
      <w:pPr>
        <w:pStyle w:val="ac"/>
        <w:spacing w:after="0" w:line="360" w:lineRule="auto"/>
        <w:ind w:left="0" w:firstLine="851"/>
        <w:jc w:val="both"/>
        <w:rPr>
          <w:rFonts w:ascii="Times New Roman" w:hAnsi="Times New Roman"/>
          <w:sz w:val="24"/>
          <w:szCs w:val="24"/>
          <w:shd w:val="clear" w:color="auto" w:fill="FFFFFF"/>
        </w:rPr>
      </w:pPr>
    </w:p>
    <w:p w14:paraId="526C71EF" w14:textId="77777777" w:rsidR="00EC28B0" w:rsidRPr="002E03D0" w:rsidRDefault="002E03D0" w:rsidP="002E03D0">
      <w:pPr>
        <w:pStyle w:val="ac"/>
        <w:spacing w:after="0" w:line="360" w:lineRule="auto"/>
        <w:ind w:left="851"/>
        <w:jc w:val="both"/>
        <w:outlineLvl w:val="1"/>
        <w:rPr>
          <w:rFonts w:ascii="Times New Roman" w:eastAsia="TimesNewRoman,BoldOOEnc" w:hAnsi="Times New Roman"/>
          <w:b/>
          <w:bCs/>
          <w:sz w:val="24"/>
          <w:szCs w:val="24"/>
        </w:rPr>
      </w:pPr>
      <w:bookmarkStart w:id="13" w:name="_Toc111114683"/>
      <w:r w:rsidRPr="002E03D0">
        <w:rPr>
          <w:rFonts w:ascii="Times New Roman" w:eastAsia="TimesNewRoman,BoldOOEnc" w:hAnsi="Times New Roman"/>
          <w:b/>
          <w:bCs/>
          <w:sz w:val="24"/>
          <w:szCs w:val="24"/>
        </w:rPr>
        <w:t>1.5</w:t>
      </w:r>
      <w:r w:rsidR="005F6239" w:rsidRPr="002E03D0">
        <w:rPr>
          <w:rFonts w:ascii="Times New Roman" w:eastAsia="TimesNewRoman,BoldOOEnc" w:hAnsi="Times New Roman"/>
          <w:b/>
          <w:bCs/>
          <w:sz w:val="24"/>
          <w:szCs w:val="24"/>
        </w:rPr>
        <w:t xml:space="preserve">. </w:t>
      </w:r>
      <w:r w:rsidR="00EC28B0" w:rsidRPr="002E03D0">
        <w:rPr>
          <w:rFonts w:ascii="Times New Roman" w:eastAsia="TimesNewRoman,BoldOOEnc" w:hAnsi="Times New Roman"/>
          <w:b/>
          <w:bCs/>
          <w:sz w:val="24"/>
          <w:szCs w:val="24"/>
        </w:rPr>
        <w:t>Наночастицы фторида церия. Свойства, характеристика, применение</w:t>
      </w:r>
      <w:bookmarkEnd w:id="13"/>
    </w:p>
    <w:p w14:paraId="7BE018CB" w14:textId="77777777" w:rsidR="001827EA" w:rsidRPr="006771DD" w:rsidRDefault="001827EA" w:rsidP="002E03D0">
      <w:pPr>
        <w:pStyle w:val="ac"/>
        <w:spacing w:after="0" w:line="360" w:lineRule="auto"/>
        <w:ind w:left="0" w:firstLine="851"/>
        <w:jc w:val="both"/>
        <w:rPr>
          <w:rFonts w:ascii="Times New Roman" w:hAnsi="Times New Roman"/>
          <w:sz w:val="24"/>
          <w:szCs w:val="24"/>
          <w:shd w:val="clear" w:color="auto" w:fill="FFFFFF"/>
        </w:rPr>
      </w:pPr>
    </w:p>
    <w:p w14:paraId="3F9ED709" w14:textId="77777777" w:rsidR="00C657F3" w:rsidRPr="002E03D0" w:rsidRDefault="00EC28B0" w:rsidP="00C657F3">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Интерес к изучению фторидных наночастиц обусловлен </w:t>
      </w:r>
      <w:r w:rsidR="00F518AF" w:rsidRPr="002E03D0">
        <w:rPr>
          <w:rFonts w:ascii="Times New Roman" w:hAnsi="Times New Roman"/>
          <w:sz w:val="24"/>
          <w:szCs w:val="24"/>
          <w:shd w:val="clear" w:color="auto" w:fill="FFFFFF"/>
        </w:rPr>
        <w:t>особенн</w:t>
      </w:r>
      <w:r w:rsidR="00F518AF">
        <w:rPr>
          <w:rFonts w:ascii="Times New Roman" w:hAnsi="Times New Roman"/>
          <w:sz w:val="24"/>
          <w:szCs w:val="24"/>
          <w:shd w:val="clear" w:color="auto" w:fill="FFFFFF"/>
        </w:rPr>
        <w:t>остями</w:t>
      </w:r>
      <w:r w:rsidR="00F518AF"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физико-химически</w:t>
      </w:r>
      <w:r w:rsidR="00F518AF">
        <w:rPr>
          <w:rFonts w:ascii="Times New Roman" w:hAnsi="Times New Roman"/>
          <w:sz w:val="24"/>
          <w:szCs w:val="24"/>
          <w:shd w:val="clear" w:color="auto" w:fill="FFFFFF"/>
        </w:rPr>
        <w:t>х</w:t>
      </w:r>
      <w:r w:rsidRPr="002E03D0">
        <w:rPr>
          <w:rFonts w:ascii="Times New Roman" w:hAnsi="Times New Roman"/>
          <w:sz w:val="24"/>
          <w:szCs w:val="24"/>
          <w:shd w:val="clear" w:color="auto" w:fill="FFFFFF"/>
        </w:rPr>
        <w:t xml:space="preserve"> свойств</w:t>
      </w:r>
      <w:r w:rsidR="00F518AF">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w:t>
      </w:r>
      <w:r w:rsidR="00F518AF">
        <w:rPr>
          <w:rFonts w:ascii="Times New Roman" w:hAnsi="Times New Roman"/>
          <w:sz w:val="24"/>
          <w:szCs w:val="24"/>
          <w:shd w:val="clear" w:color="auto" w:fill="FFFFFF"/>
        </w:rPr>
        <w:t xml:space="preserve"> </w:t>
      </w:r>
      <w:r w:rsidR="00C657F3" w:rsidRPr="002E03D0">
        <w:rPr>
          <w:rFonts w:ascii="Times New Roman" w:hAnsi="Times New Roman"/>
          <w:sz w:val="24"/>
          <w:szCs w:val="24"/>
          <w:shd w:val="clear" w:color="auto" w:fill="FFFFFF"/>
        </w:rPr>
        <w:t xml:space="preserve">Такие материалы, как </w:t>
      </w:r>
      <w:r w:rsidR="00C657F3" w:rsidRPr="002E03D0">
        <w:rPr>
          <w:rFonts w:ascii="Times New Roman" w:hAnsi="Times New Roman"/>
          <w:sz w:val="24"/>
          <w:szCs w:val="24"/>
          <w:shd w:val="clear" w:color="auto" w:fill="FFFFFF"/>
          <w:lang w:val="en-US"/>
        </w:rPr>
        <w:t>LnF</w:t>
      </w:r>
      <w:r w:rsidR="00C657F3" w:rsidRPr="002E03D0">
        <w:rPr>
          <w:rFonts w:ascii="Times New Roman" w:hAnsi="Times New Roman"/>
          <w:sz w:val="24"/>
          <w:szCs w:val="24"/>
          <w:shd w:val="clear" w:color="auto" w:fill="FFFFFF"/>
          <w:vertAlign w:val="subscript"/>
        </w:rPr>
        <w:t>3</w:t>
      </w:r>
      <w:r w:rsidR="00C657F3" w:rsidRPr="002E03D0">
        <w:rPr>
          <w:rFonts w:ascii="Times New Roman" w:hAnsi="Times New Roman"/>
          <w:sz w:val="24"/>
          <w:szCs w:val="24"/>
          <w:shd w:val="clear" w:color="auto" w:fill="FFFFFF"/>
        </w:rPr>
        <w:t xml:space="preserve"> (</w:t>
      </w:r>
      <w:r w:rsidR="00C657F3" w:rsidRPr="002E03D0">
        <w:rPr>
          <w:rFonts w:ascii="Times New Roman" w:hAnsi="Times New Roman"/>
          <w:sz w:val="24"/>
          <w:szCs w:val="24"/>
          <w:shd w:val="clear" w:color="auto" w:fill="FFFFFF"/>
          <w:lang w:val="en-US"/>
        </w:rPr>
        <w:t>Ln</w:t>
      </w:r>
      <w:r w:rsidR="00C657F3" w:rsidRPr="002E03D0">
        <w:rPr>
          <w:rFonts w:ascii="Times New Roman" w:hAnsi="Times New Roman"/>
          <w:sz w:val="24"/>
          <w:szCs w:val="24"/>
          <w:shd w:val="clear" w:color="auto" w:fill="FFFFFF"/>
        </w:rPr>
        <w:t xml:space="preserve"> = лантаноиды), имеют очень низкую растворимость (около 10</w:t>
      </w:r>
      <w:r w:rsidR="00C657F3" w:rsidRPr="002E03D0">
        <w:rPr>
          <w:rFonts w:ascii="Times New Roman" w:hAnsi="Times New Roman"/>
          <w:sz w:val="24"/>
          <w:szCs w:val="24"/>
          <w:shd w:val="clear" w:color="auto" w:fill="FFFFFF"/>
          <w:vertAlign w:val="superscript"/>
        </w:rPr>
        <w:t>–5</w:t>
      </w:r>
      <w:r w:rsidR="00C657F3" w:rsidRPr="002E03D0">
        <w:rPr>
          <w:rFonts w:ascii="Times New Roman" w:hAnsi="Times New Roman"/>
          <w:sz w:val="24"/>
          <w:szCs w:val="24"/>
          <w:shd w:val="clear" w:color="auto" w:fill="FFFFFF"/>
        </w:rPr>
        <w:t>–10</w:t>
      </w:r>
      <w:r w:rsidR="00C657F3" w:rsidRPr="002E03D0">
        <w:rPr>
          <w:rFonts w:ascii="Times New Roman" w:hAnsi="Times New Roman"/>
          <w:sz w:val="24"/>
          <w:szCs w:val="24"/>
          <w:shd w:val="clear" w:color="auto" w:fill="FFFFFF"/>
          <w:vertAlign w:val="superscript"/>
        </w:rPr>
        <w:t>–6</w:t>
      </w:r>
      <w:r w:rsidR="00C657F3" w:rsidRPr="002E03D0">
        <w:rPr>
          <w:rFonts w:ascii="Times New Roman" w:hAnsi="Times New Roman"/>
          <w:sz w:val="24"/>
          <w:szCs w:val="24"/>
          <w:shd w:val="clear" w:color="auto" w:fill="FFFFFF"/>
        </w:rPr>
        <w:t xml:space="preserve"> моль/л) [</w:t>
      </w:r>
      <w:r w:rsidR="00C657F3" w:rsidRPr="002E03D0">
        <w:rPr>
          <w:rFonts w:ascii="Times New Roman" w:hAnsi="Times New Roman"/>
          <w:sz w:val="24"/>
          <w:szCs w:val="24"/>
          <w:lang w:val="en-US"/>
        </w:rPr>
        <w:t>Pudovkin</w:t>
      </w:r>
      <w:r w:rsidR="00C657F3" w:rsidRPr="002E03D0">
        <w:rPr>
          <w:rFonts w:ascii="Times New Roman" w:hAnsi="Times New Roman"/>
          <w:sz w:val="24"/>
          <w:szCs w:val="24"/>
        </w:rPr>
        <w:t xml:space="preserve">, </w:t>
      </w:r>
      <w:r w:rsidR="00C657F3" w:rsidRPr="002E03D0">
        <w:rPr>
          <w:rFonts w:ascii="Times New Roman" w:hAnsi="Times New Roman"/>
          <w:sz w:val="24"/>
          <w:szCs w:val="24"/>
          <w:lang w:val="en-US"/>
        </w:rPr>
        <w:t>M</w:t>
      </w:r>
      <w:r w:rsidR="00C657F3" w:rsidRPr="002E03D0">
        <w:rPr>
          <w:rFonts w:ascii="Times New Roman" w:hAnsi="Times New Roman"/>
          <w:sz w:val="24"/>
          <w:szCs w:val="24"/>
        </w:rPr>
        <w:t xml:space="preserve">. </w:t>
      </w:r>
      <w:r w:rsidR="00C657F3" w:rsidRPr="002E03D0">
        <w:rPr>
          <w:rFonts w:ascii="Times New Roman" w:hAnsi="Times New Roman"/>
          <w:sz w:val="24"/>
          <w:szCs w:val="24"/>
          <w:lang w:val="en-US"/>
        </w:rPr>
        <w:t>S</w:t>
      </w:r>
      <w:r w:rsidR="00C657F3" w:rsidRPr="002E03D0">
        <w:rPr>
          <w:rFonts w:ascii="Times New Roman" w:hAnsi="Times New Roman"/>
          <w:sz w:val="24"/>
          <w:szCs w:val="24"/>
        </w:rPr>
        <w:t>., 2018</w:t>
      </w:r>
      <w:r w:rsidR="00C657F3" w:rsidRPr="002E03D0">
        <w:rPr>
          <w:rFonts w:ascii="Times New Roman" w:hAnsi="Times New Roman"/>
          <w:sz w:val="24"/>
          <w:szCs w:val="24"/>
          <w:shd w:val="clear" w:color="auto" w:fill="FFFFFF"/>
        </w:rPr>
        <w:t>] и, как следствие, низкую токсичность [</w:t>
      </w:r>
      <w:r w:rsidR="00C657F3" w:rsidRPr="002E03D0">
        <w:rPr>
          <w:rFonts w:ascii="Times New Roman" w:hAnsi="Times New Roman"/>
          <w:sz w:val="24"/>
          <w:szCs w:val="24"/>
          <w:lang w:val="en-US"/>
        </w:rPr>
        <w:t>Scherba</w:t>
      </w:r>
      <w:r w:rsidR="00C657F3" w:rsidRPr="002E03D0">
        <w:rPr>
          <w:rFonts w:ascii="Times New Roman" w:eastAsia="Times New Roman" w:hAnsi="Times New Roman"/>
          <w:color w:val="0D0D0D"/>
          <w:spacing w:val="7"/>
          <w:sz w:val="24"/>
          <w:szCs w:val="24"/>
          <w:lang w:val="en-US" w:eastAsia="ru-RU"/>
        </w:rPr>
        <w:t>akov</w:t>
      </w:r>
      <w:r w:rsidR="00C657F3" w:rsidRPr="002E03D0">
        <w:rPr>
          <w:rFonts w:ascii="Times New Roman" w:eastAsia="Times New Roman" w:hAnsi="Times New Roman"/>
          <w:color w:val="0D0D0D"/>
          <w:spacing w:val="7"/>
          <w:sz w:val="24"/>
          <w:szCs w:val="24"/>
          <w:lang w:eastAsia="ru-RU"/>
        </w:rPr>
        <w:t xml:space="preserve">, </w:t>
      </w:r>
      <w:r w:rsidR="00C657F3" w:rsidRPr="002E03D0">
        <w:rPr>
          <w:rFonts w:ascii="Times New Roman" w:eastAsia="Times New Roman" w:hAnsi="Times New Roman"/>
          <w:color w:val="0D0D0D"/>
          <w:spacing w:val="7"/>
          <w:sz w:val="24"/>
          <w:szCs w:val="24"/>
          <w:lang w:val="en-US" w:eastAsia="ru-RU"/>
        </w:rPr>
        <w:t>A</w:t>
      </w:r>
      <w:r w:rsidR="00C657F3" w:rsidRPr="002E03D0">
        <w:rPr>
          <w:rFonts w:ascii="Times New Roman" w:eastAsia="Times New Roman" w:hAnsi="Times New Roman"/>
          <w:color w:val="0D0D0D"/>
          <w:spacing w:val="7"/>
          <w:sz w:val="24"/>
          <w:szCs w:val="24"/>
          <w:lang w:eastAsia="ru-RU"/>
        </w:rPr>
        <w:t xml:space="preserve">. </w:t>
      </w:r>
      <w:r w:rsidR="00C657F3" w:rsidRPr="002E03D0">
        <w:rPr>
          <w:rFonts w:ascii="Times New Roman" w:eastAsia="Times New Roman" w:hAnsi="Times New Roman"/>
          <w:color w:val="0D0D0D"/>
          <w:spacing w:val="7"/>
          <w:sz w:val="24"/>
          <w:szCs w:val="24"/>
          <w:lang w:val="en-US" w:eastAsia="ru-RU"/>
        </w:rPr>
        <w:t>B</w:t>
      </w:r>
      <w:r w:rsidR="00C657F3" w:rsidRPr="002E03D0">
        <w:rPr>
          <w:rFonts w:ascii="Times New Roman" w:eastAsia="Times New Roman" w:hAnsi="Times New Roman"/>
          <w:color w:val="0D0D0D"/>
          <w:spacing w:val="7"/>
          <w:sz w:val="24"/>
          <w:szCs w:val="24"/>
          <w:lang w:eastAsia="ru-RU"/>
        </w:rPr>
        <w:t>.,</w:t>
      </w:r>
      <w:r w:rsidR="00C657F3" w:rsidRPr="002E03D0">
        <w:rPr>
          <w:rFonts w:ascii="Times New Roman" w:hAnsi="Times New Roman"/>
          <w:sz w:val="24"/>
          <w:szCs w:val="24"/>
          <w:shd w:val="clear" w:color="auto" w:fill="FFFFFF"/>
        </w:rPr>
        <w:t xml:space="preserve">2015]. </w:t>
      </w:r>
    </w:p>
    <w:p w14:paraId="039850AC" w14:textId="77777777" w:rsidR="00C657F3" w:rsidRDefault="00F518AF" w:rsidP="00F518AF">
      <w:pPr>
        <w:pStyle w:val="ac"/>
        <w:spacing w:after="0" w:line="360" w:lineRule="auto"/>
        <w:ind w:left="0" w:firstLine="851"/>
        <w:jc w:val="both"/>
        <w:rPr>
          <w:rFonts w:ascii="Times New Roman" w:hAnsi="Times New Roman"/>
          <w:sz w:val="24"/>
          <w:szCs w:val="24"/>
          <w:shd w:val="clear" w:color="auto" w:fill="FFFFFF"/>
        </w:rPr>
      </w:pPr>
      <w:r>
        <w:rPr>
          <w:rFonts w:ascii="Times New Roman" w:hAnsi="Times New Roman"/>
          <w:sz w:val="24"/>
          <w:szCs w:val="24"/>
          <w:shd w:val="clear" w:color="auto" w:fill="FFFFFF"/>
        </w:rPr>
        <w:t>Показано, что б</w:t>
      </w:r>
      <w:r w:rsidRPr="00F518AF">
        <w:rPr>
          <w:rFonts w:ascii="Times New Roman" w:hAnsi="Times New Roman"/>
          <w:sz w:val="24"/>
          <w:szCs w:val="24"/>
          <w:shd w:val="clear" w:color="auto" w:fill="FFFFFF"/>
        </w:rPr>
        <w:t>иологически активны не только Ce</w:t>
      </w:r>
      <w:r w:rsidRPr="00C657F3">
        <w:rPr>
          <w:rFonts w:ascii="Times New Roman" w:hAnsi="Times New Roman"/>
          <w:sz w:val="24"/>
          <w:szCs w:val="24"/>
          <w:shd w:val="clear" w:color="auto" w:fill="FFFFFF"/>
          <w:vertAlign w:val="superscript"/>
        </w:rPr>
        <w:t>4+</w:t>
      </w:r>
      <w:r w:rsidRPr="00F518AF">
        <w:rPr>
          <w:rFonts w:ascii="Times New Roman" w:hAnsi="Times New Roman"/>
          <w:sz w:val="24"/>
          <w:szCs w:val="24"/>
          <w:shd w:val="clear" w:color="auto" w:fill="FFFFFF"/>
        </w:rPr>
        <w:t>-содержащие соединения. Например, пегилированные наночастицы CeO</w:t>
      </w:r>
      <w:r w:rsidRPr="00C657F3">
        <w:rPr>
          <w:rFonts w:ascii="Times New Roman" w:hAnsi="Times New Roman"/>
          <w:sz w:val="24"/>
          <w:szCs w:val="24"/>
          <w:shd w:val="clear" w:color="auto" w:fill="FFFFFF"/>
          <w:vertAlign w:val="subscript"/>
        </w:rPr>
        <w:t>2</w:t>
      </w:r>
      <w:r w:rsidRPr="00F518AF">
        <w:rPr>
          <w:rFonts w:ascii="Times New Roman" w:hAnsi="Times New Roman"/>
          <w:sz w:val="24"/>
          <w:szCs w:val="24"/>
          <w:shd w:val="clear" w:color="auto" w:fill="FFFFFF"/>
        </w:rPr>
        <w:t xml:space="preserve"> с высоким содержанием Ce</w:t>
      </w:r>
      <w:r w:rsidRPr="00C657F3">
        <w:rPr>
          <w:rFonts w:ascii="Times New Roman" w:hAnsi="Times New Roman"/>
          <w:sz w:val="24"/>
          <w:szCs w:val="24"/>
          <w:shd w:val="clear" w:color="auto" w:fill="FFFFFF"/>
          <w:vertAlign w:val="superscript"/>
        </w:rPr>
        <w:t>3+</w:t>
      </w:r>
      <w:r w:rsidRPr="00F518AF">
        <w:rPr>
          <w:rFonts w:ascii="Times New Roman" w:hAnsi="Times New Roman"/>
          <w:sz w:val="24"/>
          <w:szCs w:val="24"/>
          <w:shd w:val="clear" w:color="auto" w:fill="FFFFFF"/>
        </w:rPr>
        <w:t xml:space="preserve"> защищают клетки от гибели, </w:t>
      </w:r>
      <w:r w:rsidRPr="00F518AF">
        <w:rPr>
          <w:rFonts w:ascii="Times New Roman" w:hAnsi="Times New Roman"/>
          <w:sz w:val="24"/>
          <w:szCs w:val="24"/>
          <w:shd w:val="clear" w:color="auto" w:fill="FFFFFF"/>
        </w:rPr>
        <w:lastRenderedPageBreak/>
        <w:t xml:space="preserve">вызванной АФК, </w:t>
      </w:r>
      <w:r w:rsidRPr="00C657F3">
        <w:rPr>
          <w:rFonts w:ascii="Times New Roman" w:hAnsi="Times New Roman"/>
          <w:i/>
          <w:sz w:val="24"/>
          <w:szCs w:val="24"/>
          <w:shd w:val="clear" w:color="auto" w:fill="FFFFFF"/>
        </w:rPr>
        <w:t>in vitro</w:t>
      </w:r>
      <w:r w:rsidRPr="00F518AF">
        <w:rPr>
          <w:rFonts w:ascii="Times New Roman" w:hAnsi="Times New Roman"/>
          <w:sz w:val="24"/>
          <w:szCs w:val="24"/>
          <w:shd w:val="clear" w:color="auto" w:fill="FFFFFF"/>
        </w:rPr>
        <w:t xml:space="preserve"> и снижают скорость ишемической гибели клеток in vivo [</w:t>
      </w:r>
      <w:r w:rsidR="00C223CA" w:rsidRPr="007C04F7">
        <w:rPr>
          <w:rFonts w:ascii="Times New Roman" w:hAnsi="Times New Roman"/>
          <w:sz w:val="24"/>
          <w:lang w:val="en-US"/>
        </w:rPr>
        <w:t>Kim</w:t>
      </w:r>
      <w:r w:rsidR="00C223CA" w:rsidRPr="00C657F3">
        <w:rPr>
          <w:rFonts w:ascii="Times New Roman" w:hAnsi="Times New Roman"/>
          <w:sz w:val="24"/>
        </w:rPr>
        <w:t xml:space="preserve"> </w:t>
      </w:r>
      <w:r w:rsidR="00C223CA" w:rsidRPr="007C04F7">
        <w:rPr>
          <w:rFonts w:ascii="Times New Roman" w:hAnsi="Times New Roman"/>
          <w:sz w:val="24"/>
          <w:lang w:val="en-US"/>
        </w:rPr>
        <w:t>C</w:t>
      </w:r>
      <w:r w:rsidR="00C223CA" w:rsidRPr="00C657F3">
        <w:rPr>
          <w:rFonts w:ascii="Times New Roman" w:hAnsi="Times New Roman"/>
          <w:sz w:val="24"/>
        </w:rPr>
        <w:t>.</w:t>
      </w:r>
      <w:r w:rsidR="00C223CA" w:rsidRPr="007C04F7">
        <w:rPr>
          <w:rFonts w:ascii="Times New Roman" w:hAnsi="Times New Roman"/>
          <w:sz w:val="24"/>
          <w:lang w:val="en-US"/>
        </w:rPr>
        <w:t>K</w:t>
      </w:r>
      <w:r w:rsidR="00C223CA" w:rsidRPr="00C657F3">
        <w:rPr>
          <w:rFonts w:ascii="Times New Roman" w:hAnsi="Times New Roman"/>
          <w:sz w:val="24"/>
        </w:rPr>
        <w:t>.,</w:t>
      </w:r>
      <w:r w:rsidR="00C223CA" w:rsidRPr="00C657F3">
        <w:rPr>
          <w:rFonts w:ascii="Times New Roman" w:hAnsi="Times New Roman"/>
          <w:sz w:val="24"/>
          <w:szCs w:val="24"/>
          <w:shd w:val="clear" w:color="auto" w:fill="FFFFFF"/>
        </w:rPr>
        <w:t>2012</w:t>
      </w:r>
      <w:r w:rsidRPr="00F518AF">
        <w:rPr>
          <w:rFonts w:ascii="Times New Roman" w:hAnsi="Times New Roman"/>
          <w:sz w:val="24"/>
          <w:szCs w:val="24"/>
          <w:shd w:val="clear" w:color="auto" w:fill="FFFFFF"/>
        </w:rPr>
        <w:t>].</w:t>
      </w:r>
      <w:r w:rsidR="00C657F3" w:rsidRPr="00C657F3">
        <w:rPr>
          <w:rFonts w:ascii="Times New Roman" w:hAnsi="Times New Roman"/>
          <w:sz w:val="24"/>
          <w:szCs w:val="24"/>
          <w:shd w:val="clear" w:color="auto" w:fill="FFFFFF"/>
        </w:rPr>
        <w:t xml:space="preserve"> </w:t>
      </w:r>
      <w:r w:rsidR="00C657F3" w:rsidRPr="00F518AF">
        <w:rPr>
          <w:rFonts w:ascii="Times New Roman" w:hAnsi="Times New Roman"/>
          <w:sz w:val="24"/>
          <w:szCs w:val="24"/>
          <w:shd w:val="clear" w:color="auto" w:fill="FFFFFF"/>
        </w:rPr>
        <w:t xml:space="preserve">Сох и </w:t>
      </w:r>
      <w:r w:rsidR="00C657F3">
        <w:rPr>
          <w:rFonts w:ascii="Times New Roman" w:hAnsi="Times New Roman"/>
          <w:sz w:val="24"/>
          <w:szCs w:val="24"/>
          <w:shd w:val="clear" w:color="auto" w:fill="FFFFFF"/>
        </w:rPr>
        <w:t>коллеги</w:t>
      </w:r>
      <w:r w:rsidR="00C657F3" w:rsidRPr="00F518AF">
        <w:rPr>
          <w:rFonts w:ascii="Times New Roman" w:hAnsi="Times New Roman"/>
          <w:sz w:val="24"/>
          <w:szCs w:val="24"/>
          <w:shd w:val="clear" w:color="auto" w:fill="FFFFFF"/>
        </w:rPr>
        <w:t xml:space="preserve"> синтезировали наночастицы церия-циркония (Ce</w:t>
      </w:r>
      <w:r w:rsidR="00C657F3" w:rsidRPr="00C657F3">
        <w:rPr>
          <w:rFonts w:ascii="Times New Roman" w:hAnsi="Times New Roman"/>
          <w:sz w:val="24"/>
          <w:szCs w:val="24"/>
          <w:shd w:val="clear" w:color="auto" w:fill="FFFFFF"/>
          <w:vertAlign w:val="subscript"/>
        </w:rPr>
        <w:t>0,7</w:t>
      </w:r>
      <w:r w:rsidR="00C657F3" w:rsidRPr="00F518AF">
        <w:rPr>
          <w:rFonts w:ascii="Times New Roman" w:hAnsi="Times New Roman"/>
          <w:sz w:val="24"/>
          <w:szCs w:val="24"/>
          <w:shd w:val="clear" w:color="auto" w:fill="FFFFFF"/>
        </w:rPr>
        <w:t>Zr</w:t>
      </w:r>
      <w:r w:rsidR="00C657F3" w:rsidRPr="00C657F3">
        <w:rPr>
          <w:rFonts w:ascii="Times New Roman" w:hAnsi="Times New Roman"/>
          <w:sz w:val="24"/>
          <w:szCs w:val="24"/>
          <w:shd w:val="clear" w:color="auto" w:fill="FFFFFF"/>
          <w:vertAlign w:val="subscript"/>
        </w:rPr>
        <w:t>0,3</w:t>
      </w:r>
      <w:r w:rsidR="00C657F3" w:rsidRPr="00F518AF">
        <w:rPr>
          <w:rFonts w:ascii="Times New Roman" w:hAnsi="Times New Roman"/>
          <w:sz w:val="24"/>
          <w:szCs w:val="24"/>
          <w:shd w:val="clear" w:color="auto" w:fill="FFFFFF"/>
        </w:rPr>
        <w:t>O</w:t>
      </w:r>
      <w:r w:rsidR="00C657F3" w:rsidRPr="00C657F3">
        <w:rPr>
          <w:rFonts w:ascii="Times New Roman" w:hAnsi="Times New Roman"/>
          <w:sz w:val="24"/>
          <w:szCs w:val="24"/>
          <w:shd w:val="clear" w:color="auto" w:fill="FFFFFF"/>
          <w:vertAlign w:val="subscript"/>
        </w:rPr>
        <w:t>2</w:t>
      </w:r>
      <w:r w:rsidR="00C657F3" w:rsidRPr="00F518AF">
        <w:rPr>
          <w:rFonts w:ascii="Times New Roman" w:hAnsi="Times New Roman"/>
          <w:sz w:val="24"/>
          <w:szCs w:val="24"/>
          <w:shd w:val="clear" w:color="auto" w:fill="FFFFFF"/>
        </w:rPr>
        <w:t>) размером 2 нм с высокой концентрацией ионов Ce</w:t>
      </w:r>
      <w:r w:rsidR="00C657F3" w:rsidRPr="00C657F3">
        <w:rPr>
          <w:rFonts w:ascii="Times New Roman" w:hAnsi="Times New Roman"/>
          <w:sz w:val="24"/>
          <w:szCs w:val="24"/>
          <w:shd w:val="clear" w:color="auto" w:fill="FFFFFF"/>
          <w:vertAlign w:val="superscript"/>
        </w:rPr>
        <w:t>3+</w:t>
      </w:r>
      <w:r w:rsidR="00C657F3" w:rsidRPr="00F518AF">
        <w:rPr>
          <w:rFonts w:ascii="Times New Roman" w:hAnsi="Times New Roman"/>
          <w:sz w:val="24"/>
          <w:szCs w:val="24"/>
          <w:shd w:val="clear" w:color="auto" w:fill="FFFFFF"/>
        </w:rPr>
        <w:t>, которые продемонстрировали противовоспалительную активность на двух репрезентативных моделях сепсиса [</w:t>
      </w:r>
      <w:r w:rsidR="00C657F3" w:rsidRPr="007C04F7">
        <w:rPr>
          <w:rFonts w:ascii="Times New Roman" w:hAnsi="Times New Roman"/>
          <w:sz w:val="24"/>
          <w:lang w:val="en-US"/>
        </w:rPr>
        <w:t>Soh</w:t>
      </w:r>
      <w:r w:rsidR="00C657F3" w:rsidRPr="00C657F3">
        <w:rPr>
          <w:rFonts w:ascii="Times New Roman" w:hAnsi="Times New Roman"/>
          <w:sz w:val="24"/>
        </w:rPr>
        <w:t xml:space="preserve"> </w:t>
      </w:r>
      <w:r w:rsidR="00C657F3" w:rsidRPr="007C04F7">
        <w:rPr>
          <w:rFonts w:ascii="Times New Roman" w:hAnsi="Times New Roman"/>
          <w:sz w:val="24"/>
          <w:lang w:val="en-US"/>
        </w:rPr>
        <w:t>M</w:t>
      </w:r>
      <w:r w:rsidR="00C657F3" w:rsidRPr="00C657F3">
        <w:rPr>
          <w:rFonts w:ascii="Times New Roman" w:hAnsi="Times New Roman"/>
          <w:sz w:val="24"/>
        </w:rPr>
        <w:t>., 20</w:t>
      </w:r>
      <w:r w:rsidR="00C657F3" w:rsidRPr="00F518AF">
        <w:rPr>
          <w:rFonts w:ascii="Times New Roman" w:hAnsi="Times New Roman"/>
          <w:sz w:val="24"/>
          <w:szCs w:val="24"/>
          <w:shd w:val="clear" w:color="auto" w:fill="FFFFFF"/>
        </w:rPr>
        <w:t>17].</w:t>
      </w:r>
    </w:p>
    <w:p w14:paraId="6D12C3B9" w14:textId="27B270A6" w:rsidR="004E1428" w:rsidRDefault="00F518AF" w:rsidP="00F518AF">
      <w:pPr>
        <w:pStyle w:val="ac"/>
        <w:spacing w:after="0" w:line="360" w:lineRule="auto"/>
        <w:ind w:left="0" w:firstLine="851"/>
        <w:jc w:val="both"/>
        <w:rPr>
          <w:rFonts w:ascii="Times New Roman" w:hAnsi="Times New Roman"/>
          <w:sz w:val="24"/>
          <w:szCs w:val="24"/>
          <w:shd w:val="clear" w:color="auto" w:fill="FFFFFF"/>
        </w:rPr>
      </w:pPr>
      <w:r w:rsidRPr="00F518AF">
        <w:rPr>
          <w:rFonts w:ascii="Times New Roman" w:hAnsi="Times New Roman"/>
          <w:sz w:val="24"/>
          <w:szCs w:val="24"/>
          <w:shd w:val="clear" w:color="auto" w:fill="FFFFFF"/>
        </w:rPr>
        <w:t>Кроме того, было показано, что как нелегированные, так и легированные тербием наночастицы CeF</w:t>
      </w:r>
      <w:r w:rsidRPr="00C657F3">
        <w:rPr>
          <w:rFonts w:ascii="Times New Roman" w:hAnsi="Times New Roman"/>
          <w:sz w:val="24"/>
          <w:szCs w:val="24"/>
          <w:shd w:val="clear" w:color="auto" w:fill="FFFFFF"/>
          <w:vertAlign w:val="subscript"/>
        </w:rPr>
        <w:t>3</w:t>
      </w:r>
      <w:r w:rsidRPr="00F518AF">
        <w:rPr>
          <w:rFonts w:ascii="Times New Roman" w:hAnsi="Times New Roman"/>
          <w:sz w:val="24"/>
          <w:szCs w:val="24"/>
          <w:shd w:val="clear" w:color="auto" w:fill="FFFFFF"/>
        </w:rPr>
        <w:t xml:space="preserve"> обеспечивают эффективную защиту клеток от вируса везикулярного стоматита [</w:t>
      </w:r>
      <w:r w:rsidR="00C223CA" w:rsidRPr="007C04F7">
        <w:rPr>
          <w:rFonts w:ascii="Times New Roman" w:hAnsi="Times New Roman"/>
          <w:sz w:val="24"/>
          <w:lang w:val="en-US"/>
        </w:rPr>
        <w:t>Shcherbakov</w:t>
      </w:r>
      <w:r w:rsidR="00C223CA" w:rsidRPr="00C657F3">
        <w:rPr>
          <w:rFonts w:ascii="Times New Roman" w:hAnsi="Times New Roman"/>
          <w:sz w:val="24"/>
        </w:rPr>
        <w:t xml:space="preserve"> </w:t>
      </w:r>
      <w:r w:rsidR="00C223CA" w:rsidRPr="007C04F7">
        <w:rPr>
          <w:rFonts w:ascii="Times New Roman" w:hAnsi="Times New Roman"/>
          <w:sz w:val="24"/>
          <w:lang w:val="en-US"/>
        </w:rPr>
        <w:t>A</w:t>
      </w:r>
      <w:r w:rsidR="00C223CA" w:rsidRPr="00C657F3">
        <w:rPr>
          <w:rFonts w:ascii="Times New Roman" w:hAnsi="Times New Roman"/>
          <w:sz w:val="24"/>
        </w:rPr>
        <w:t>.</w:t>
      </w:r>
      <w:r w:rsidR="00C223CA" w:rsidRPr="007C04F7">
        <w:rPr>
          <w:rFonts w:ascii="Times New Roman" w:hAnsi="Times New Roman"/>
          <w:sz w:val="24"/>
          <w:lang w:val="en-US"/>
        </w:rPr>
        <w:t>B</w:t>
      </w:r>
      <w:r w:rsidR="00C223CA" w:rsidRPr="00C657F3">
        <w:rPr>
          <w:rFonts w:ascii="Times New Roman" w:hAnsi="Times New Roman"/>
          <w:sz w:val="24"/>
        </w:rPr>
        <w:t>., 2015</w:t>
      </w:r>
      <w:r w:rsidRPr="00F518AF">
        <w:rPr>
          <w:rFonts w:ascii="Times New Roman" w:hAnsi="Times New Roman"/>
          <w:sz w:val="24"/>
          <w:szCs w:val="24"/>
          <w:shd w:val="clear" w:color="auto" w:fill="FFFFFF"/>
        </w:rPr>
        <w:t>]. По общему мнению, основную роль в каталазоподобной [</w:t>
      </w:r>
      <w:r w:rsidR="00C657F3" w:rsidRPr="007C04F7">
        <w:rPr>
          <w:rFonts w:ascii="Times New Roman" w:hAnsi="Times New Roman"/>
          <w:sz w:val="24"/>
          <w:lang w:val="en-US"/>
        </w:rPr>
        <w:t>Pirmohamed</w:t>
      </w:r>
      <w:r w:rsidR="00C657F3" w:rsidRPr="00C657F3">
        <w:rPr>
          <w:rFonts w:ascii="Times New Roman" w:hAnsi="Times New Roman"/>
          <w:sz w:val="24"/>
        </w:rPr>
        <w:t xml:space="preserve"> </w:t>
      </w:r>
      <w:r w:rsidR="00C657F3" w:rsidRPr="007C04F7">
        <w:rPr>
          <w:rFonts w:ascii="Times New Roman" w:hAnsi="Times New Roman"/>
          <w:sz w:val="24"/>
          <w:lang w:val="en-US"/>
        </w:rPr>
        <w:t>T</w:t>
      </w:r>
      <w:r w:rsidR="00C657F3" w:rsidRPr="00C657F3">
        <w:rPr>
          <w:rFonts w:ascii="Times New Roman" w:hAnsi="Times New Roman"/>
          <w:sz w:val="24"/>
        </w:rPr>
        <w:t>.,</w:t>
      </w:r>
      <w:r w:rsidR="00C657F3" w:rsidRPr="00C657F3">
        <w:rPr>
          <w:rFonts w:ascii="Times New Roman" w:hAnsi="Times New Roman"/>
          <w:sz w:val="24"/>
          <w:szCs w:val="24"/>
          <w:shd w:val="clear" w:color="auto" w:fill="FFFFFF"/>
        </w:rPr>
        <w:t>2010</w:t>
      </w:r>
      <w:r w:rsidRPr="00F518AF">
        <w:rPr>
          <w:rFonts w:ascii="Times New Roman" w:hAnsi="Times New Roman"/>
          <w:sz w:val="24"/>
          <w:szCs w:val="24"/>
          <w:shd w:val="clear" w:color="auto" w:fill="FFFFFF"/>
        </w:rPr>
        <w:t>] и фосфатазоподобной [</w:t>
      </w:r>
      <w:r w:rsidR="00C657F3" w:rsidRPr="007C04F7">
        <w:rPr>
          <w:rFonts w:ascii="Times New Roman" w:hAnsi="Times New Roman"/>
          <w:sz w:val="24"/>
          <w:lang w:val="en-US"/>
        </w:rPr>
        <w:t>Tan</w:t>
      </w:r>
      <w:r w:rsidR="00C657F3" w:rsidRPr="00C657F3">
        <w:rPr>
          <w:rFonts w:ascii="Times New Roman" w:hAnsi="Times New Roman"/>
          <w:sz w:val="24"/>
        </w:rPr>
        <w:t xml:space="preserve"> </w:t>
      </w:r>
      <w:r w:rsidR="00C657F3" w:rsidRPr="007C04F7">
        <w:rPr>
          <w:rFonts w:ascii="Times New Roman" w:hAnsi="Times New Roman"/>
          <w:sz w:val="24"/>
          <w:lang w:val="en-US"/>
        </w:rPr>
        <w:t>F</w:t>
      </w:r>
      <w:r w:rsidR="00C657F3" w:rsidRPr="00C657F3">
        <w:rPr>
          <w:rFonts w:ascii="Times New Roman" w:hAnsi="Times New Roman"/>
          <w:sz w:val="24"/>
        </w:rPr>
        <w:t xml:space="preserve">., 2008; </w:t>
      </w:r>
      <w:r w:rsidR="00C657F3" w:rsidRPr="007C04F7">
        <w:rPr>
          <w:rFonts w:ascii="Times New Roman" w:hAnsi="Times New Roman"/>
          <w:sz w:val="24"/>
          <w:lang w:val="en-US"/>
        </w:rPr>
        <w:t>Dhall</w:t>
      </w:r>
      <w:r w:rsidR="00C657F3" w:rsidRPr="00C657F3">
        <w:rPr>
          <w:rFonts w:ascii="Times New Roman" w:hAnsi="Times New Roman"/>
          <w:sz w:val="24"/>
        </w:rPr>
        <w:t xml:space="preserve"> </w:t>
      </w:r>
      <w:r w:rsidR="00C657F3" w:rsidRPr="007C04F7">
        <w:rPr>
          <w:rFonts w:ascii="Times New Roman" w:hAnsi="Times New Roman"/>
          <w:sz w:val="24"/>
          <w:lang w:val="en-US"/>
        </w:rPr>
        <w:t>A</w:t>
      </w:r>
      <w:r w:rsidR="00C657F3" w:rsidRPr="00C657F3">
        <w:rPr>
          <w:rFonts w:ascii="Times New Roman" w:hAnsi="Times New Roman"/>
          <w:sz w:val="24"/>
        </w:rPr>
        <w:t>., 2017</w:t>
      </w:r>
      <w:r w:rsidRPr="00F518AF">
        <w:rPr>
          <w:rFonts w:ascii="Times New Roman" w:hAnsi="Times New Roman"/>
          <w:sz w:val="24"/>
          <w:szCs w:val="24"/>
          <w:shd w:val="clear" w:color="auto" w:fill="FFFFFF"/>
        </w:rPr>
        <w:t>] активности церийсодержащих наночастиц играют ионы Се</w:t>
      </w:r>
      <w:r w:rsidRPr="00C657F3">
        <w:rPr>
          <w:rFonts w:ascii="Times New Roman" w:hAnsi="Times New Roman"/>
          <w:sz w:val="24"/>
          <w:szCs w:val="24"/>
          <w:shd w:val="clear" w:color="auto" w:fill="FFFFFF"/>
          <w:vertAlign w:val="superscript"/>
        </w:rPr>
        <w:t>4+</w:t>
      </w:r>
      <w:r w:rsidRPr="00F518AF">
        <w:rPr>
          <w:rFonts w:ascii="Times New Roman" w:hAnsi="Times New Roman"/>
          <w:sz w:val="24"/>
          <w:szCs w:val="24"/>
          <w:shd w:val="clear" w:color="auto" w:fill="FFFFFF"/>
        </w:rPr>
        <w:t>, а СОД-миметическая активность коррелирует с содержанием Се</w:t>
      </w:r>
      <w:r w:rsidRPr="00C657F3">
        <w:rPr>
          <w:rFonts w:ascii="Times New Roman" w:hAnsi="Times New Roman"/>
          <w:sz w:val="24"/>
          <w:szCs w:val="24"/>
          <w:shd w:val="clear" w:color="auto" w:fill="FFFFFF"/>
          <w:vertAlign w:val="superscript"/>
        </w:rPr>
        <w:t>3+</w:t>
      </w:r>
      <w:r w:rsidRPr="00F518AF">
        <w:rPr>
          <w:rFonts w:ascii="Times New Roman" w:hAnsi="Times New Roman"/>
          <w:sz w:val="24"/>
          <w:szCs w:val="24"/>
          <w:shd w:val="clear" w:color="auto" w:fill="FFFFFF"/>
        </w:rPr>
        <w:t xml:space="preserve"> [</w:t>
      </w:r>
      <w:r w:rsidR="00C657F3" w:rsidRPr="007C04F7">
        <w:rPr>
          <w:rFonts w:ascii="Times New Roman" w:hAnsi="Times New Roman"/>
          <w:sz w:val="24"/>
          <w:lang w:val="en-US"/>
        </w:rPr>
        <w:t>McCormack</w:t>
      </w:r>
      <w:r w:rsidR="00C657F3" w:rsidRPr="00C657F3">
        <w:rPr>
          <w:rFonts w:ascii="Times New Roman" w:hAnsi="Times New Roman"/>
          <w:sz w:val="24"/>
        </w:rPr>
        <w:t xml:space="preserve"> </w:t>
      </w:r>
      <w:r w:rsidR="00C657F3" w:rsidRPr="007C04F7">
        <w:rPr>
          <w:rFonts w:ascii="Times New Roman" w:hAnsi="Times New Roman"/>
          <w:sz w:val="24"/>
          <w:lang w:val="en-US"/>
        </w:rPr>
        <w:t>R</w:t>
      </w:r>
      <w:r w:rsidR="00C657F3" w:rsidRPr="00C657F3">
        <w:rPr>
          <w:rFonts w:ascii="Times New Roman" w:hAnsi="Times New Roman"/>
          <w:sz w:val="24"/>
        </w:rPr>
        <w:t>.</w:t>
      </w:r>
      <w:r w:rsidR="00C657F3" w:rsidRPr="007C04F7">
        <w:rPr>
          <w:rFonts w:ascii="Times New Roman" w:hAnsi="Times New Roman"/>
          <w:sz w:val="24"/>
          <w:lang w:val="en-US"/>
        </w:rPr>
        <w:t>N</w:t>
      </w:r>
      <w:r w:rsidR="00C657F3" w:rsidRPr="00C657F3">
        <w:rPr>
          <w:rFonts w:ascii="Times New Roman" w:hAnsi="Times New Roman"/>
          <w:sz w:val="24"/>
        </w:rPr>
        <w:t>., 2014</w:t>
      </w:r>
      <w:r w:rsidRPr="00F518AF">
        <w:rPr>
          <w:rFonts w:ascii="Times New Roman" w:hAnsi="Times New Roman"/>
          <w:sz w:val="24"/>
          <w:szCs w:val="24"/>
          <w:shd w:val="clear" w:color="auto" w:fill="FFFFFF"/>
        </w:rPr>
        <w:t xml:space="preserve">]. Трехвалентные ионы церия определяют редокс-зависимый антиапоптотический эффект [23]. </w:t>
      </w:r>
    </w:p>
    <w:p w14:paraId="40DBD26F" w14:textId="665CDAC6"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iCs/>
          <w:sz w:val="24"/>
          <w:szCs w:val="24"/>
        </w:rPr>
        <w:t>Показано, что наночастицы CeF</w:t>
      </w:r>
      <w:r w:rsidRPr="002E03D0">
        <w:rPr>
          <w:rFonts w:ascii="Times New Roman" w:hAnsi="Times New Roman"/>
          <w:iCs/>
          <w:sz w:val="24"/>
          <w:szCs w:val="24"/>
          <w:vertAlign w:val="subscript"/>
        </w:rPr>
        <w:t xml:space="preserve">3 </w:t>
      </w:r>
      <w:r w:rsidRPr="002E03D0">
        <w:rPr>
          <w:rFonts w:ascii="Times New Roman" w:hAnsi="Times New Roman"/>
          <w:iCs/>
          <w:sz w:val="24"/>
          <w:szCs w:val="24"/>
        </w:rPr>
        <w:t>препятствуют окислительному обесцвечиванию красителя индигокармина, вызванного перекисью водорода. Степень защиты зависит пропорционально от концентрации фторида церия. Таким образом, выявленное поведение CeF</w:t>
      </w:r>
      <w:r w:rsidRPr="002E03D0">
        <w:rPr>
          <w:rFonts w:ascii="Times New Roman" w:hAnsi="Times New Roman"/>
          <w:iCs/>
          <w:sz w:val="24"/>
          <w:szCs w:val="24"/>
          <w:vertAlign w:val="subscript"/>
        </w:rPr>
        <w:t>3</w:t>
      </w:r>
      <w:r w:rsidRPr="002E03D0">
        <w:rPr>
          <w:rFonts w:ascii="Times New Roman" w:hAnsi="Times New Roman"/>
          <w:iCs/>
          <w:sz w:val="24"/>
          <w:szCs w:val="24"/>
        </w:rPr>
        <w:t xml:space="preserve"> очень напоминает защитную способность наночастиц CeO</w:t>
      </w:r>
      <w:r w:rsidRPr="002E03D0">
        <w:rPr>
          <w:rFonts w:ascii="Times New Roman" w:hAnsi="Times New Roman"/>
          <w:iCs/>
          <w:sz w:val="24"/>
          <w:szCs w:val="24"/>
          <w:vertAlign w:val="subscript"/>
        </w:rPr>
        <w:t>2</w:t>
      </w:r>
      <w:r w:rsidRPr="002E03D0">
        <w:rPr>
          <w:rFonts w:ascii="Times New Roman" w:hAnsi="Times New Roman"/>
          <w:iCs/>
          <w:sz w:val="24"/>
          <w:szCs w:val="24"/>
        </w:rPr>
        <w:t>, которые обладают выраженной каталазоподобной активностью.</w:t>
      </w:r>
      <w:r w:rsidRPr="002E03D0">
        <w:rPr>
          <w:rFonts w:ascii="Times New Roman" w:hAnsi="Times New Roman"/>
          <w:sz w:val="24"/>
          <w:szCs w:val="24"/>
          <w:shd w:val="clear" w:color="auto" w:fill="FFFFFF"/>
        </w:rPr>
        <w:t xml:space="preserve"> [</w:t>
      </w:r>
      <w:r w:rsidR="00581AC7" w:rsidRPr="002E03D0">
        <w:rPr>
          <w:rFonts w:ascii="Times New Roman" w:hAnsi="Times New Roman"/>
          <w:sz w:val="24"/>
          <w:szCs w:val="24"/>
          <w:lang w:val="en-US"/>
        </w:rPr>
        <w:t>Shcherbakov</w:t>
      </w:r>
      <w:r w:rsidR="00581AC7" w:rsidRPr="002E03D0">
        <w:rPr>
          <w:rFonts w:ascii="Times New Roman" w:hAnsi="Times New Roman"/>
          <w:sz w:val="24"/>
          <w:szCs w:val="24"/>
        </w:rPr>
        <w:t xml:space="preserve"> </w:t>
      </w:r>
      <w:r w:rsidR="00581AC7" w:rsidRPr="002E03D0">
        <w:rPr>
          <w:rFonts w:ascii="Times New Roman" w:hAnsi="Times New Roman"/>
          <w:sz w:val="24"/>
          <w:szCs w:val="24"/>
          <w:lang w:val="en-US"/>
        </w:rPr>
        <w:t>A</w:t>
      </w:r>
      <w:r w:rsidR="00581AC7" w:rsidRPr="002E03D0">
        <w:rPr>
          <w:rFonts w:ascii="Times New Roman" w:hAnsi="Times New Roman"/>
          <w:sz w:val="24"/>
          <w:szCs w:val="24"/>
        </w:rPr>
        <w:t>., 2015</w:t>
      </w:r>
      <w:r w:rsidRPr="002E03D0">
        <w:rPr>
          <w:rFonts w:ascii="Times New Roman" w:hAnsi="Times New Roman"/>
          <w:sz w:val="24"/>
          <w:szCs w:val="24"/>
          <w:shd w:val="clear" w:color="auto" w:fill="FFFFFF"/>
        </w:rPr>
        <w:t xml:space="preserve">]. </w:t>
      </w:r>
      <w:r w:rsidRPr="002E03D0">
        <w:rPr>
          <w:rFonts w:ascii="Times New Roman" w:hAnsi="Times New Roman"/>
          <w:iCs/>
          <w:sz w:val="24"/>
          <w:szCs w:val="24"/>
        </w:rPr>
        <w:t xml:space="preserve"> </w:t>
      </w:r>
      <w:r w:rsidRPr="002E03D0">
        <w:rPr>
          <w:rFonts w:ascii="Times New Roman" w:hAnsi="Times New Roman"/>
          <w:sz w:val="24"/>
          <w:szCs w:val="24"/>
          <w:shd w:val="clear" w:color="auto" w:fill="FFFFFF"/>
        </w:rPr>
        <w:t xml:space="preserve">Ранее проведённые исследования на культурах клеток и грызунах подтверждают, что наночастицы </w:t>
      </w:r>
      <w:r w:rsidRPr="002E03D0">
        <w:rPr>
          <w:rFonts w:ascii="Times New Roman" w:hAnsi="Times New Roman"/>
          <w:iCs/>
          <w:sz w:val="24"/>
          <w:szCs w:val="24"/>
        </w:rPr>
        <w:t>CeF</w:t>
      </w:r>
      <w:r w:rsidRPr="002E03D0">
        <w:rPr>
          <w:rFonts w:ascii="Times New Roman" w:hAnsi="Times New Roman"/>
          <w:iCs/>
          <w:sz w:val="24"/>
          <w:szCs w:val="24"/>
          <w:vertAlign w:val="subscript"/>
        </w:rPr>
        <w:t>3</w:t>
      </w:r>
      <w:r w:rsidRPr="002E03D0">
        <w:rPr>
          <w:rFonts w:ascii="Times New Roman" w:hAnsi="Times New Roman"/>
          <w:sz w:val="24"/>
          <w:szCs w:val="24"/>
          <w:shd w:val="clear" w:color="auto" w:fill="FFFFFF"/>
        </w:rPr>
        <w:t xml:space="preserve"> низко токсичны при конц</w:t>
      </w:r>
      <w:r w:rsidR="00120E7C" w:rsidRPr="002E03D0">
        <w:rPr>
          <w:rFonts w:ascii="Times New Roman" w:hAnsi="Times New Roman"/>
          <w:sz w:val="24"/>
          <w:szCs w:val="24"/>
          <w:shd w:val="clear" w:color="auto" w:fill="FFFFFF"/>
        </w:rPr>
        <w:t>ентрациях в 1 мкМ - 10 мМ</w:t>
      </w:r>
      <w:r w:rsidR="004E1428">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w:t>
      </w:r>
    </w:p>
    <w:p w14:paraId="4C24D500" w14:textId="756051C4" w:rsidR="00EC28B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В</w:t>
      </w:r>
      <w:r w:rsidR="00357FEB" w:rsidRPr="002E03D0">
        <w:rPr>
          <w:rFonts w:ascii="Times New Roman" w:hAnsi="Times New Roman"/>
          <w:sz w:val="24"/>
          <w:szCs w:val="24"/>
          <w:shd w:val="clear" w:color="auto" w:fill="FFFFFF"/>
        </w:rPr>
        <w:t xml:space="preserve"> работе</w:t>
      </w:r>
      <w:r w:rsidRPr="002E03D0">
        <w:rPr>
          <w:rFonts w:ascii="Times New Roman" w:hAnsi="Times New Roman"/>
          <w:sz w:val="24"/>
          <w:szCs w:val="24"/>
          <w:shd w:val="clear" w:color="auto" w:fill="FFFFFF"/>
        </w:rPr>
        <w:t xml:space="preserve"> [</w:t>
      </w:r>
      <w:r w:rsidR="00357FEB" w:rsidRPr="002E03D0">
        <w:rPr>
          <w:rFonts w:ascii="Times New Roman" w:hAnsi="Times New Roman"/>
          <w:bCs/>
          <w:color w:val="000000"/>
          <w:sz w:val="24"/>
          <w:szCs w:val="24"/>
          <w:shd w:val="clear" w:color="auto" w:fill="FFFFFF"/>
          <w:lang w:val="en-US"/>
        </w:rPr>
        <w:t>Jang</w:t>
      </w:r>
      <w:r w:rsidR="00357FEB" w:rsidRPr="002E03D0">
        <w:rPr>
          <w:rFonts w:ascii="Times New Roman" w:hAnsi="Times New Roman"/>
          <w:bCs/>
          <w:color w:val="000000"/>
          <w:sz w:val="24"/>
          <w:szCs w:val="24"/>
          <w:shd w:val="clear" w:color="auto" w:fill="FFFFFF"/>
        </w:rPr>
        <w:t xml:space="preserve">, </w:t>
      </w:r>
      <w:r w:rsidR="00357FEB" w:rsidRPr="002E03D0">
        <w:rPr>
          <w:rFonts w:ascii="Times New Roman" w:hAnsi="Times New Roman"/>
          <w:bCs/>
          <w:color w:val="000000"/>
          <w:sz w:val="24"/>
          <w:szCs w:val="24"/>
          <w:shd w:val="clear" w:color="auto" w:fill="FFFFFF"/>
          <w:lang w:val="en-US"/>
        </w:rPr>
        <w:t>G</w:t>
      </w:r>
      <w:r w:rsidR="00357FEB" w:rsidRPr="002E03D0">
        <w:rPr>
          <w:rFonts w:ascii="Times New Roman" w:hAnsi="Times New Roman"/>
          <w:bCs/>
          <w:color w:val="000000"/>
          <w:sz w:val="24"/>
          <w:szCs w:val="24"/>
          <w:shd w:val="clear" w:color="auto" w:fill="FFFFFF"/>
        </w:rPr>
        <w:t>.</w:t>
      </w:r>
      <w:r w:rsidR="00357FEB" w:rsidRPr="002E03D0">
        <w:rPr>
          <w:rFonts w:ascii="Times New Roman" w:hAnsi="Times New Roman"/>
          <w:bCs/>
          <w:color w:val="000000"/>
          <w:sz w:val="24"/>
          <w:szCs w:val="24"/>
          <w:shd w:val="clear" w:color="auto" w:fill="FFFFFF"/>
          <w:lang w:val="en-US"/>
        </w:rPr>
        <w:t>H</w:t>
      </w:r>
      <w:r w:rsidR="00357FEB" w:rsidRPr="002E03D0">
        <w:rPr>
          <w:rFonts w:ascii="Times New Roman" w:hAnsi="Times New Roman"/>
          <w:bCs/>
          <w:color w:val="000000"/>
          <w:sz w:val="24"/>
          <w:szCs w:val="24"/>
          <w:shd w:val="clear" w:color="auto" w:fill="FFFFFF"/>
        </w:rPr>
        <w:t>., 2014]</w:t>
      </w:r>
      <w:r w:rsidRPr="002E03D0">
        <w:rPr>
          <w:rFonts w:ascii="Times New Roman" w:hAnsi="Times New Roman"/>
          <w:sz w:val="24"/>
          <w:szCs w:val="24"/>
          <w:shd w:val="clear" w:color="auto" w:fill="FFFFFF"/>
        </w:rPr>
        <w:t xml:space="preserve"> была исследована цитотоксичность сферически</w:t>
      </w:r>
      <w:r w:rsidR="00581AC7" w:rsidRPr="002E03D0">
        <w:rPr>
          <w:rFonts w:ascii="Times New Roman" w:hAnsi="Times New Roman"/>
          <w:sz w:val="24"/>
          <w:szCs w:val="24"/>
          <w:shd w:val="clear" w:color="auto" w:fill="FFFFFF"/>
        </w:rPr>
        <w:t xml:space="preserve">х </w:t>
      </w:r>
      <w:r w:rsidR="00AF3D4C">
        <w:rPr>
          <w:rFonts w:ascii="Times New Roman" w:hAnsi="Times New Roman"/>
          <w:sz w:val="24"/>
          <w:szCs w:val="24"/>
          <w:shd w:val="clear" w:color="auto" w:fill="FFFFFF"/>
        </w:rPr>
        <w:t xml:space="preserve">частиц </w:t>
      </w:r>
      <w:r w:rsidR="00581AC7" w:rsidRPr="002E03D0">
        <w:rPr>
          <w:rFonts w:ascii="Times New Roman" w:hAnsi="Times New Roman"/>
          <w:sz w:val="24"/>
          <w:szCs w:val="24"/>
          <w:shd w:val="clear" w:color="auto" w:fill="FFFFFF"/>
        </w:rPr>
        <w:t>Ce</w:t>
      </w:r>
      <w:r w:rsidR="00581AC7"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00581AC7" w:rsidRPr="002E03D0">
        <w:rPr>
          <w:rFonts w:ascii="Times New Roman" w:hAnsi="Times New Roman"/>
          <w:sz w:val="24"/>
          <w:szCs w:val="24"/>
          <w:shd w:val="clear" w:color="auto" w:fill="FFFFFF"/>
        </w:rPr>
        <w:t>, Tb</w:t>
      </w:r>
      <w:r w:rsidR="00581AC7"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Pr="002E03D0">
        <w:rPr>
          <w:rFonts w:ascii="Times New Roman" w:hAnsi="Times New Roman"/>
          <w:sz w:val="24"/>
          <w:szCs w:val="24"/>
          <w:shd w:val="clear" w:color="auto" w:fill="FFFFFF"/>
        </w:rPr>
        <w:t>: NaYF</w:t>
      </w:r>
      <w:r w:rsidRPr="002E03D0">
        <w:rPr>
          <w:rFonts w:ascii="Times New Roman" w:hAnsi="Times New Roman"/>
          <w:sz w:val="24"/>
          <w:szCs w:val="24"/>
          <w:shd w:val="clear" w:color="auto" w:fill="FFFFFF"/>
          <w:vertAlign w:val="subscript"/>
        </w:rPr>
        <w:t>4</w:t>
      </w:r>
      <w:r w:rsidRPr="002E03D0">
        <w:rPr>
          <w:rFonts w:ascii="Times New Roman" w:hAnsi="Times New Roman"/>
          <w:sz w:val="24"/>
          <w:szCs w:val="24"/>
          <w:shd w:val="clear" w:color="auto" w:fill="FFFFFF"/>
        </w:rPr>
        <w:t xml:space="preserve"> в отношении клеток </w:t>
      </w:r>
      <w:r w:rsidRPr="002E03D0">
        <w:rPr>
          <w:rFonts w:ascii="Times New Roman" w:hAnsi="Times New Roman"/>
          <w:sz w:val="24"/>
          <w:szCs w:val="24"/>
          <w:shd w:val="clear" w:color="auto" w:fill="FFFFFF"/>
          <w:lang w:val="en-US"/>
        </w:rPr>
        <w:t>Capan</w:t>
      </w:r>
      <w:r w:rsidRPr="002E03D0">
        <w:rPr>
          <w:rFonts w:ascii="Times New Roman" w:hAnsi="Times New Roman"/>
          <w:sz w:val="24"/>
          <w:szCs w:val="24"/>
          <w:shd w:val="clear" w:color="auto" w:fill="FFFFFF"/>
        </w:rPr>
        <w:t>-1 размером 16,7 нм в диапазоне концентраций 0,5 пМ - 40 нМ с помощью МТТ-теста. После 48 ч инкубации было выявлено дозозависимое, почти линейное, снижение жизнеспособности с ~ 100% при 0,5 пМ, до ~ 30% при 40 нМ. Размер не сильно влиял на жизнеспособность.</w:t>
      </w:r>
    </w:p>
    <w:p w14:paraId="79ACAC86" w14:textId="31B7D077" w:rsidR="007C0BA8" w:rsidRPr="007C0BA8" w:rsidRDefault="00C657F3" w:rsidP="005F6A00">
      <w:pPr>
        <w:pStyle w:val="ac"/>
        <w:spacing w:after="0" w:line="360" w:lineRule="auto"/>
        <w:ind w:left="0" w:firstLine="851"/>
        <w:jc w:val="both"/>
        <w:rPr>
          <w:rFonts w:ascii="Times New Roman" w:hAnsi="Times New Roman"/>
          <w:sz w:val="24"/>
          <w:szCs w:val="24"/>
          <w:shd w:val="clear" w:color="auto" w:fill="FFFFFF"/>
        </w:rPr>
      </w:pPr>
      <w:r>
        <w:rPr>
          <w:rFonts w:ascii="Times New Roman" w:hAnsi="Times New Roman"/>
          <w:sz w:val="24"/>
          <w:szCs w:val="24"/>
          <w:shd w:val="clear" w:color="auto" w:fill="FFFFFF"/>
        </w:rPr>
        <w:t>Люминесцентные нанокристаллы</w:t>
      </w:r>
      <w:r w:rsidR="007C0BA8" w:rsidRPr="007C0BA8">
        <w:rPr>
          <w:rFonts w:ascii="Times New Roman" w:hAnsi="Times New Roman"/>
          <w:sz w:val="24"/>
          <w:szCs w:val="24"/>
          <w:shd w:val="clear" w:color="auto" w:fill="FFFFFF"/>
        </w:rPr>
        <w:t xml:space="preserve">, </w:t>
      </w:r>
      <w:r w:rsidR="005F6A00">
        <w:rPr>
          <w:rFonts w:ascii="Times New Roman" w:hAnsi="Times New Roman"/>
          <w:sz w:val="24"/>
          <w:szCs w:val="24"/>
          <w:shd w:val="clear" w:color="auto" w:fill="FFFFFF"/>
        </w:rPr>
        <w:t>содержащие</w:t>
      </w:r>
      <w:r w:rsidR="007C0BA8" w:rsidRPr="007C0BA8">
        <w:rPr>
          <w:rFonts w:ascii="Times New Roman" w:hAnsi="Times New Roman"/>
          <w:sz w:val="24"/>
          <w:szCs w:val="24"/>
          <w:shd w:val="clear" w:color="auto" w:fill="FFFFFF"/>
        </w:rPr>
        <w:t xml:space="preserve"> иона</w:t>
      </w:r>
      <w:r w:rsidR="005F6A00">
        <w:rPr>
          <w:rFonts w:ascii="Times New Roman" w:hAnsi="Times New Roman"/>
          <w:sz w:val="24"/>
          <w:szCs w:val="24"/>
          <w:shd w:val="clear" w:color="auto" w:fill="FFFFFF"/>
        </w:rPr>
        <w:t xml:space="preserve">ы </w:t>
      </w:r>
      <w:r w:rsidR="007C0BA8" w:rsidRPr="007C0BA8">
        <w:rPr>
          <w:rFonts w:ascii="Times New Roman" w:hAnsi="Times New Roman"/>
          <w:sz w:val="24"/>
          <w:szCs w:val="24"/>
          <w:shd w:val="clear" w:color="auto" w:fill="FFFFFF"/>
        </w:rPr>
        <w:t>лантанид</w:t>
      </w:r>
      <w:r w:rsidR="005F6A00">
        <w:rPr>
          <w:rFonts w:ascii="Times New Roman" w:hAnsi="Times New Roman"/>
          <w:sz w:val="24"/>
          <w:szCs w:val="24"/>
          <w:shd w:val="clear" w:color="auto" w:fill="FFFFFF"/>
        </w:rPr>
        <w:t>ов</w:t>
      </w:r>
      <w:r w:rsidR="007C0BA8" w:rsidRPr="007C0BA8">
        <w:rPr>
          <w:rFonts w:ascii="Times New Roman" w:hAnsi="Times New Roman"/>
          <w:sz w:val="24"/>
          <w:szCs w:val="24"/>
          <w:shd w:val="clear" w:color="auto" w:fill="FFFFFF"/>
        </w:rPr>
        <w:t xml:space="preserve"> Ln</w:t>
      </w:r>
      <w:r w:rsidR="007C0BA8" w:rsidRPr="005F6A00">
        <w:rPr>
          <w:rFonts w:ascii="Times New Roman" w:hAnsi="Times New Roman"/>
          <w:sz w:val="24"/>
          <w:szCs w:val="24"/>
          <w:shd w:val="clear" w:color="auto" w:fill="FFFFFF"/>
          <w:vertAlign w:val="superscript"/>
        </w:rPr>
        <w:t>3+</w:t>
      </w:r>
      <w:r w:rsidR="007C0BA8" w:rsidRPr="007C0BA8">
        <w:rPr>
          <w:rFonts w:ascii="Times New Roman" w:hAnsi="Times New Roman"/>
          <w:sz w:val="24"/>
          <w:szCs w:val="24"/>
          <w:shd w:val="clear" w:color="auto" w:fill="FFFFFF"/>
        </w:rPr>
        <w:t>, в настоящее время вызывают интерес исследователей из-за их уникальных характеристик, включая длительное время жизни люминесценции, высокую устойчивость к фотохимическому разложению и фотообесцвечиванию, а также высокую химическую и физическую стабильность</w:t>
      </w:r>
      <w:r w:rsidR="00A0291B">
        <w:rPr>
          <w:rFonts w:ascii="Times New Roman" w:hAnsi="Times New Roman"/>
          <w:sz w:val="24"/>
          <w:szCs w:val="24"/>
          <w:shd w:val="clear" w:color="auto" w:fill="FFFFFF"/>
        </w:rPr>
        <w:t xml:space="preserve"> </w:t>
      </w:r>
      <w:r w:rsidR="004530A9" w:rsidRPr="00232958">
        <w:rPr>
          <w:rFonts w:ascii="Times New Roman" w:hAnsi="Times New Roman"/>
          <w:sz w:val="24"/>
          <w:szCs w:val="24"/>
          <w:shd w:val="clear" w:color="auto" w:fill="FFFFFF"/>
        </w:rPr>
        <w:t>[</w:t>
      </w:r>
      <w:r w:rsidR="007A08C5" w:rsidRPr="00A61E08">
        <w:rPr>
          <w:rFonts w:ascii="Times New Roman" w:hAnsi="Times New Roman"/>
          <w:sz w:val="24"/>
          <w:szCs w:val="24"/>
          <w:lang w:val="en-US"/>
        </w:rPr>
        <w:t>Szczeszak</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A</w:t>
      </w:r>
      <w:r w:rsidR="007A08C5" w:rsidRPr="00232958">
        <w:rPr>
          <w:rFonts w:ascii="Times New Roman" w:hAnsi="Times New Roman"/>
          <w:sz w:val="24"/>
          <w:szCs w:val="24"/>
        </w:rPr>
        <w:t>.,</w:t>
      </w:r>
      <w:r w:rsidR="007A08C5" w:rsidRPr="00232958">
        <w:rPr>
          <w:rFonts w:ascii="Times New Roman" w:hAnsi="Times New Roman"/>
          <w:sz w:val="24"/>
          <w:szCs w:val="24"/>
          <w:shd w:val="clear" w:color="auto" w:fill="FFFFFF"/>
        </w:rPr>
        <w:t xml:space="preserve"> 2016; </w:t>
      </w:r>
      <w:r w:rsidR="007A08C5" w:rsidRPr="00A61E08">
        <w:rPr>
          <w:rFonts w:ascii="Times New Roman" w:hAnsi="Times New Roman"/>
          <w:sz w:val="24"/>
          <w:szCs w:val="24"/>
          <w:lang w:val="en-US"/>
        </w:rPr>
        <w:t>Runowski</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M</w:t>
      </w:r>
      <w:r w:rsidR="007A08C5" w:rsidRPr="00232958">
        <w:rPr>
          <w:rFonts w:ascii="Times New Roman" w:hAnsi="Times New Roman"/>
          <w:sz w:val="24"/>
          <w:szCs w:val="24"/>
        </w:rPr>
        <w:t xml:space="preserve">., 2014; </w:t>
      </w:r>
      <w:r w:rsidR="007A08C5" w:rsidRPr="00A61E08">
        <w:rPr>
          <w:rFonts w:ascii="Times New Roman" w:hAnsi="Times New Roman"/>
          <w:sz w:val="24"/>
          <w:szCs w:val="24"/>
          <w:lang w:val="en-US"/>
        </w:rPr>
        <w:t>Ansari</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A</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A</w:t>
      </w:r>
      <w:r w:rsidR="007A08C5" w:rsidRPr="00232958">
        <w:rPr>
          <w:rFonts w:ascii="Times New Roman" w:hAnsi="Times New Roman"/>
          <w:sz w:val="24"/>
          <w:szCs w:val="24"/>
        </w:rPr>
        <w:t>., 2016].</w:t>
      </w:r>
      <w:r w:rsidR="007C0BA8" w:rsidRPr="007C0BA8">
        <w:rPr>
          <w:rFonts w:ascii="Times New Roman" w:hAnsi="Times New Roman"/>
          <w:sz w:val="24"/>
          <w:szCs w:val="24"/>
          <w:shd w:val="clear" w:color="auto" w:fill="FFFFFF"/>
        </w:rPr>
        <w:t xml:space="preserve"> Кроме того, эти </w:t>
      </w:r>
      <w:r>
        <w:rPr>
          <w:rFonts w:ascii="Times New Roman" w:hAnsi="Times New Roman"/>
          <w:sz w:val="24"/>
          <w:szCs w:val="24"/>
          <w:shd w:val="clear" w:color="auto" w:fill="FFFFFF"/>
        </w:rPr>
        <w:t>нанокристаллы</w:t>
      </w:r>
      <w:r w:rsidR="007C0BA8" w:rsidRPr="007C0BA8">
        <w:rPr>
          <w:rFonts w:ascii="Times New Roman" w:hAnsi="Times New Roman"/>
          <w:sz w:val="24"/>
          <w:szCs w:val="24"/>
          <w:shd w:val="clear" w:color="auto" w:fill="FFFFFF"/>
        </w:rPr>
        <w:t xml:space="preserve"> обладают способностью образовывать стабильные коллоиды</w:t>
      </w:r>
      <w:r w:rsidR="007A08C5" w:rsidRPr="00232958">
        <w:rPr>
          <w:rFonts w:ascii="Times New Roman" w:hAnsi="Times New Roman"/>
          <w:sz w:val="24"/>
          <w:szCs w:val="24"/>
          <w:shd w:val="clear" w:color="auto" w:fill="FFFFFF"/>
        </w:rPr>
        <w:t xml:space="preserve"> [</w:t>
      </w:r>
      <w:r w:rsidR="007A08C5" w:rsidRPr="00A61E08">
        <w:rPr>
          <w:rFonts w:ascii="Times New Roman" w:hAnsi="Times New Roman"/>
          <w:sz w:val="24"/>
          <w:szCs w:val="24"/>
          <w:lang w:val="en-US"/>
        </w:rPr>
        <w:t>Grzyb</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T</w:t>
      </w:r>
      <w:r w:rsidR="007A08C5" w:rsidRPr="00232958">
        <w:rPr>
          <w:rFonts w:ascii="Times New Roman" w:hAnsi="Times New Roman"/>
          <w:sz w:val="24"/>
          <w:szCs w:val="24"/>
        </w:rPr>
        <w:t>.,</w:t>
      </w:r>
      <w:r w:rsidR="007A08C5" w:rsidRPr="00232958">
        <w:rPr>
          <w:rFonts w:ascii="Times New Roman" w:hAnsi="Times New Roman"/>
          <w:sz w:val="24"/>
          <w:szCs w:val="24"/>
          <w:shd w:val="clear" w:color="auto" w:fill="FFFFFF"/>
        </w:rPr>
        <w:t xml:space="preserve"> 2012].</w:t>
      </w:r>
      <w:r w:rsidR="007C0BA8" w:rsidRPr="007C0BA8">
        <w:rPr>
          <w:rFonts w:ascii="Times New Roman" w:hAnsi="Times New Roman"/>
          <w:sz w:val="24"/>
          <w:szCs w:val="24"/>
          <w:shd w:val="clear" w:color="auto" w:fill="FFFFFF"/>
        </w:rPr>
        <w:t xml:space="preserve"> Наноматериалы на основе CeF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:Tb@LaF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 xml:space="preserve"> весьма перспективны из-за отмеченных выше особенностей</w:t>
      </w:r>
      <w:r w:rsidR="00A0291B">
        <w:rPr>
          <w:rFonts w:ascii="Times New Roman" w:hAnsi="Times New Roman"/>
          <w:sz w:val="24"/>
          <w:szCs w:val="24"/>
          <w:shd w:val="clear" w:color="auto" w:fill="FFFFFF"/>
        </w:rPr>
        <w:t xml:space="preserve"> </w:t>
      </w:r>
      <w:r w:rsidR="007A08C5" w:rsidRPr="00232958">
        <w:rPr>
          <w:rFonts w:ascii="Times New Roman" w:hAnsi="Times New Roman"/>
          <w:sz w:val="24"/>
          <w:szCs w:val="24"/>
          <w:shd w:val="clear" w:color="auto" w:fill="FFFFFF"/>
        </w:rPr>
        <w:t>[</w:t>
      </w:r>
      <w:r w:rsidR="007A08C5" w:rsidRPr="00A61E08">
        <w:rPr>
          <w:rFonts w:ascii="Times New Roman" w:hAnsi="Times New Roman"/>
          <w:sz w:val="24"/>
          <w:szCs w:val="24"/>
          <w:lang w:val="en-US"/>
        </w:rPr>
        <w:t>Ansari</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A</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A</w:t>
      </w:r>
      <w:r w:rsidR="007A08C5" w:rsidRPr="00232958">
        <w:rPr>
          <w:rFonts w:ascii="Times New Roman" w:hAnsi="Times New Roman"/>
          <w:sz w:val="24"/>
          <w:szCs w:val="24"/>
        </w:rPr>
        <w:t>.</w:t>
      </w:r>
      <w:r w:rsidR="007A08C5" w:rsidRPr="00232958">
        <w:rPr>
          <w:rFonts w:ascii="Times New Roman" w:hAnsi="Times New Roman"/>
          <w:sz w:val="24"/>
          <w:szCs w:val="24"/>
          <w:shd w:val="clear" w:color="auto" w:fill="FFFFFF"/>
        </w:rPr>
        <w:t xml:space="preserve"> 2017; </w:t>
      </w:r>
      <w:r w:rsidR="007A08C5" w:rsidRPr="00A61E08">
        <w:rPr>
          <w:rFonts w:ascii="Times New Roman" w:hAnsi="Times New Roman"/>
          <w:sz w:val="24"/>
          <w:szCs w:val="24"/>
          <w:lang w:val="en-US"/>
        </w:rPr>
        <w:t>Samanta</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T</w:t>
      </w:r>
      <w:r w:rsidR="007A08C5" w:rsidRPr="00232958">
        <w:rPr>
          <w:rFonts w:ascii="Times New Roman" w:hAnsi="Times New Roman"/>
          <w:sz w:val="24"/>
          <w:szCs w:val="24"/>
        </w:rPr>
        <w:t>., 2016].</w:t>
      </w:r>
      <w:r w:rsidR="007C0BA8" w:rsidRPr="007C0BA8">
        <w:rPr>
          <w:rFonts w:ascii="Times New Roman" w:hAnsi="Times New Roman"/>
          <w:sz w:val="24"/>
          <w:szCs w:val="24"/>
          <w:shd w:val="clear" w:color="auto" w:fill="FFFFFF"/>
        </w:rPr>
        <w:t xml:space="preserve"> При покрытии НЧ CeF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:Tb</w:t>
      </w:r>
      <w:r w:rsidR="007C0BA8" w:rsidRPr="005F6A00">
        <w:rPr>
          <w:rFonts w:ascii="Times New Roman" w:hAnsi="Times New Roman"/>
          <w:sz w:val="24"/>
          <w:szCs w:val="24"/>
          <w:shd w:val="clear" w:color="auto" w:fill="FFFFFF"/>
          <w:vertAlign w:val="superscript"/>
        </w:rPr>
        <w:t>3+</w:t>
      </w:r>
      <w:r w:rsidR="007C0BA8" w:rsidRPr="007C0BA8">
        <w:rPr>
          <w:rFonts w:ascii="Times New Roman" w:hAnsi="Times New Roman"/>
          <w:sz w:val="24"/>
          <w:szCs w:val="24"/>
          <w:shd w:val="clear" w:color="auto" w:fill="FFFFFF"/>
        </w:rPr>
        <w:t xml:space="preserve"> оболочками LaF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 xml:space="preserve"> </w:t>
      </w:r>
      <w:r w:rsidR="005F6A00" w:rsidRPr="007C0BA8">
        <w:rPr>
          <w:rFonts w:ascii="Times New Roman" w:hAnsi="Times New Roman"/>
          <w:sz w:val="24"/>
          <w:szCs w:val="24"/>
          <w:shd w:val="clear" w:color="auto" w:fill="FFFFFF"/>
        </w:rPr>
        <w:t xml:space="preserve">было показано </w:t>
      </w:r>
      <w:r w:rsidR="007C0BA8" w:rsidRPr="007C0BA8">
        <w:rPr>
          <w:rFonts w:ascii="Times New Roman" w:hAnsi="Times New Roman"/>
          <w:sz w:val="24"/>
          <w:szCs w:val="24"/>
          <w:shd w:val="clear" w:color="auto" w:fill="FFFFFF"/>
        </w:rPr>
        <w:t xml:space="preserve">улучшение </w:t>
      </w:r>
      <w:r w:rsidR="005F6A00">
        <w:rPr>
          <w:rFonts w:ascii="Times New Roman" w:hAnsi="Times New Roman"/>
          <w:sz w:val="24"/>
          <w:szCs w:val="24"/>
          <w:shd w:val="clear" w:color="auto" w:fill="FFFFFF"/>
        </w:rPr>
        <w:t>интенсивности</w:t>
      </w:r>
      <w:r w:rsidR="005F6A00" w:rsidRPr="007C0BA8">
        <w:rPr>
          <w:rFonts w:ascii="Times New Roman" w:hAnsi="Times New Roman"/>
          <w:sz w:val="24"/>
          <w:szCs w:val="24"/>
          <w:shd w:val="clear" w:color="auto" w:fill="FFFFFF"/>
        </w:rPr>
        <w:t xml:space="preserve"> эмиссии </w:t>
      </w:r>
      <w:r w:rsidR="007C0BA8" w:rsidRPr="007C0BA8">
        <w:rPr>
          <w:rFonts w:ascii="Times New Roman" w:hAnsi="Times New Roman"/>
          <w:sz w:val="24"/>
          <w:szCs w:val="24"/>
          <w:shd w:val="clear" w:color="auto" w:fill="FFFFFF"/>
        </w:rPr>
        <w:t xml:space="preserve">более чем на 25% по сравнению с </w:t>
      </w:r>
      <w:r w:rsidR="005F6A00">
        <w:rPr>
          <w:rFonts w:ascii="Times New Roman" w:hAnsi="Times New Roman"/>
          <w:sz w:val="24"/>
          <w:szCs w:val="24"/>
          <w:shd w:val="clear" w:color="auto" w:fill="FFFFFF"/>
        </w:rPr>
        <w:t>обычными наночастицами</w:t>
      </w:r>
      <w:r w:rsidR="007C0BA8" w:rsidRPr="007C0BA8">
        <w:rPr>
          <w:rFonts w:ascii="Times New Roman" w:hAnsi="Times New Roman"/>
          <w:sz w:val="24"/>
          <w:szCs w:val="24"/>
          <w:shd w:val="clear" w:color="auto" w:fill="FFFFFF"/>
        </w:rPr>
        <w:t xml:space="preserve"> CeF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:Tb</w:t>
      </w:r>
      <w:r w:rsidR="007C0BA8" w:rsidRPr="005F6A00">
        <w:rPr>
          <w:rFonts w:ascii="Times New Roman" w:hAnsi="Times New Roman"/>
          <w:sz w:val="24"/>
          <w:szCs w:val="24"/>
          <w:shd w:val="clear" w:color="auto" w:fill="FFFFFF"/>
          <w:vertAlign w:val="superscript"/>
        </w:rPr>
        <w:t>3+</w:t>
      </w:r>
      <w:r w:rsidR="007C0BA8" w:rsidRPr="007C0BA8">
        <w:rPr>
          <w:rFonts w:ascii="Times New Roman" w:hAnsi="Times New Roman"/>
          <w:sz w:val="24"/>
          <w:szCs w:val="24"/>
          <w:shd w:val="clear" w:color="auto" w:fill="FFFFFF"/>
        </w:rPr>
        <w:t xml:space="preserve">. Потери энергии из поверхностных центров люминесценции были значительно снижены </w:t>
      </w:r>
      <w:r w:rsidR="005F6A00">
        <w:rPr>
          <w:rFonts w:ascii="Times New Roman" w:hAnsi="Times New Roman"/>
          <w:sz w:val="24"/>
          <w:szCs w:val="24"/>
          <w:shd w:val="clear" w:color="auto" w:fill="FFFFFF"/>
        </w:rPr>
        <w:t>благодаря</w:t>
      </w:r>
      <w:r w:rsidR="007C0BA8" w:rsidRPr="007C0BA8">
        <w:rPr>
          <w:rFonts w:ascii="Times New Roman" w:hAnsi="Times New Roman"/>
          <w:sz w:val="24"/>
          <w:szCs w:val="24"/>
          <w:shd w:val="clear" w:color="auto" w:fill="FFFFFF"/>
        </w:rPr>
        <w:t xml:space="preserve"> </w:t>
      </w:r>
      <w:r w:rsidR="007C0BA8" w:rsidRPr="007C0BA8">
        <w:rPr>
          <w:rFonts w:ascii="Times New Roman" w:hAnsi="Times New Roman"/>
          <w:sz w:val="24"/>
          <w:szCs w:val="24"/>
          <w:shd w:val="clear" w:color="auto" w:fill="FFFFFF"/>
        </w:rPr>
        <w:lastRenderedPageBreak/>
        <w:t>оболочк</w:t>
      </w:r>
      <w:r w:rsidR="005F6A00">
        <w:rPr>
          <w:rFonts w:ascii="Times New Roman" w:hAnsi="Times New Roman"/>
          <w:sz w:val="24"/>
          <w:szCs w:val="24"/>
          <w:shd w:val="clear" w:color="auto" w:fill="FFFFFF"/>
        </w:rPr>
        <w:t>е</w:t>
      </w:r>
      <w:r w:rsidR="007C0BA8" w:rsidRPr="007C0BA8">
        <w:rPr>
          <w:rFonts w:ascii="Times New Roman" w:hAnsi="Times New Roman"/>
          <w:sz w:val="24"/>
          <w:szCs w:val="24"/>
          <w:shd w:val="clear" w:color="auto" w:fill="FFFFFF"/>
        </w:rPr>
        <w:t xml:space="preserve"> LaF</w:t>
      </w:r>
      <w:r w:rsidR="007C0BA8" w:rsidRPr="005F6A00">
        <w:rPr>
          <w:rFonts w:ascii="Times New Roman" w:hAnsi="Times New Roman"/>
          <w:sz w:val="24"/>
          <w:szCs w:val="24"/>
          <w:shd w:val="clear" w:color="auto" w:fill="FFFFFF"/>
          <w:vertAlign w:val="subscript"/>
        </w:rPr>
        <w:t>3</w:t>
      </w:r>
      <w:r w:rsidR="007C0BA8" w:rsidRPr="007C0BA8">
        <w:rPr>
          <w:rFonts w:ascii="Times New Roman" w:hAnsi="Times New Roman"/>
          <w:sz w:val="24"/>
          <w:szCs w:val="24"/>
          <w:shd w:val="clear" w:color="auto" w:fill="FFFFFF"/>
        </w:rPr>
        <w:t xml:space="preserve">, которая служила барьером для передачи энергии на верхнюю поверхность оболочки, в связи с чем значительно увеличились время жизни и интенсивность люминесценции </w:t>
      </w:r>
      <w:r w:rsidR="005F6A00">
        <w:rPr>
          <w:rFonts w:ascii="Times New Roman" w:hAnsi="Times New Roman"/>
          <w:sz w:val="24"/>
          <w:szCs w:val="24"/>
          <w:shd w:val="clear" w:color="auto" w:fill="FFFFFF"/>
        </w:rPr>
        <w:t>наночастиц</w:t>
      </w:r>
      <w:r w:rsidR="00A0291B">
        <w:rPr>
          <w:rFonts w:ascii="Times New Roman" w:hAnsi="Times New Roman"/>
          <w:sz w:val="24"/>
          <w:szCs w:val="24"/>
          <w:shd w:val="clear" w:color="auto" w:fill="FFFFFF"/>
        </w:rPr>
        <w:t xml:space="preserve"> </w:t>
      </w:r>
      <w:r w:rsidR="00A0291B" w:rsidRPr="00A0291B">
        <w:rPr>
          <w:rFonts w:ascii="Times New Roman" w:hAnsi="Times New Roman"/>
          <w:sz w:val="24"/>
          <w:szCs w:val="24"/>
          <w:shd w:val="clear" w:color="auto" w:fill="FFFFFF"/>
        </w:rPr>
        <w:t>[</w:t>
      </w:r>
      <w:r w:rsidR="00A0291B" w:rsidRPr="00C90224">
        <w:rPr>
          <w:rStyle w:val="authors-list-item"/>
          <w:rFonts w:ascii="Times New Roman" w:hAnsi="Times New Roman"/>
          <w:color w:val="000000" w:themeColor="text1"/>
          <w:sz w:val="24"/>
          <w:szCs w:val="24"/>
          <w:lang w:val="en-US"/>
        </w:rPr>
        <w:t>Wang</w:t>
      </w:r>
      <w:r w:rsidR="00A0291B" w:rsidRPr="00A0291B">
        <w:rPr>
          <w:rStyle w:val="authors-list-item"/>
          <w:rFonts w:ascii="Times New Roman" w:hAnsi="Times New Roman"/>
          <w:color w:val="000000" w:themeColor="text1"/>
          <w:sz w:val="24"/>
          <w:szCs w:val="24"/>
          <w:shd w:val="clear" w:color="auto" w:fill="FFFFFF"/>
        </w:rPr>
        <w:t xml:space="preserve"> </w:t>
      </w:r>
      <w:r w:rsidR="00A0291B" w:rsidRPr="00C90224">
        <w:rPr>
          <w:rStyle w:val="authors-list-item"/>
          <w:rFonts w:ascii="Times New Roman" w:hAnsi="Times New Roman"/>
          <w:color w:val="000000" w:themeColor="text1"/>
          <w:sz w:val="24"/>
          <w:szCs w:val="24"/>
          <w:shd w:val="clear" w:color="auto" w:fill="FFFFFF"/>
          <w:lang w:val="en-US"/>
        </w:rPr>
        <w:t>J</w:t>
      </w:r>
      <w:r w:rsidR="00A0291B" w:rsidRPr="00A0291B">
        <w:rPr>
          <w:rStyle w:val="authors-list-item"/>
          <w:rFonts w:ascii="Times New Roman" w:hAnsi="Times New Roman"/>
          <w:color w:val="000000" w:themeColor="text1"/>
          <w:sz w:val="24"/>
          <w:szCs w:val="24"/>
          <w:shd w:val="clear" w:color="auto" w:fill="FFFFFF"/>
        </w:rPr>
        <w:t>.</w:t>
      </w:r>
      <w:r w:rsidR="00A0291B" w:rsidRPr="00A0291B">
        <w:rPr>
          <w:rStyle w:val="comma"/>
          <w:rFonts w:ascii="Times New Roman" w:hAnsi="Times New Roman"/>
          <w:color w:val="000000" w:themeColor="text1"/>
          <w:sz w:val="24"/>
          <w:szCs w:val="24"/>
          <w:shd w:val="clear" w:color="auto" w:fill="FFFFFF"/>
        </w:rPr>
        <w:t>,</w:t>
      </w:r>
      <w:r w:rsidR="00A0291B" w:rsidRPr="00C90224">
        <w:rPr>
          <w:rStyle w:val="comma"/>
          <w:rFonts w:ascii="Times New Roman" w:hAnsi="Times New Roman"/>
          <w:color w:val="000000" w:themeColor="text1"/>
          <w:sz w:val="24"/>
          <w:szCs w:val="24"/>
          <w:shd w:val="clear" w:color="auto" w:fill="FFFFFF"/>
          <w:lang w:val="en-US"/>
        </w:rPr>
        <w:t> </w:t>
      </w:r>
      <w:r w:rsidR="00A0291B" w:rsidRPr="00A0291B">
        <w:rPr>
          <w:rStyle w:val="comma"/>
          <w:rFonts w:ascii="Times New Roman" w:hAnsi="Times New Roman"/>
          <w:color w:val="000000" w:themeColor="text1"/>
          <w:sz w:val="24"/>
          <w:szCs w:val="24"/>
          <w:shd w:val="clear" w:color="auto" w:fill="FFFFFF"/>
        </w:rPr>
        <w:t>2020]</w:t>
      </w:r>
      <w:r w:rsidR="007C0BA8" w:rsidRPr="007C0BA8">
        <w:rPr>
          <w:rFonts w:ascii="Times New Roman" w:hAnsi="Times New Roman"/>
          <w:sz w:val="24"/>
          <w:szCs w:val="24"/>
          <w:shd w:val="clear" w:color="auto" w:fill="FFFFFF"/>
        </w:rPr>
        <w:t>.</w:t>
      </w:r>
    </w:p>
    <w:p w14:paraId="4D2D847F" w14:textId="417CB313" w:rsidR="004530A9" w:rsidRDefault="007C0BA8" w:rsidP="002E03D0">
      <w:pPr>
        <w:pStyle w:val="ac"/>
        <w:spacing w:after="0" w:line="360" w:lineRule="auto"/>
        <w:ind w:left="0" w:firstLine="851"/>
        <w:jc w:val="both"/>
        <w:rPr>
          <w:rFonts w:ascii="Times New Roman" w:hAnsi="Times New Roman"/>
          <w:sz w:val="24"/>
          <w:szCs w:val="24"/>
          <w:shd w:val="clear" w:color="auto" w:fill="FFFFFF"/>
        </w:rPr>
      </w:pPr>
      <w:r w:rsidRPr="007C0BA8">
        <w:rPr>
          <w:rFonts w:ascii="Times New Roman" w:hAnsi="Times New Roman"/>
          <w:sz w:val="24"/>
          <w:szCs w:val="24"/>
          <w:shd w:val="clear" w:color="auto" w:fill="FFFFFF"/>
        </w:rPr>
        <w:t xml:space="preserve">Люминесцентные и магнитные свойства </w:t>
      </w:r>
      <w:r w:rsidR="008F7836">
        <w:rPr>
          <w:rFonts w:ascii="Times New Roman" w:hAnsi="Times New Roman"/>
          <w:sz w:val="24"/>
          <w:szCs w:val="24"/>
          <w:shd w:val="clear" w:color="auto" w:fill="FFFFFF"/>
        </w:rPr>
        <w:t>наночастиц</w:t>
      </w:r>
      <w:r w:rsidRPr="007C0BA8">
        <w:rPr>
          <w:rFonts w:ascii="Times New Roman" w:hAnsi="Times New Roman"/>
          <w:sz w:val="24"/>
          <w:szCs w:val="24"/>
          <w:shd w:val="clear" w:color="auto" w:fill="FFFFFF"/>
        </w:rPr>
        <w:t xml:space="preserve"> лантанидов могут иметь принципиальное значение при разработке многофункциональных наноматериалов, позволяя использовать их в МРТ и других методах люминесценции</w:t>
      </w:r>
      <w:r w:rsidR="00232958">
        <w:rPr>
          <w:rFonts w:ascii="Times New Roman" w:hAnsi="Times New Roman"/>
          <w:sz w:val="24"/>
          <w:szCs w:val="24"/>
          <w:shd w:val="clear" w:color="auto" w:fill="FFFFFF"/>
        </w:rPr>
        <w:t xml:space="preserve"> </w:t>
      </w:r>
      <w:r w:rsidR="007A08C5" w:rsidRPr="00232958">
        <w:rPr>
          <w:rFonts w:ascii="Times New Roman" w:hAnsi="Times New Roman"/>
          <w:sz w:val="24"/>
          <w:szCs w:val="24"/>
          <w:shd w:val="clear" w:color="auto" w:fill="FFFFFF"/>
        </w:rPr>
        <w:t>[</w:t>
      </w:r>
      <w:r w:rsidR="007A08C5" w:rsidRPr="00A61E08">
        <w:rPr>
          <w:rFonts w:ascii="Times New Roman" w:hAnsi="Times New Roman"/>
          <w:sz w:val="24"/>
          <w:szCs w:val="24"/>
          <w:lang w:val="en-US"/>
        </w:rPr>
        <w:t>Dong</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H</w:t>
      </w:r>
      <w:r w:rsidR="007A08C5" w:rsidRPr="00232958">
        <w:rPr>
          <w:rFonts w:ascii="Times New Roman" w:hAnsi="Times New Roman"/>
          <w:sz w:val="24"/>
          <w:szCs w:val="24"/>
        </w:rPr>
        <w:t>.,</w:t>
      </w:r>
      <w:r w:rsidR="007A08C5" w:rsidRPr="00232958">
        <w:rPr>
          <w:rFonts w:ascii="Times New Roman" w:hAnsi="Times New Roman"/>
          <w:sz w:val="24"/>
          <w:szCs w:val="24"/>
          <w:shd w:val="clear" w:color="auto" w:fill="FFFFFF"/>
        </w:rPr>
        <w:t xml:space="preserve"> 2015; </w:t>
      </w:r>
      <w:r w:rsidR="007A08C5" w:rsidRPr="00A61E08">
        <w:rPr>
          <w:rFonts w:ascii="Times New Roman" w:hAnsi="Times New Roman"/>
          <w:sz w:val="24"/>
          <w:szCs w:val="24"/>
          <w:lang w:val="en-US"/>
        </w:rPr>
        <w:t>Shen</w:t>
      </w:r>
      <w:r w:rsidR="007A08C5" w:rsidRPr="00232958">
        <w:rPr>
          <w:rFonts w:ascii="Times New Roman" w:hAnsi="Times New Roman"/>
          <w:sz w:val="24"/>
          <w:szCs w:val="24"/>
        </w:rPr>
        <w:t xml:space="preserve">, </w:t>
      </w:r>
      <w:r w:rsidR="007A08C5" w:rsidRPr="00A61E08">
        <w:rPr>
          <w:rFonts w:ascii="Times New Roman" w:hAnsi="Times New Roman"/>
          <w:sz w:val="24"/>
          <w:szCs w:val="24"/>
          <w:lang w:val="en-US"/>
        </w:rPr>
        <w:t>X</w:t>
      </w:r>
      <w:r w:rsidR="007A08C5" w:rsidRPr="00232958">
        <w:rPr>
          <w:rFonts w:ascii="Times New Roman" w:hAnsi="Times New Roman"/>
          <w:sz w:val="24"/>
          <w:szCs w:val="24"/>
        </w:rPr>
        <w:t>.,</w:t>
      </w:r>
      <w:r w:rsidR="007A08C5" w:rsidRPr="00232958">
        <w:rPr>
          <w:rFonts w:ascii="Times New Roman" w:hAnsi="Times New Roman"/>
          <w:sz w:val="24"/>
          <w:szCs w:val="24"/>
          <w:shd w:val="clear" w:color="auto" w:fill="FFFFFF"/>
        </w:rPr>
        <w:t>2017].</w:t>
      </w:r>
      <w:r w:rsidRPr="007C0BA8">
        <w:rPr>
          <w:rFonts w:ascii="Times New Roman" w:hAnsi="Times New Roman"/>
          <w:sz w:val="24"/>
          <w:szCs w:val="24"/>
          <w:shd w:val="clear" w:color="auto" w:fill="FFFFFF"/>
        </w:rPr>
        <w:t xml:space="preserve"> Такие свойства часто требуются для </w:t>
      </w:r>
      <w:r w:rsidR="008F7836">
        <w:rPr>
          <w:rFonts w:ascii="Times New Roman" w:hAnsi="Times New Roman"/>
          <w:sz w:val="24"/>
          <w:szCs w:val="24"/>
          <w:shd w:val="clear" w:color="auto" w:fill="FFFFFF"/>
        </w:rPr>
        <w:t>биомедицинского использования</w:t>
      </w:r>
      <w:r w:rsidRPr="007C0BA8">
        <w:rPr>
          <w:rFonts w:ascii="Times New Roman" w:hAnsi="Times New Roman"/>
          <w:sz w:val="24"/>
          <w:szCs w:val="24"/>
          <w:shd w:val="clear" w:color="auto" w:fill="FFFFFF"/>
        </w:rPr>
        <w:t>, включая визуализацию глубоких тканей и визуализацию с низким разрешением.</w:t>
      </w:r>
      <w:r w:rsidR="008F7836" w:rsidRPr="008F7836" w:rsidDel="008F7836">
        <w:rPr>
          <w:rFonts w:ascii="Times New Roman" w:hAnsi="Times New Roman"/>
          <w:sz w:val="24"/>
          <w:szCs w:val="24"/>
          <w:shd w:val="clear" w:color="auto" w:fill="FFFFFF"/>
        </w:rPr>
        <w:t xml:space="preserve"> </w:t>
      </w:r>
    </w:p>
    <w:p w14:paraId="3C0C3153" w14:textId="56210E46"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Обработка эмбрионов ры</w:t>
      </w:r>
      <w:r w:rsidR="00581AC7" w:rsidRPr="002E03D0">
        <w:rPr>
          <w:rFonts w:ascii="Times New Roman" w:hAnsi="Times New Roman"/>
          <w:sz w:val="24"/>
          <w:szCs w:val="24"/>
          <w:shd w:val="clear" w:color="auto" w:fill="FFFFFF"/>
        </w:rPr>
        <w:t>бок данио наночастицами Ce</w:t>
      </w:r>
      <w:r w:rsidR="00581AC7"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00581AC7" w:rsidRPr="002E03D0">
        <w:rPr>
          <w:rFonts w:ascii="Times New Roman" w:hAnsi="Times New Roman"/>
          <w:sz w:val="24"/>
          <w:szCs w:val="24"/>
          <w:shd w:val="clear" w:color="auto" w:fill="FFFFFF"/>
        </w:rPr>
        <w:t>, Tb</w:t>
      </w:r>
      <w:r w:rsidR="00581AC7"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Pr="002E03D0">
        <w:rPr>
          <w:rFonts w:ascii="Times New Roman" w:hAnsi="Times New Roman"/>
          <w:sz w:val="24"/>
          <w:szCs w:val="24"/>
          <w:shd w:val="clear" w:color="auto" w:fill="FFFFFF"/>
        </w:rPr>
        <w:t>: NaYF</w:t>
      </w:r>
      <w:r w:rsidRPr="002E03D0">
        <w:rPr>
          <w:rFonts w:ascii="Times New Roman" w:hAnsi="Times New Roman"/>
          <w:sz w:val="24"/>
          <w:szCs w:val="24"/>
          <w:shd w:val="clear" w:color="auto" w:fill="FFFFFF"/>
          <w:vertAlign w:val="subscript"/>
        </w:rPr>
        <w:t>4</w:t>
      </w:r>
      <w:r w:rsidRPr="002E03D0">
        <w:rPr>
          <w:rFonts w:ascii="Times New Roman" w:hAnsi="Times New Roman"/>
          <w:sz w:val="24"/>
          <w:szCs w:val="24"/>
          <w:shd w:val="clear" w:color="auto" w:fill="FFFFFF"/>
        </w:rPr>
        <w:t xml:space="preserve"> в диапазоне концентраций 0,5-500 пМ не выявлено каких-либо отклонений даже через 24, 48 и 72 часа после оплодотворения. Только через 48 часов после оплодотворения у 10,9% и 28,6% эмбрионов, обработанных соответственно 500 пМ и 750 пМ, наблюдалась небольшая задержка роста. [</w:t>
      </w:r>
      <w:r w:rsidR="00905597" w:rsidRPr="002E03D0">
        <w:rPr>
          <w:rFonts w:ascii="Times New Roman" w:hAnsi="Times New Roman"/>
          <w:bCs/>
          <w:color w:val="000000"/>
          <w:sz w:val="24"/>
          <w:szCs w:val="24"/>
          <w:shd w:val="clear" w:color="auto" w:fill="FFFFFF"/>
          <w:lang w:val="en-US"/>
        </w:rPr>
        <w:t>Jang</w:t>
      </w:r>
      <w:r w:rsidR="00905597" w:rsidRPr="0061316B">
        <w:rPr>
          <w:rFonts w:ascii="Times New Roman" w:hAnsi="Times New Roman"/>
          <w:bCs/>
          <w:color w:val="000000"/>
          <w:sz w:val="24"/>
          <w:szCs w:val="24"/>
          <w:shd w:val="clear" w:color="auto" w:fill="FFFFFF"/>
        </w:rPr>
        <w:t xml:space="preserve">, </w:t>
      </w:r>
      <w:r w:rsidR="00905597" w:rsidRPr="002E03D0">
        <w:rPr>
          <w:rFonts w:ascii="Times New Roman" w:hAnsi="Times New Roman"/>
          <w:bCs/>
          <w:color w:val="000000"/>
          <w:sz w:val="24"/>
          <w:szCs w:val="24"/>
          <w:shd w:val="clear" w:color="auto" w:fill="FFFFFF"/>
          <w:lang w:val="en-US"/>
        </w:rPr>
        <w:t>G</w:t>
      </w:r>
      <w:r w:rsidR="00905597" w:rsidRPr="0061316B">
        <w:rPr>
          <w:rFonts w:ascii="Times New Roman" w:hAnsi="Times New Roman"/>
          <w:bCs/>
          <w:color w:val="000000"/>
          <w:sz w:val="24"/>
          <w:szCs w:val="24"/>
          <w:shd w:val="clear" w:color="auto" w:fill="FFFFFF"/>
        </w:rPr>
        <w:t>.</w:t>
      </w:r>
      <w:r w:rsidR="00905597" w:rsidRPr="002E03D0">
        <w:rPr>
          <w:rFonts w:ascii="Times New Roman" w:hAnsi="Times New Roman"/>
          <w:bCs/>
          <w:color w:val="000000"/>
          <w:sz w:val="24"/>
          <w:szCs w:val="24"/>
          <w:shd w:val="clear" w:color="auto" w:fill="FFFFFF"/>
          <w:lang w:val="en-US"/>
        </w:rPr>
        <w:t>H</w:t>
      </w:r>
      <w:r w:rsidR="00905597" w:rsidRPr="0061316B">
        <w:rPr>
          <w:rFonts w:ascii="Times New Roman" w:hAnsi="Times New Roman"/>
          <w:bCs/>
          <w:color w:val="000000"/>
          <w:sz w:val="24"/>
          <w:szCs w:val="24"/>
          <w:shd w:val="clear" w:color="auto" w:fill="FFFFFF"/>
        </w:rPr>
        <w:t>., 2014</w:t>
      </w:r>
      <w:r w:rsidRPr="002E03D0">
        <w:rPr>
          <w:rFonts w:ascii="Times New Roman" w:hAnsi="Times New Roman"/>
          <w:sz w:val="24"/>
          <w:szCs w:val="24"/>
          <w:shd w:val="clear" w:color="auto" w:fill="FFFFFF"/>
        </w:rPr>
        <w:t>]. Эмбрионы рыбок данио не демонстрируют каких-либо значительных изменений в частоте движения и частоте сердечных сокращений после инкубации с наночастицами. Никаких существенных побочных эффектов в</w:t>
      </w:r>
      <w:r w:rsidR="009C674E" w:rsidRPr="002E03D0">
        <w:rPr>
          <w:rFonts w:ascii="Times New Roman" w:hAnsi="Times New Roman"/>
          <w:sz w:val="24"/>
          <w:szCs w:val="24"/>
          <w:shd w:val="clear" w:color="auto" w:fill="FFFFFF"/>
        </w:rPr>
        <w:t xml:space="preserve"> диапазоне 5 - 100 мкм / мл Yb</w:t>
      </w:r>
      <w:r w:rsidR="009C674E"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009C674E" w:rsidRPr="002E03D0">
        <w:rPr>
          <w:rFonts w:ascii="Times New Roman" w:hAnsi="Times New Roman"/>
          <w:sz w:val="24"/>
          <w:szCs w:val="24"/>
          <w:shd w:val="clear" w:color="auto" w:fill="FFFFFF"/>
        </w:rPr>
        <w:t>, наночастиц Er</w:t>
      </w:r>
      <w:r w:rsidR="009C674E"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vertAlign w:val="superscript"/>
        </w:rPr>
        <w:t>+</w:t>
      </w:r>
      <w:r w:rsidRPr="002E03D0">
        <w:rPr>
          <w:rFonts w:ascii="Times New Roman" w:hAnsi="Times New Roman"/>
          <w:sz w:val="24"/>
          <w:szCs w:val="24"/>
          <w:shd w:val="clear" w:color="auto" w:fill="FFFFFF"/>
        </w:rPr>
        <w:t>: LaF</w:t>
      </w:r>
      <w:r w:rsidRPr="002E03D0">
        <w:rPr>
          <w:rFonts w:ascii="Times New Roman" w:hAnsi="Times New Roman"/>
          <w:sz w:val="24"/>
          <w:szCs w:val="24"/>
          <w:shd w:val="clear" w:color="auto" w:fill="FFFFFF"/>
          <w:vertAlign w:val="subscript"/>
        </w:rPr>
        <w:t>3</w:t>
      </w:r>
      <w:r w:rsidRPr="002E03D0">
        <w:rPr>
          <w:rFonts w:ascii="Times New Roman" w:hAnsi="Times New Roman"/>
          <w:sz w:val="24"/>
          <w:szCs w:val="24"/>
          <w:shd w:val="clear" w:color="auto" w:fill="FFFFFF"/>
        </w:rPr>
        <w:t xml:space="preserve"> на выживание и развитие эмбриона не наблюдалось. Заметные токсические эффекты были при 200 мкг / мл и при 400 мкг / мл (выживаемость составляет около 50% для обеих концентраций). Здесь механизм токсичности объясняется связыванием ионов La</w:t>
      </w:r>
      <w:r w:rsidRPr="002E03D0">
        <w:rPr>
          <w:rFonts w:ascii="Times New Roman" w:hAnsi="Times New Roman"/>
          <w:sz w:val="24"/>
          <w:szCs w:val="24"/>
          <w:shd w:val="clear" w:color="auto" w:fill="FFFFFF"/>
          <w:vertAlign w:val="superscript"/>
        </w:rPr>
        <w:t>3+</w:t>
      </w:r>
      <w:r w:rsidRPr="002E03D0">
        <w:rPr>
          <w:rFonts w:ascii="Times New Roman" w:hAnsi="Times New Roman"/>
          <w:sz w:val="24"/>
          <w:szCs w:val="24"/>
          <w:shd w:val="clear" w:color="auto" w:fill="FFFFFF"/>
        </w:rPr>
        <w:t xml:space="preserve"> с ДНК, что приводит к возможному повреждению ДНК.</w:t>
      </w:r>
    </w:p>
    <w:p w14:paraId="3ACD0C34" w14:textId="575AED09" w:rsidR="00EC28B0" w:rsidRPr="002E03D0" w:rsidRDefault="00EC28B0"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Работа [</w:t>
      </w:r>
      <w:r w:rsidR="00120E7C" w:rsidRPr="002E03D0">
        <w:rPr>
          <w:rFonts w:ascii="Times New Roman" w:eastAsia="Times New Roman" w:hAnsi="Times New Roman"/>
          <w:color w:val="0D0D0D"/>
          <w:spacing w:val="7"/>
          <w:sz w:val="24"/>
          <w:szCs w:val="24"/>
          <w:lang w:val="en-US" w:eastAsia="ru-RU"/>
        </w:rPr>
        <w:t>Xing</w:t>
      </w:r>
      <w:r w:rsidR="00120E7C" w:rsidRPr="002E03D0">
        <w:rPr>
          <w:rFonts w:ascii="Times New Roman" w:eastAsia="Times New Roman" w:hAnsi="Times New Roman"/>
          <w:color w:val="0D0D0D"/>
          <w:spacing w:val="7"/>
          <w:sz w:val="24"/>
          <w:szCs w:val="24"/>
          <w:lang w:eastAsia="ru-RU"/>
        </w:rPr>
        <w:t xml:space="preserve">, </w:t>
      </w:r>
      <w:r w:rsidR="00120E7C" w:rsidRPr="002E03D0">
        <w:rPr>
          <w:rFonts w:ascii="Times New Roman" w:eastAsia="Times New Roman" w:hAnsi="Times New Roman"/>
          <w:color w:val="0D0D0D"/>
          <w:spacing w:val="7"/>
          <w:sz w:val="24"/>
          <w:szCs w:val="24"/>
          <w:lang w:val="en-US" w:eastAsia="ru-RU"/>
        </w:rPr>
        <w:t>H</w:t>
      </w:r>
      <w:r w:rsidR="00120E7C" w:rsidRPr="002E03D0">
        <w:rPr>
          <w:rFonts w:ascii="Times New Roman" w:eastAsia="Times New Roman" w:hAnsi="Times New Roman"/>
          <w:color w:val="0D0D0D"/>
          <w:spacing w:val="7"/>
          <w:sz w:val="24"/>
          <w:szCs w:val="24"/>
          <w:lang w:eastAsia="ru-RU"/>
        </w:rPr>
        <w:t>., 2012</w:t>
      </w:r>
      <w:r w:rsidRPr="002E03D0">
        <w:rPr>
          <w:rFonts w:ascii="Times New Roman" w:hAnsi="Times New Roman"/>
          <w:sz w:val="24"/>
          <w:szCs w:val="24"/>
          <w:shd w:val="clear" w:color="auto" w:fill="FFFFFF"/>
        </w:rPr>
        <w:t xml:space="preserve">] демонстрирует возможность использования наночастиц </w:t>
      </w:r>
      <w:r w:rsidR="009C674E" w:rsidRPr="002E03D0">
        <w:rPr>
          <w:rFonts w:ascii="Times New Roman" w:hAnsi="Times New Roman"/>
          <w:sz w:val="24"/>
          <w:szCs w:val="24"/>
          <w:shd w:val="clear" w:color="auto" w:fill="FFFFFF"/>
        </w:rPr>
        <w:t>Ce</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Tb</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Gd</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NaYF</w:t>
      </w:r>
      <w:r w:rsidR="009C674E" w:rsidRPr="002E03D0">
        <w:rPr>
          <w:rFonts w:ascii="Times New Roman" w:hAnsi="Times New Roman"/>
          <w:sz w:val="24"/>
          <w:szCs w:val="24"/>
          <w:shd w:val="clear" w:color="auto" w:fill="FFFFFF"/>
          <w:vertAlign w:val="subscript"/>
        </w:rPr>
        <w:t>4</w:t>
      </w:r>
      <w:r w:rsidR="009C674E"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 xml:space="preserve">в качестве </w:t>
      </w:r>
      <w:r w:rsidR="00AF3D4C" w:rsidRPr="002E03D0">
        <w:rPr>
          <w:rFonts w:ascii="Times New Roman" w:hAnsi="Times New Roman"/>
          <w:sz w:val="24"/>
          <w:szCs w:val="24"/>
          <w:shd w:val="clear" w:color="auto" w:fill="FFFFFF"/>
        </w:rPr>
        <w:t>контраст</w:t>
      </w:r>
      <w:r w:rsidR="00AF3D4C">
        <w:rPr>
          <w:rFonts w:ascii="Times New Roman" w:hAnsi="Times New Roman"/>
          <w:sz w:val="24"/>
          <w:szCs w:val="24"/>
          <w:shd w:val="clear" w:color="auto" w:fill="FFFFFF"/>
        </w:rPr>
        <w:t>а</w:t>
      </w:r>
      <w:r w:rsidR="00AF3D4C"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для МРТ на линии бесплодных белых крыс Спрег</w:t>
      </w:r>
      <w:r w:rsidR="00357FEB" w:rsidRPr="002E03D0">
        <w:rPr>
          <w:rFonts w:ascii="Times New Roman" w:hAnsi="Times New Roman"/>
          <w:sz w:val="24"/>
          <w:szCs w:val="24"/>
          <w:shd w:val="clear" w:color="auto" w:fill="FFFFFF"/>
        </w:rPr>
        <w:t xml:space="preserve"> – Доули (СД) (3–60 г). Крысам </w:t>
      </w:r>
      <w:r w:rsidRPr="002E03D0">
        <w:rPr>
          <w:rFonts w:ascii="Times New Roman" w:hAnsi="Times New Roman"/>
          <w:sz w:val="24"/>
          <w:szCs w:val="24"/>
          <w:shd w:val="clear" w:color="auto" w:fill="FFFFFF"/>
        </w:rPr>
        <w:t xml:space="preserve">вводили наночастицы </w:t>
      </w:r>
      <w:r w:rsidR="009C674E" w:rsidRPr="002E03D0">
        <w:rPr>
          <w:rFonts w:ascii="Times New Roman" w:hAnsi="Times New Roman"/>
          <w:sz w:val="24"/>
          <w:szCs w:val="24"/>
          <w:shd w:val="clear" w:color="auto" w:fill="FFFFFF"/>
        </w:rPr>
        <w:t>Ce</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Tb</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Gd</w:t>
      </w:r>
      <w:r w:rsidR="009C674E" w:rsidRPr="002E03D0">
        <w:rPr>
          <w:rFonts w:ascii="Times New Roman" w:hAnsi="Times New Roman"/>
          <w:sz w:val="24"/>
          <w:szCs w:val="24"/>
          <w:shd w:val="clear" w:color="auto" w:fill="FFFFFF"/>
          <w:vertAlign w:val="superscript"/>
        </w:rPr>
        <w:t>3+</w:t>
      </w:r>
      <w:r w:rsidR="009C674E" w:rsidRPr="002E03D0">
        <w:rPr>
          <w:rFonts w:ascii="Times New Roman" w:hAnsi="Times New Roman"/>
          <w:sz w:val="24"/>
          <w:szCs w:val="24"/>
          <w:shd w:val="clear" w:color="auto" w:fill="FFFFFF"/>
        </w:rPr>
        <w:t>: NaYF</w:t>
      </w:r>
      <w:r w:rsidR="009C674E" w:rsidRPr="002E03D0">
        <w:rPr>
          <w:rFonts w:ascii="Times New Roman" w:hAnsi="Times New Roman"/>
          <w:sz w:val="24"/>
          <w:szCs w:val="24"/>
          <w:shd w:val="clear" w:color="auto" w:fill="FFFFFF"/>
          <w:vertAlign w:val="subscript"/>
        </w:rPr>
        <w:t>4</w:t>
      </w:r>
      <w:r w:rsidR="009C674E" w:rsidRPr="002E03D0">
        <w:rPr>
          <w:rFonts w:ascii="Times New Roman" w:hAnsi="Times New Roman"/>
          <w:sz w:val="24"/>
          <w:szCs w:val="24"/>
          <w:shd w:val="clear" w:color="auto" w:fill="FFFFFF"/>
        </w:rPr>
        <w:t>,</w:t>
      </w:r>
      <w:r w:rsidRPr="002E03D0">
        <w:rPr>
          <w:rFonts w:ascii="Times New Roman" w:hAnsi="Times New Roman"/>
          <w:sz w:val="24"/>
          <w:szCs w:val="24"/>
          <w:shd w:val="clear" w:color="auto" w:fill="FFFFFF"/>
        </w:rPr>
        <w:t xml:space="preserve"> (4,17 мг / кг) через хвостовые вены. Увеличение интенсивности сигнала МРТ наблюдалось в течение 1,5 часов после инъекции. Максимальные относительные улучшения составили 58%, 36% и 37% в печени, селезенке и почке, соответственно. Через 3 ч после введения постепенно уменьшался. Через 48 ч после инъекции несколько сигналов зонда наблюдались только в кишечном тракте, что указывает на клиренс инъецированных зондов. Все обработанные крысы выжили в течение более двух месяцев без какой-либо явной реакции токсичности.</w:t>
      </w:r>
    </w:p>
    <w:p w14:paraId="00BB900D" w14:textId="366E1498" w:rsidR="003A3916" w:rsidRPr="002E03D0" w:rsidRDefault="003A3916" w:rsidP="002E03D0">
      <w:pPr>
        <w:pStyle w:val="ac"/>
        <w:spacing w:after="0" w:line="360" w:lineRule="auto"/>
        <w:ind w:left="0" w:firstLine="851"/>
        <w:jc w:val="both"/>
        <w:rPr>
          <w:rFonts w:ascii="Times New Roman" w:hAnsi="Times New Roman"/>
          <w:sz w:val="24"/>
          <w:szCs w:val="24"/>
          <w:shd w:val="clear" w:color="auto" w:fill="FFFFFF"/>
        </w:rPr>
      </w:pPr>
      <w:r w:rsidRPr="002E03D0">
        <w:rPr>
          <w:rFonts w:ascii="Times New Roman" w:hAnsi="Times New Roman"/>
          <w:sz w:val="24"/>
          <w:szCs w:val="24"/>
          <w:shd w:val="clear" w:color="auto" w:fill="FFFFFF"/>
        </w:rPr>
        <w:t xml:space="preserve">Таким образом, можно сделать вывод о перспективах нанокристаллического </w:t>
      </w:r>
      <w:r w:rsidR="00AF3D4C">
        <w:rPr>
          <w:rFonts w:ascii="Times New Roman" w:hAnsi="Times New Roman"/>
          <w:sz w:val="24"/>
          <w:szCs w:val="24"/>
          <w:shd w:val="clear" w:color="auto" w:fill="FFFFFF"/>
        </w:rPr>
        <w:t>фторида</w:t>
      </w:r>
      <w:r w:rsidR="00AF3D4C"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 xml:space="preserve">церия как уникального редокс-активного соединения. Имеющиеся на сегодняшний день данные говорят о том, что на основе наночастиц </w:t>
      </w:r>
      <w:r w:rsidR="00AF3D4C">
        <w:rPr>
          <w:rFonts w:ascii="Times New Roman" w:hAnsi="Times New Roman"/>
          <w:sz w:val="24"/>
          <w:szCs w:val="24"/>
          <w:shd w:val="clear" w:color="auto" w:fill="FFFFFF"/>
        </w:rPr>
        <w:t>фторида</w:t>
      </w:r>
      <w:r w:rsidR="00AF3D4C" w:rsidRPr="002E03D0">
        <w:rPr>
          <w:rFonts w:ascii="Times New Roman" w:hAnsi="Times New Roman"/>
          <w:sz w:val="24"/>
          <w:szCs w:val="24"/>
          <w:shd w:val="clear" w:color="auto" w:fill="FFFFFF"/>
        </w:rPr>
        <w:t xml:space="preserve"> </w:t>
      </w:r>
      <w:r w:rsidRPr="002E03D0">
        <w:rPr>
          <w:rFonts w:ascii="Times New Roman" w:hAnsi="Times New Roman"/>
          <w:sz w:val="24"/>
          <w:szCs w:val="24"/>
          <w:shd w:val="clear" w:color="auto" w:fill="FFFFFF"/>
        </w:rPr>
        <w:t>церия могут быть созданы разнообразные препараты, которые могут найти своё применение в терапии и диагностике онкологических заболеваний.</w:t>
      </w:r>
    </w:p>
    <w:p w14:paraId="3692015D" w14:textId="645245C6" w:rsidR="003A3916" w:rsidRPr="002E03D0" w:rsidRDefault="003A3916" w:rsidP="002E03D0">
      <w:pPr>
        <w:pStyle w:val="ac"/>
        <w:spacing w:after="0" w:line="360" w:lineRule="auto"/>
        <w:ind w:left="0" w:firstLine="851"/>
        <w:jc w:val="both"/>
        <w:rPr>
          <w:rFonts w:ascii="Times New Roman" w:hAnsi="Times New Roman"/>
          <w:sz w:val="24"/>
          <w:szCs w:val="24"/>
          <w:shd w:val="clear" w:color="auto" w:fill="FFFFFF"/>
        </w:rPr>
      </w:pPr>
    </w:p>
    <w:p w14:paraId="1A4B20EF" w14:textId="77777777" w:rsidR="003A3916" w:rsidRPr="002E03D0" w:rsidRDefault="003A3916" w:rsidP="002E03D0">
      <w:pPr>
        <w:pStyle w:val="a9"/>
        <w:shd w:val="clear" w:color="auto" w:fill="FFFFFF"/>
        <w:spacing w:before="0" w:beforeAutospacing="0" w:after="0" w:afterAutospacing="0" w:line="360" w:lineRule="auto"/>
        <w:ind w:firstLine="851"/>
        <w:jc w:val="both"/>
      </w:pPr>
    </w:p>
    <w:p w14:paraId="4F3B2F17" w14:textId="08D9CBE1"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2C8A5D06" w14:textId="77777777"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531F7696" w14:textId="77777777"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7915364D" w14:textId="77777777"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3DD111B2" w14:textId="77777777" w:rsidR="00357FEB" w:rsidRPr="002E03D0" w:rsidRDefault="00357FEB" w:rsidP="002E03D0">
      <w:pPr>
        <w:pStyle w:val="ac"/>
        <w:spacing w:after="0" w:line="360" w:lineRule="auto"/>
        <w:ind w:left="0" w:firstLine="851"/>
        <w:jc w:val="both"/>
        <w:outlineLvl w:val="0"/>
        <w:rPr>
          <w:rFonts w:ascii="Times New Roman" w:eastAsia="TimesNewRoman,BoldOOEnc" w:hAnsi="Times New Roman"/>
          <w:bCs/>
          <w:sz w:val="24"/>
          <w:szCs w:val="24"/>
        </w:rPr>
      </w:pPr>
    </w:p>
    <w:p w14:paraId="18A0BEE5" w14:textId="77777777" w:rsidR="00357FEB" w:rsidRPr="002E03D0" w:rsidRDefault="00357FEB" w:rsidP="002E03D0">
      <w:pPr>
        <w:pStyle w:val="ac"/>
        <w:spacing w:after="0" w:line="360" w:lineRule="auto"/>
        <w:ind w:left="0" w:firstLine="851"/>
        <w:jc w:val="both"/>
        <w:outlineLvl w:val="0"/>
        <w:rPr>
          <w:rFonts w:ascii="Times New Roman" w:eastAsia="TimesNewRoman,BoldOOEnc" w:hAnsi="Times New Roman"/>
          <w:bCs/>
          <w:sz w:val="24"/>
          <w:szCs w:val="24"/>
        </w:rPr>
      </w:pPr>
    </w:p>
    <w:p w14:paraId="69C819E0" w14:textId="77777777" w:rsidR="00357FEB" w:rsidRPr="002E03D0" w:rsidRDefault="00357FEB" w:rsidP="002E03D0">
      <w:pPr>
        <w:pStyle w:val="ac"/>
        <w:spacing w:after="0" w:line="360" w:lineRule="auto"/>
        <w:ind w:left="0" w:firstLine="851"/>
        <w:jc w:val="both"/>
        <w:outlineLvl w:val="0"/>
        <w:rPr>
          <w:rFonts w:ascii="Times New Roman" w:eastAsia="TimesNewRoman,BoldOOEnc" w:hAnsi="Times New Roman"/>
          <w:bCs/>
          <w:sz w:val="24"/>
          <w:szCs w:val="24"/>
        </w:rPr>
      </w:pPr>
    </w:p>
    <w:p w14:paraId="3C95998A" w14:textId="77777777"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523023F0" w14:textId="77777777" w:rsidR="000627B5" w:rsidRPr="002E03D0" w:rsidRDefault="000627B5" w:rsidP="002E03D0">
      <w:pPr>
        <w:pStyle w:val="ac"/>
        <w:spacing w:after="0" w:line="360" w:lineRule="auto"/>
        <w:ind w:left="0" w:firstLine="851"/>
        <w:jc w:val="both"/>
        <w:outlineLvl w:val="0"/>
        <w:rPr>
          <w:rFonts w:ascii="Times New Roman" w:eastAsia="TimesNewRoman,BoldOOEnc" w:hAnsi="Times New Roman"/>
          <w:bCs/>
          <w:sz w:val="24"/>
          <w:szCs w:val="24"/>
        </w:rPr>
      </w:pPr>
    </w:p>
    <w:p w14:paraId="1BDFA21B" w14:textId="77777777" w:rsidR="000627B5" w:rsidRPr="0057093D" w:rsidRDefault="000627B5" w:rsidP="0057093D">
      <w:pPr>
        <w:spacing w:after="0" w:line="360" w:lineRule="auto"/>
        <w:jc w:val="both"/>
        <w:outlineLvl w:val="0"/>
        <w:rPr>
          <w:rFonts w:ascii="Times New Roman" w:eastAsia="TimesNewRoman,BoldOOEnc" w:hAnsi="Times New Roman"/>
          <w:bCs/>
          <w:sz w:val="24"/>
          <w:szCs w:val="24"/>
        </w:rPr>
      </w:pPr>
    </w:p>
    <w:p w14:paraId="6D5A9935" w14:textId="77777777" w:rsidR="00043909" w:rsidRPr="002E03D0" w:rsidRDefault="0096377A" w:rsidP="002E03D0">
      <w:pPr>
        <w:pStyle w:val="ac"/>
        <w:spacing w:after="0" w:line="360" w:lineRule="auto"/>
        <w:ind w:left="0" w:firstLine="851"/>
        <w:jc w:val="center"/>
        <w:outlineLvl w:val="0"/>
        <w:rPr>
          <w:rFonts w:ascii="Times New Roman" w:hAnsi="Times New Roman"/>
          <w:b/>
          <w:sz w:val="24"/>
          <w:szCs w:val="24"/>
        </w:rPr>
      </w:pPr>
      <w:bookmarkStart w:id="14" w:name="_Toc111114684"/>
      <w:r w:rsidRPr="002E03D0">
        <w:rPr>
          <w:rFonts w:ascii="Times New Roman" w:eastAsia="TimesNewRoman,BoldOOEnc" w:hAnsi="Times New Roman"/>
          <w:b/>
          <w:bCs/>
          <w:sz w:val="24"/>
          <w:szCs w:val="24"/>
        </w:rPr>
        <w:t xml:space="preserve">ГЛАВА 2. </w:t>
      </w:r>
      <w:r w:rsidRPr="002E03D0">
        <w:rPr>
          <w:rFonts w:ascii="Times New Roman" w:hAnsi="Times New Roman"/>
          <w:b/>
          <w:sz w:val="24"/>
          <w:szCs w:val="24"/>
        </w:rPr>
        <w:t>МАТЕРИАЛЫ И МЕТОДЫ</w:t>
      </w:r>
      <w:bookmarkEnd w:id="14"/>
    </w:p>
    <w:p w14:paraId="47B47752" w14:textId="77777777" w:rsidR="00043909" w:rsidRPr="002E03D0" w:rsidRDefault="00043909" w:rsidP="002E03D0">
      <w:pPr>
        <w:pStyle w:val="2"/>
        <w:spacing w:line="360" w:lineRule="auto"/>
        <w:ind w:firstLine="851"/>
        <w:jc w:val="both"/>
        <w:rPr>
          <w:rFonts w:ascii="Times New Roman" w:hAnsi="Times New Roman" w:cs="Times New Roman"/>
          <w:b/>
          <w:color w:val="auto"/>
          <w:sz w:val="24"/>
          <w:szCs w:val="24"/>
        </w:rPr>
      </w:pPr>
      <w:bookmarkStart w:id="15" w:name="_Toc111114685"/>
      <w:r w:rsidRPr="002E03D0">
        <w:rPr>
          <w:rFonts w:ascii="Times New Roman" w:hAnsi="Times New Roman" w:cs="Times New Roman"/>
          <w:b/>
          <w:color w:val="auto"/>
          <w:sz w:val="24"/>
          <w:szCs w:val="24"/>
        </w:rPr>
        <w:t>2.</w:t>
      </w:r>
      <w:r w:rsidR="00B75CFC" w:rsidRPr="002E03D0">
        <w:rPr>
          <w:rFonts w:ascii="Times New Roman" w:hAnsi="Times New Roman" w:cs="Times New Roman"/>
          <w:b/>
          <w:color w:val="auto"/>
          <w:sz w:val="24"/>
          <w:szCs w:val="24"/>
        </w:rPr>
        <w:t>1</w:t>
      </w:r>
      <w:r w:rsidRPr="002E03D0">
        <w:rPr>
          <w:rFonts w:ascii="Times New Roman" w:hAnsi="Times New Roman" w:cs="Times New Roman"/>
          <w:b/>
          <w:color w:val="auto"/>
          <w:sz w:val="24"/>
          <w:szCs w:val="24"/>
        </w:rPr>
        <w:t>. Схема синтеза наночастиц диоксида церия</w:t>
      </w:r>
      <w:bookmarkEnd w:id="15"/>
    </w:p>
    <w:p w14:paraId="7152625F" w14:textId="783CE874" w:rsidR="00043909" w:rsidRPr="002E03D0" w:rsidRDefault="00043909"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Синтез производился в лаборатории химической синергетики ИОНХ им. Курнакова. Наночастицы CeO</w:t>
      </w:r>
      <w:r w:rsidRPr="002E03D0">
        <w:rPr>
          <w:rFonts w:ascii="Times New Roman" w:hAnsi="Times New Roman"/>
          <w:sz w:val="24"/>
          <w:szCs w:val="24"/>
          <w:vertAlign w:val="subscript"/>
        </w:rPr>
        <w:t>2</w:t>
      </w:r>
      <w:r w:rsidRPr="002E03D0">
        <w:rPr>
          <w:rFonts w:ascii="Times New Roman" w:hAnsi="Times New Roman"/>
          <w:sz w:val="24"/>
          <w:szCs w:val="24"/>
        </w:rPr>
        <w:t xml:space="preserve"> были синтезированы по ранее описанной методике [</w:t>
      </w:r>
      <w:r w:rsidR="002E03D0" w:rsidRPr="002E03D0">
        <w:rPr>
          <w:rFonts w:ascii="Times New Roman" w:hAnsi="Times New Roman"/>
          <w:sz w:val="24"/>
          <w:szCs w:val="24"/>
          <w:lang w:val="en-US"/>
        </w:rPr>
        <w:t>Shcherbakov</w:t>
      </w:r>
      <w:r w:rsidR="002E03D0" w:rsidRPr="002E03D0">
        <w:rPr>
          <w:rFonts w:ascii="Times New Roman" w:hAnsi="Times New Roman"/>
          <w:sz w:val="24"/>
          <w:szCs w:val="24"/>
        </w:rPr>
        <w:t xml:space="preserve"> </w:t>
      </w:r>
      <w:r w:rsidR="002E03D0" w:rsidRPr="002E03D0">
        <w:rPr>
          <w:rFonts w:ascii="Times New Roman" w:hAnsi="Times New Roman"/>
          <w:sz w:val="24"/>
          <w:szCs w:val="24"/>
          <w:lang w:val="en-US"/>
        </w:rPr>
        <w:t>A</w:t>
      </w:r>
      <w:r w:rsidR="002E03D0" w:rsidRPr="002E03D0">
        <w:rPr>
          <w:rFonts w:ascii="Times New Roman" w:hAnsi="Times New Roman"/>
          <w:sz w:val="24"/>
          <w:szCs w:val="24"/>
        </w:rPr>
        <w:t xml:space="preserve">. </w:t>
      </w:r>
      <w:r w:rsidR="002E03D0" w:rsidRPr="002E03D0">
        <w:rPr>
          <w:rFonts w:ascii="Times New Roman" w:hAnsi="Times New Roman"/>
          <w:sz w:val="24"/>
          <w:szCs w:val="24"/>
          <w:lang w:val="en-US"/>
        </w:rPr>
        <w:t>B</w:t>
      </w:r>
      <w:r w:rsidR="002E03D0" w:rsidRPr="002E03D0">
        <w:rPr>
          <w:rFonts w:ascii="Times New Roman" w:hAnsi="Times New Roman"/>
          <w:sz w:val="24"/>
          <w:szCs w:val="24"/>
        </w:rPr>
        <w:t>., 2015</w:t>
      </w:r>
      <w:r w:rsidRPr="002E03D0">
        <w:rPr>
          <w:rFonts w:ascii="Times New Roman" w:hAnsi="Times New Roman"/>
          <w:sz w:val="24"/>
          <w:szCs w:val="24"/>
        </w:rPr>
        <w:t>]. Вкратце, 2,0 г лимонной кислоты (Sigma-Aldrich, № 251275) смешивали с 25 мл 0,4 М водного раствора хлорида церия (III) (Aldrich, № 228931). Полученный раствор быстро при перемешивании вливали в 100 мл 3М раствора аммиака (Химмед, ч. д. а.), выдерживали 2 ч в условиях окружающей среды и далее кипятили 4 ч. Затем раствор охлаждали до комнатной температуры и очищали от предшественников и побочных продуктов осаждением и дальнейшим повторным диспергированием.</w:t>
      </w:r>
    </w:p>
    <w:p w14:paraId="0094D1B3" w14:textId="77777777" w:rsidR="00B75CFC" w:rsidRPr="002E03D0" w:rsidRDefault="00B75CFC" w:rsidP="002E03D0">
      <w:pPr>
        <w:pStyle w:val="2"/>
        <w:spacing w:line="360" w:lineRule="auto"/>
        <w:ind w:firstLine="851"/>
        <w:jc w:val="both"/>
        <w:rPr>
          <w:rFonts w:ascii="Times New Roman" w:hAnsi="Times New Roman" w:cs="Times New Roman"/>
          <w:b/>
          <w:color w:val="auto"/>
          <w:sz w:val="24"/>
          <w:szCs w:val="24"/>
        </w:rPr>
      </w:pPr>
      <w:bookmarkStart w:id="16" w:name="_Toc111114686"/>
      <w:r w:rsidRPr="002E03D0">
        <w:rPr>
          <w:rFonts w:ascii="Times New Roman" w:hAnsi="Times New Roman" w:cs="Times New Roman"/>
          <w:b/>
          <w:color w:val="auto"/>
          <w:sz w:val="24"/>
          <w:szCs w:val="24"/>
        </w:rPr>
        <w:t>2.2. Схема синтеза наночастиц фторида церия</w:t>
      </w:r>
      <w:bookmarkEnd w:id="16"/>
    </w:p>
    <w:p w14:paraId="683D64D1" w14:textId="03D40727" w:rsidR="00B75CFC" w:rsidRPr="002E03D0" w:rsidRDefault="00B75CFC"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 xml:space="preserve"> Наночастицы CeF</w:t>
      </w:r>
      <w:r w:rsidRPr="002E03D0">
        <w:rPr>
          <w:rFonts w:ascii="Times New Roman" w:hAnsi="Times New Roman"/>
          <w:sz w:val="24"/>
          <w:szCs w:val="24"/>
          <w:vertAlign w:val="subscript"/>
        </w:rPr>
        <w:t>3</w:t>
      </w:r>
      <w:r w:rsidRPr="002E03D0">
        <w:rPr>
          <w:rFonts w:ascii="Times New Roman" w:hAnsi="Times New Roman"/>
          <w:sz w:val="24"/>
          <w:szCs w:val="24"/>
        </w:rPr>
        <w:t xml:space="preserve"> были синтезированы методом осаждения в спиртовых средах [</w:t>
      </w:r>
      <w:r w:rsidR="00F97133" w:rsidRPr="002E03D0">
        <w:rPr>
          <w:rFonts w:ascii="Times New Roman" w:eastAsia="Times New Roman" w:hAnsi="Times New Roman"/>
          <w:sz w:val="24"/>
          <w:szCs w:val="24"/>
          <w:lang w:val="en-US" w:eastAsia="ru-RU"/>
        </w:rPr>
        <w:t>Baranchikov</w:t>
      </w:r>
      <w:r w:rsidR="00F97133" w:rsidRPr="002E03D0">
        <w:rPr>
          <w:rFonts w:ascii="Times New Roman" w:eastAsia="Times New Roman" w:hAnsi="Times New Roman"/>
          <w:sz w:val="24"/>
          <w:szCs w:val="24"/>
          <w:lang w:eastAsia="ru-RU"/>
        </w:rPr>
        <w:t xml:space="preserve"> </w:t>
      </w:r>
      <w:r w:rsidR="00F97133" w:rsidRPr="002E03D0">
        <w:rPr>
          <w:rFonts w:ascii="Times New Roman" w:eastAsia="Times New Roman" w:hAnsi="Times New Roman"/>
          <w:sz w:val="24"/>
          <w:szCs w:val="24"/>
          <w:lang w:val="en-US" w:eastAsia="ru-RU"/>
        </w:rPr>
        <w:t>A</w:t>
      </w:r>
      <w:r w:rsidR="00F97133" w:rsidRPr="002E03D0">
        <w:rPr>
          <w:rFonts w:ascii="Times New Roman" w:eastAsia="Times New Roman" w:hAnsi="Times New Roman"/>
          <w:sz w:val="24"/>
          <w:szCs w:val="24"/>
          <w:lang w:eastAsia="ru-RU"/>
        </w:rPr>
        <w:t>.</w:t>
      </w:r>
      <w:r w:rsidR="00F97133" w:rsidRPr="002E03D0">
        <w:rPr>
          <w:rFonts w:ascii="Times New Roman" w:eastAsia="Times New Roman" w:hAnsi="Times New Roman"/>
          <w:sz w:val="24"/>
          <w:szCs w:val="24"/>
          <w:lang w:val="en-US" w:eastAsia="ru-RU"/>
        </w:rPr>
        <w:t>E</w:t>
      </w:r>
      <w:r w:rsidR="00F97133" w:rsidRPr="002E03D0">
        <w:rPr>
          <w:rFonts w:ascii="Times New Roman" w:eastAsia="Times New Roman" w:hAnsi="Times New Roman"/>
          <w:sz w:val="24"/>
          <w:szCs w:val="24"/>
          <w:lang w:eastAsia="ru-RU"/>
        </w:rPr>
        <w:t>.</w:t>
      </w:r>
      <w:r w:rsidR="002E03D0" w:rsidRPr="002E03D0">
        <w:rPr>
          <w:rFonts w:ascii="Times New Roman" w:eastAsia="Times New Roman" w:hAnsi="Times New Roman"/>
          <w:sz w:val="24"/>
          <w:szCs w:val="24"/>
          <w:lang w:eastAsia="ru-RU"/>
        </w:rPr>
        <w:t xml:space="preserve">, </w:t>
      </w:r>
      <w:r w:rsidR="00F97133" w:rsidRPr="002E03D0">
        <w:rPr>
          <w:rFonts w:ascii="Times New Roman" w:eastAsia="Times New Roman" w:hAnsi="Times New Roman"/>
          <w:sz w:val="24"/>
          <w:szCs w:val="24"/>
          <w:lang w:eastAsia="ru-RU"/>
        </w:rPr>
        <w:t>201</w:t>
      </w:r>
      <w:r w:rsidR="006771DD" w:rsidRPr="006771DD">
        <w:rPr>
          <w:rFonts w:ascii="Times New Roman" w:eastAsia="Times New Roman" w:hAnsi="Times New Roman"/>
          <w:sz w:val="24"/>
          <w:szCs w:val="24"/>
          <w:lang w:eastAsia="ru-RU"/>
        </w:rPr>
        <w:t>5</w:t>
      </w:r>
      <w:r w:rsidRPr="002E03D0">
        <w:rPr>
          <w:rFonts w:ascii="Times New Roman" w:hAnsi="Times New Roman"/>
          <w:sz w:val="24"/>
          <w:szCs w:val="24"/>
        </w:rPr>
        <w:t xml:space="preserve">]. Вкратце, 1,86 г гептагидрата хлорида церия (III) (5 мМ) (Aldrich, #228931) растворяли в 15 мл дистиллированной воды и добавляли к 150 мл изопропилового спирта (Aldrich, W292907). Плавиковую кислоту (20 мМ) (Sigma-Aldrich, #30107), растворенную в 50 мл изопропилового спирта, добавляли по каплям к раствору соли церия при интенсивном перемешивании. Образовавшийся белый осадок отфильтровывали и тщательно промывали несколько раз чистым изопропиловым спиртом. Затем суспензию слегка подсушивали до образования пастообразного вещества и диспергировали в 110 мл дистиллированной воды с помощью ультразвуковой ванны. Полученный прозрачный коллоидный раствор кипятили 5 мин для удаления остатков спирта. УФ-видимые спектры поглощения коллоидных растворов регистрировали в стандартных кварцевых кюветах для жидких проб на спектрофотометре UV5 Nano (METTLER TOLEDO). Трансмиссионную электронную микроскопию и анализ электронной дифракции выбранной области (SAED) проводили с использованием электронного микроскопа Leo 912 AB Omega, работающего при ускоряющем напряжении 100 кВ. Измерения размера частиц </w:t>
      </w:r>
      <w:r w:rsidRPr="002E03D0">
        <w:rPr>
          <w:rFonts w:ascii="Times New Roman" w:hAnsi="Times New Roman"/>
          <w:sz w:val="24"/>
          <w:szCs w:val="24"/>
        </w:rPr>
        <w:lastRenderedPageBreak/>
        <w:t>методом динамического светорассеяния проводили на анализаторе субмикронного размера частиц N5 (Beckman Coulter).</w:t>
      </w:r>
    </w:p>
    <w:p w14:paraId="165186E3" w14:textId="77777777" w:rsidR="00043909" w:rsidRPr="002E03D0" w:rsidRDefault="007D0AFC" w:rsidP="002E03D0">
      <w:pPr>
        <w:pStyle w:val="2"/>
        <w:spacing w:line="360" w:lineRule="auto"/>
        <w:ind w:firstLine="851"/>
        <w:jc w:val="both"/>
        <w:rPr>
          <w:rFonts w:ascii="Times New Roman" w:hAnsi="Times New Roman" w:cs="Times New Roman"/>
          <w:b/>
          <w:color w:val="auto"/>
          <w:sz w:val="24"/>
          <w:szCs w:val="24"/>
        </w:rPr>
      </w:pPr>
      <w:bookmarkStart w:id="17" w:name="_Toc111114687"/>
      <w:r w:rsidRPr="002E03D0">
        <w:rPr>
          <w:rFonts w:ascii="Times New Roman" w:hAnsi="Times New Roman" w:cs="Times New Roman"/>
          <w:b/>
          <w:color w:val="auto"/>
          <w:sz w:val="24"/>
          <w:szCs w:val="24"/>
        </w:rPr>
        <w:t>2.3.</w:t>
      </w:r>
      <w:r w:rsidR="00043909" w:rsidRPr="002E03D0">
        <w:rPr>
          <w:rFonts w:ascii="Times New Roman" w:hAnsi="Times New Roman" w:cs="Times New Roman"/>
          <w:b/>
          <w:color w:val="auto"/>
          <w:sz w:val="24"/>
          <w:szCs w:val="24"/>
        </w:rPr>
        <w:t xml:space="preserve"> </w:t>
      </w:r>
      <w:r w:rsidR="00DB4291" w:rsidRPr="002E03D0">
        <w:rPr>
          <w:rFonts w:ascii="Times New Roman" w:hAnsi="Times New Roman" w:cs="Times New Roman"/>
          <w:b/>
          <w:color w:val="auto"/>
          <w:sz w:val="24"/>
          <w:szCs w:val="24"/>
        </w:rPr>
        <w:t xml:space="preserve">Экспериментальная модель </w:t>
      </w:r>
      <w:r w:rsidR="00DB4291" w:rsidRPr="002E03D0">
        <w:rPr>
          <w:rFonts w:ascii="Times New Roman" w:hAnsi="Times New Roman" w:cs="Times New Roman"/>
          <w:b/>
          <w:i/>
          <w:color w:val="auto"/>
          <w:sz w:val="24"/>
          <w:szCs w:val="24"/>
          <w:lang w:val="en-US"/>
        </w:rPr>
        <w:t>in</w:t>
      </w:r>
      <w:r w:rsidR="00DB4291" w:rsidRPr="002E03D0">
        <w:rPr>
          <w:rFonts w:ascii="Times New Roman" w:hAnsi="Times New Roman" w:cs="Times New Roman"/>
          <w:b/>
          <w:i/>
          <w:color w:val="auto"/>
          <w:sz w:val="24"/>
          <w:szCs w:val="24"/>
        </w:rPr>
        <w:t xml:space="preserve"> </w:t>
      </w:r>
      <w:r w:rsidR="00DB4291" w:rsidRPr="002E03D0">
        <w:rPr>
          <w:rFonts w:ascii="Times New Roman" w:hAnsi="Times New Roman" w:cs="Times New Roman"/>
          <w:b/>
          <w:i/>
          <w:color w:val="auto"/>
          <w:sz w:val="24"/>
          <w:szCs w:val="24"/>
          <w:lang w:val="en-US"/>
        </w:rPr>
        <w:t>vitro</w:t>
      </w:r>
      <w:bookmarkEnd w:id="17"/>
    </w:p>
    <w:p w14:paraId="50B0730D" w14:textId="6569F29E" w:rsidR="006F0C48" w:rsidRPr="002E03D0" w:rsidRDefault="006F0C48" w:rsidP="002E03D0">
      <w:pPr>
        <w:pStyle w:val="aa"/>
        <w:tabs>
          <w:tab w:val="left" w:pos="9240"/>
          <w:tab w:val="left" w:pos="9639"/>
        </w:tabs>
        <w:spacing w:line="360" w:lineRule="auto"/>
        <w:ind w:firstLine="851"/>
        <w:jc w:val="both"/>
        <w:rPr>
          <w:sz w:val="24"/>
          <w:szCs w:val="24"/>
        </w:rPr>
      </w:pPr>
      <w:r w:rsidRPr="002E03D0">
        <w:rPr>
          <w:sz w:val="24"/>
          <w:szCs w:val="24"/>
        </w:rPr>
        <w:t>Клетки культивировали в среде DMEM/F12 (1:1), содержащей 10 % эмбриональной телячьей сыворотки (ЭТС), 50 мкг/мл пенициллина, 50 мкг/мл стрептомицина и 1 % L-глутамина, при 37°С. C во влажной атмосфере, состоящей из 95% воздуха и 5% CO</w:t>
      </w:r>
      <w:r w:rsidRPr="002E03D0">
        <w:rPr>
          <w:sz w:val="24"/>
          <w:szCs w:val="24"/>
          <w:vertAlign w:val="subscript"/>
        </w:rPr>
        <w:t>2</w:t>
      </w:r>
      <w:r w:rsidRPr="002E03D0">
        <w:rPr>
          <w:sz w:val="24"/>
          <w:szCs w:val="24"/>
        </w:rPr>
        <w:t>. В работе были использованы эмбриональная телячья сыворотка (ЭТС), пенициллин, стрептомицин,</w:t>
      </w:r>
      <w:r w:rsidR="00E43F16">
        <w:rPr>
          <w:sz w:val="24"/>
          <w:szCs w:val="24"/>
        </w:rPr>
        <w:t xml:space="preserve"> </w:t>
      </w:r>
      <w:r w:rsidRPr="002E03D0">
        <w:rPr>
          <w:sz w:val="24"/>
          <w:szCs w:val="24"/>
        </w:rPr>
        <w:t xml:space="preserve">среда Игла в модификации Дальбекко (ДМЕМ), среда </w:t>
      </w:r>
      <w:r w:rsidRPr="002E03D0">
        <w:rPr>
          <w:sz w:val="24"/>
          <w:szCs w:val="24"/>
          <w:lang w:val="en-US"/>
        </w:rPr>
        <w:t>F</w:t>
      </w:r>
      <w:r w:rsidRPr="002E03D0">
        <w:rPr>
          <w:sz w:val="24"/>
          <w:szCs w:val="24"/>
        </w:rPr>
        <w:t xml:space="preserve">12, </w:t>
      </w:r>
      <w:r w:rsidRPr="002E03D0">
        <w:rPr>
          <w:sz w:val="24"/>
          <w:szCs w:val="24"/>
          <w:lang w:val="en-US"/>
        </w:rPr>
        <w:t>L</w:t>
      </w:r>
      <w:r w:rsidRPr="002E03D0">
        <w:rPr>
          <w:sz w:val="24"/>
          <w:szCs w:val="24"/>
        </w:rPr>
        <w:t>-глутамин, раствор трипсина (ПанЭко, Россия). Для культивирования клеток использовали пластиковую посуду (6- и 96-луночные планшеты, чашки Петри, пипетки) фирм "</w:t>
      </w:r>
      <w:r w:rsidRPr="002E03D0">
        <w:rPr>
          <w:sz w:val="24"/>
          <w:szCs w:val="24"/>
          <w:lang w:val="en-US"/>
        </w:rPr>
        <w:t>Nunc</w:t>
      </w:r>
      <w:r w:rsidRPr="002E03D0">
        <w:rPr>
          <w:sz w:val="24"/>
          <w:szCs w:val="24"/>
        </w:rPr>
        <w:t>", "</w:t>
      </w:r>
      <w:r w:rsidRPr="002E03D0">
        <w:rPr>
          <w:sz w:val="24"/>
          <w:szCs w:val="24"/>
          <w:lang w:val="en-US"/>
        </w:rPr>
        <w:t>Costar</w:t>
      </w:r>
      <w:r w:rsidRPr="002E03D0">
        <w:rPr>
          <w:sz w:val="24"/>
          <w:szCs w:val="24"/>
        </w:rPr>
        <w:t>" и "</w:t>
      </w:r>
      <w:hyperlink r:id="rId19" w:tgtFrame="_blank" w:history="1">
        <w:r w:rsidRPr="002E03D0">
          <w:rPr>
            <w:rStyle w:val="a4"/>
            <w:color w:val="auto"/>
            <w:sz w:val="24"/>
            <w:szCs w:val="24"/>
            <w:u w:val="none"/>
          </w:rPr>
          <w:t>Greiner</w:t>
        </w:r>
      </w:hyperlink>
      <w:r w:rsidRPr="002E03D0">
        <w:rPr>
          <w:sz w:val="24"/>
          <w:szCs w:val="24"/>
        </w:rPr>
        <w:t>".</w:t>
      </w:r>
    </w:p>
    <w:p w14:paraId="1C3AA998" w14:textId="77777777" w:rsidR="000475EC" w:rsidRPr="002E03D0" w:rsidRDefault="00043909" w:rsidP="002E03D0">
      <w:pPr>
        <w:spacing w:after="0" w:line="360" w:lineRule="auto"/>
        <w:ind w:firstLine="851"/>
        <w:jc w:val="both"/>
        <w:rPr>
          <w:rStyle w:val="af"/>
          <w:rFonts w:ascii="Times New Roman" w:hAnsi="Times New Roman"/>
          <w:b w:val="0"/>
          <w:bCs w:val="0"/>
          <w:i w:val="0"/>
          <w:iCs w:val="0"/>
          <w:sz w:val="24"/>
          <w:szCs w:val="24"/>
        </w:rPr>
      </w:pPr>
      <w:r w:rsidRPr="002E03D0">
        <w:rPr>
          <w:rFonts w:ascii="Times New Roman" w:hAnsi="Times New Roman"/>
          <w:sz w:val="24"/>
          <w:szCs w:val="24"/>
        </w:rPr>
        <w:t>Исследования проводились на линиях клеток из коллекции клеточных культур И</w:t>
      </w:r>
      <w:r w:rsidR="008B165C" w:rsidRPr="002E03D0">
        <w:rPr>
          <w:rFonts w:ascii="Times New Roman" w:hAnsi="Times New Roman"/>
          <w:sz w:val="24"/>
          <w:szCs w:val="24"/>
        </w:rPr>
        <w:t>нститута Биофизики Клетки РАН:</w:t>
      </w:r>
    </w:p>
    <w:p w14:paraId="1188E6F7" w14:textId="77777777" w:rsidR="000475EC" w:rsidRPr="002E03D0" w:rsidRDefault="000475EC" w:rsidP="002E03D0">
      <w:pPr>
        <w:pStyle w:val="a9"/>
        <w:shd w:val="clear" w:color="auto" w:fill="FFFFFF"/>
        <w:spacing w:before="0" w:beforeAutospacing="0" w:after="0" w:afterAutospacing="0" w:line="360" w:lineRule="auto"/>
        <w:ind w:firstLine="851"/>
        <w:jc w:val="both"/>
        <w:textAlignment w:val="baseline"/>
        <w:outlineLvl w:val="2"/>
        <w:rPr>
          <w:rFonts w:eastAsia="Calibri"/>
          <w:spacing w:val="5"/>
        </w:rPr>
      </w:pPr>
      <w:bookmarkStart w:id="18" w:name="_Toc111114688"/>
      <w:r w:rsidRPr="002E03D0">
        <w:t xml:space="preserve">2.3.1. </w:t>
      </w:r>
      <w:r w:rsidR="006F0C48" w:rsidRPr="002E03D0">
        <w:rPr>
          <w:b/>
        </w:rPr>
        <w:t>М</w:t>
      </w:r>
      <w:r w:rsidRPr="002E03D0">
        <w:rPr>
          <w:b/>
        </w:rPr>
        <w:t>езенхимальны</w:t>
      </w:r>
      <w:r w:rsidR="006F0C48" w:rsidRPr="002E03D0">
        <w:rPr>
          <w:b/>
        </w:rPr>
        <w:t>е стволовые клетки</w:t>
      </w:r>
      <w:r w:rsidRPr="002E03D0">
        <w:rPr>
          <w:b/>
        </w:rPr>
        <w:t xml:space="preserve"> (МСК)</w:t>
      </w:r>
      <w:bookmarkEnd w:id="18"/>
    </w:p>
    <w:p w14:paraId="4C1154CA" w14:textId="77777777" w:rsidR="000475EC" w:rsidRPr="002E03D0" w:rsidRDefault="000475EC" w:rsidP="002E03D0">
      <w:pPr>
        <w:pStyle w:val="a9"/>
        <w:shd w:val="clear" w:color="auto" w:fill="FFFFFF"/>
        <w:spacing w:before="0" w:beforeAutospacing="0" w:after="0" w:afterAutospacing="0" w:line="360" w:lineRule="auto"/>
        <w:ind w:firstLine="851"/>
        <w:jc w:val="both"/>
        <w:textAlignment w:val="baseline"/>
        <w:rPr>
          <w:bCs/>
          <w:iCs/>
          <w:spacing w:val="5"/>
        </w:rPr>
      </w:pPr>
      <w:r w:rsidRPr="002E03D0">
        <w:t>Мезенхимные стволовые клетки привязывают интерес исследователей и практикующих врачей с позиции их возможного использования в регенеративной медицине. МСК могут дифференцироваться в различные типы клеток (остеобласты, хондроциты, адипоциты, миоциты, кардиомиоциты, нейроны), Основным источником МСК, используемых в экспериментальных исследованиях и клинической практике, является костный мозг. Одним из перспективных источников мультипотентных клеток являются зачатки и пульпа 3-х моляров (зубов мудрости) человека.</w:t>
      </w:r>
    </w:p>
    <w:p w14:paraId="4FEEB906" w14:textId="77777777" w:rsidR="000475EC" w:rsidRPr="002E03D0" w:rsidRDefault="000475EC" w:rsidP="002E03D0">
      <w:pPr>
        <w:pStyle w:val="a9"/>
        <w:shd w:val="clear" w:color="auto" w:fill="FFFFFF"/>
        <w:spacing w:before="0" w:beforeAutospacing="0" w:after="0" w:afterAutospacing="0" w:line="360" w:lineRule="auto"/>
        <w:ind w:firstLine="851"/>
        <w:jc w:val="both"/>
        <w:textAlignment w:val="baseline"/>
        <w:rPr>
          <w:rStyle w:val="a4"/>
          <w:color w:val="auto"/>
          <w:u w:val="none"/>
        </w:rPr>
      </w:pPr>
      <w:r w:rsidRPr="002E03D0">
        <w:t>Доказано, что МСК применимы в: регенеративной медицине (хирургия дефектов, травматология), фармакологических тестах, сравнительные исследованиях стволовых клеток, базовых исследованих в отношении клеточной терапии нейродегенеративных заболеваний, таких как болезнь Паркинсона, рассеянного склероза или коронарных заболеваний</w:t>
      </w:r>
      <w:r w:rsidR="00F97133" w:rsidRPr="002E03D0">
        <w:t xml:space="preserve"> [</w:t>
      </w:r>
      <w:r w:rsidR="00F97133" w:rsidRPr="002E03D0">
        <w:rPr>
          <w:rStyle w:val="authors-list-item"/>
          <w:rFonts w:eastAsiaTheme="majorEastAsia"/>
          <w:lang w:val="en-US"/>
        </w:rPr>
        <w:t>Kim</w:t>
      </w:r>
      <w:r w:rsidR="00F97133" w:rsidRPr="002E03D0">
        <w:rPr>
          <w:rStyle w:val="authors-list-item"/>
        </w:rPr>
        <w:t xml:space="preserve"> </w:t>
      </w:r>
      <w:r w:rsidR="00F97133" w:rsidRPr="002E03D0">
        <w:rPr>
          <w:rStyle w:val="authors-list-item"/>
          <w:rFonts w:eastAsiaTheme="majorEastAsia"/>
          <w:lang w:val="en-US"/>
        </w:rPr>
        <w:t>D</w:t>
      </w:r>
      <w:r w:rsidR="00F97133" w:rsidRPr="002E03D0">
        <w:rPr>
          <w:rStyle w:val="authors-list-item"/>
          <w:rFonts w:eastAsiaTheme="majorEastAsia"/>
        </w:rPr>
        <w:t xml:space="preserve">., 2021; </w:t>
      </w:r>
      <w:hyperlink r:id="rId20" w:history="1">
        <w:r w:rsidR="00F97133" w:rsidRPr="002E03D0">
          <w:rPr>
            <w:rStyle w:val="period"/>
            <w:lang w:val="en-US"/>
          </w:rPr>
          <w:t>Sivandzade</w:t>
        </w:r>
      </w:hyperlink>
      <w:r w:rsidR="00F97133" w:rsidRPr="002E03D0">
        <w:t xml:space="preserve"> </w:t>
      </w:r>
      <w:r w:rsidR="00F97133" w:rsidRPr="002E03D0">
        <w:rPr>
          <w:rStyle w:val="authors-list-item"/>
          <w:shd w:val="clear" w:color="auto" w:fill="FFFFFF"/>
        </w:rPr>
        <w:t>F.,</w:t>
      </w:r>
      <w:r w:rsidR="00F97133" w:rsidRPr="002E03D0">
        <w:rPr>
          <w:rStyle w:val="comma"/>
          <w:shd w:val="clear" w:color="auto" w:fill="FFFFFF"/>
          <w:lang w:val="en-US"/>
        </w:rPr>
        <w:t> </w:t>
      </w:r>
      <w:r w:rsidR="00F97133" w:rsidRPr="002E03D0">
        <w:rPr>
          <w:rStyle w:val="comma"/>
          <w:shd w:val="clear" w:color="auto" w:fill="FFFFFF"/>
        </w:rPr>
        <w:t xml:space="preserve">2021; </w:t>
      </w:r>
      <w:r w:rsidR="00F97133" w:rsidRPr="002E03D0">
        <w:rPr>
          <w:rStyle w:val="authors-list-item"/>
          <w:lang w:val="en-US"/>
        </w:rPr>
        <w:t>Jarrige</w:t>
      </w:r>
      <w:r w:rsidR="00F97133" w:rsidRPr="002E03D0">
        <w:rPr>
          <w:rStyle w:val="authors-list-item"/>
        </w:rPr>
        <w:t xml:space="preserve"> </w:t>
      </w:r>
      <w:r w:rsidR="00F97133" w:rsidRPr="002E03D0">
        <w:rPr>
          <w:rStyle w:val="authors-list-item"/>
          <w:lang w:val="en-US"/>
        </w:rPr>
        <w:t>M</w:t>
      </w:r>
      <w:r w:rsidR="00F97133" w:rsidRPr="002E03D0">
        <w:rPr>
          <w:rStyle w:val="authors-list-item"/>
        </w:rPr>
        <w:t>., 2021].</w:t>
      </w:r>
    </w:p>
    <w:p w14:paraId="143D0DBF" w14:textId="77777777" w:rsidR="006F0C48" w:rsidRPr="002E03D0" w:rsidRDefault="00A47281" w:rsidP="002E03D0">
      <w:pPr>
        <w:spacing w:after="0" w:line="360" w:lineRule="auto"/>
        <w:ind w:firstLine="851"/>
        <w:contextualSpacing/>
        <w:jc w:val="both"/>
        <w:rPr>
          <w:rStyle w:val="a4"/>
          <w:rFonts w:ascii="Times New Roman" w:hAnsi="Times New Roman"/>
          <w:color w:val="auto"/>
          <w:sz w:val="24"/>
          <w:szCs w:val="24"/>
          <w:u w:val="none"/>
        </w:rPr>
      </w:pPr>
      <w:r w:rsidRPr="002E03D0">
        <w:rPr>
          <w:rFonts w:ascii="Times New Roman" w:hAnsi="Times New Roman"/>
          <w:sz w:val="24"/>
          <w:szCs w:val="24"/>
        </w:rPr>
        <w:t xml:space="preserve"> </w:t>
      </w:r>
      <w:r w:rsidR="00043909" w:rsidRPr="002E03D0">
        <w:rPr>
          <w:rFonts w:ascii="Times New Roman" w:hAnsi="Times New Roman"/>
          <w:sz w:val="24"/>
          <w:szCs w:val="24"/>
        </w:rPr>
        <w:t>МСК выделяли из зачатка третьего моляра, извлеченного по ортодонтическим показаниям у здорового пациента 16 лет.</w:t>
      </w:r>
    </w:p>
    <w:p w14:paraId="054527D1" w14:textId="77777777" w:rsidR="006F0C48" w:rsidRPr="002E03D0" w:rsidRDefault="006F0C48" w:rsidP="002E03D0">
      <w:pPr>
        <w:pStyle w:val="a9"/>
        <w:shd w:val="clear" w:color="auto" w:fill="FFFFFF"/>
        <w:spacing w:before="0" w:beforeAutospacing="0" w:after="0" w:afterAutospacing="0" w:line="360" w:lineRule="auto"/>
        <w:ind w:firstLine="851"/>
        <w:jc w:val="both"/>
        <w:textAlignment w:val="baseline"/>
        <w:outlineLvl w:val="2"/>
        <w:rPr>
          <w:b/>
          <w:bCs/>
          <w:kern w:val="36"/>
        </w:rPr>
      </w:pPr>
      <w:bookmarkStart w:id="19" w:name="_Toc111114689"/>
      <w:r w:rsidRPr="002E03D0">
        <w:rPr>
          <w:b/>
        </w:rPr>
        <w:t>2.3.2. Клетки о</w:t>
      </w:r>
      <w:r w:rsidRPr="002E03D0">
        <w:rPr>
          <w:b/>
          <w:bCs/>
          <w:kern w:val="36"/>
        </w:rPr>
        <w:t>стеосаркомы MNNG/HOS</w:t>
      </w:r>
      <w:bookmarkEnd w:id="19"/>
      <w:r w:rsidRPr="002E03D0">
        <w:rPr>
          <w:b/>
          <w:bCs/>
          <w:kern w:val="36"/>
        </w:rPr>
        <w:t> </w:t>
      </w:r>
    </w:p>
    <w:p w14:paraId="49151EB8" w14:textId="77777777" w:rsidR="006F0C48" w:rsidRPr="002E03D0" w:rsidRDefault="006F0C48" w:rsidP="002E03D0">
      <w:pPr>
        <w:pStyle w:val="a9"/>
        <w:shd w:val="clear" w:color="auto" w:fill="FFFFFF"/>
        <w:spacing w:before="0" w:beforeAutospacing="0" w:after="0" w:afterAutospacing="0" w:line="360" w:lineRule="auto"/>
        <w:ind w:firstLine="851"/>
        <w:jc w:val="both"/>
        <w:textAlignment w:val="baseline"/>
      </w:pPr>
      <w:r w:rsidRPr="002E03D0">
        <w:rPr>
          <w:shd w:val="clear" w:color="auto" w:fill="FFFFFF"/>
        </w:rPr>
        <w:t>Остеосаркома (ОС) — это редкий вид рака у людей. Однако заболеваемость у собак в 27 раз выше, чем у людей. Прогноз для обоих видов относительно неблагоприятный, 5-летняя выживаемость при остеосаркоме у людей не улучшалась в течение десятилетий. Для собак выживаемость в течение 1 года составляет всего около 45%</w:t>
      </w:r>
      <w:r w:rsidR="00EC0B3B" w:rsidRPr="002E03D0">
        <w:rPr>
          <w:shd w:val="clear" w:color="auto" w:fill="FFFFFF"/>
        </w:rPr>
        <w:t xml:space="preserve"> [</w:t>
      </w:r>
      <w:r w:rsidR="00EC0B3B" w:rsidRPr="002E03D0">
        <w:rPr>
          <w:lang w:val="en-US"/>
        </w:rPr>
        <w:t>Simpson</w:t>
      </w:r>
      <w:r w:rsidR="00EC0B3B" w:rsidRPr="002E03D0">
        <w:t xml:space="preserve"> </w:t>
      </w:r>
      <w:r w:rsidR="00EC0B3B" w:rsidRPr="002E03D0">
        <w:rPr>
          <w:lang w:val="en-US"/>
        </w:rPr>
        <w:t>S</w:t>
      </w:r>
      <w:r w:rsidRPr="002E03D0">
        <w:rPr>
          <w:shd w:val="clear" w:color="auto" w:fill="FFFFFF"/>
        </w:rPr>
        <w:t>.</w:t>
      </w:r>
      <w:r w:rsidR="00EC0B3B" w:rsidRPr="002E03D0">
        <w:rPr>
          <w:shd w:val="clear" w:color="auto" w:fill="FFFFFF"/>
        </w:rPr>
        <w:t>, 2017].</w:t>
      </w:r>
      <w:r w:rsidRPr="002E03D0">
        <w:rPr>
          <w:shd w:val="clear" w:color="auto" w:fill="FFFFFF"/>
        </w:rPr>
        <w:t xml:space="preserve"> Остеосаркома является наиболее частым первичным злокачественным новообразованием кости и имеет высокую склонность к местной инвазии и метастазированию. Хотя сочетание хирургического вмешательства с химиотерапией значительно улучшило исходы у пациентов с остеосаркомой, прогноз метастатической или рецидивирующей остеосаркомы по-прежнему неудовлетворителен. Иммунотерапия </w:t>
      </w:r>
      <w:r w:rsidRPr="002E03D0">
        <w:rPr>
          <w:shd w:val="clear" w:color="auto" w:fill="FFFFFF"/>
        </w:rPr>
        <w:lastRenderedPageBreak/>
        <w:t xml:space="preserve">оказалась многообещающей терапевтической стратегией против злокачественных новообразований человека и улучшила понимание иммунного ответа на ОС, а разработка биомаркеров увеличила число пациентов, получающих пользу от </w:t>
      </w:r>
      <w:r w:rsidR="00EC0B3B" w:rsidRPr="002E03D0">
        <w:rPr>
          <w:shd w:val="clear" w:color="auto" w:fill="FFFFFF"/>
        </w:rPr>
        <w:t>иммунотерапии в последние годы [</w:t>
      </w:r>
      <w:r w:rsidR="00EC0B3B" w:rsidRPr="002E03D0">
        <w:rPr>
          <w:lang w:val="en-US"/>
        </w:rPr>
        <w:t>Chen</w:t>
      </w:r>
      <w:r w:rsidR="00EC0B3B" w:rsidRPr="002E03D0">
        <w:t xml:space="preserve"> </w:t>
      </w:r>
      <w:r w:rsidR="00EC0B3B" w:rsidRPr="002E03D0">
        <w:rPr>
          <w:lang w:val="en-US"/>
        </w:rPr>
        <w:t>C</w:t>
      </w:r>
      <w:r w:rsidR="00EC0B3B" w:rsidRPr="002E03D0">
        <w:t>., 2021].</w:t>
      </w:r>
    </w:p>
    <w:p w14:paraId="4A484F9C" w14:textId="77777777" w:rsidR="006F0C48" w:rsidRPr="002E03D0" w:rsidRDefault="006F0C48" w:rsidP="002E03D0">
      <w:pPr>
        <w:pStyle w:val="a9"/>
        <w:shd w:val="clear" w:color="auto" w:fill="FFFFFF"/>
        <w:spacing w:before="0" w:beforeAutospacing="0" w:after="0" w:afterAutospacing="0" w:line="360" w:lineRule="auto"/>
        <w:ind w:firstLine="851"/>
        <w:jc w:val="both"/>
        <w:outlineLvl w:val="2"/>
        <w:rPr>
          <w:b/>
        </w:rPr>
      </w:pPr>
      <w:bookmarkStart w:id="20" w:name="_Toc111114690"/>
      <w:r w:rsidRPr="002E03D0">
        <w:rPr>
          <w:b/>
        </w:rPr>
        <w:t xml:space="preserve">2.3.3. Культура клеток аденокарциномы молочной железы </w:t>
      </w:r>
      <w:r w:rsidRPr="002E03D0">
        <w:rPr>
          <w:b/>
          <w:lang w:val="en-US"/>
        </w:rPr>
        <w:t>MCF</w:t>
      </w:r>
      <w:r w:rsidRPr="002E03D0">
        <w:rPr>
          <w:b/>
        </w:rPr>
        <w:t>-7</w:t>
      </w:r>
      <w:bookmarkEnd w:id="20"/>
    </w:p>
    <w:p w14:paraId="5322FA8C" w14:textId="519D60D0" w:rsidR="006F0C48" w:rsidRPr="002E03D0" w:rsidRDefault="006F0C48" w:rsidP="002E03D0">
      <w:pPr>
        <w:pStyle w:val="a9"/>
        <w:shd w:val="clear" w:color="auto" w:fill="FFFFFF"/>
        <w:spacing w:before="0" w:beforeAutospacing="0" w:after="0" w:afterAutospacing="0" w:line="360" w:lineRule="auto"/>
        <w:ind w:firstLine="851"/>
        <w:jc w:val="both"/>
        <w:textAlignment w:val="baseline"/>
        <w:rPr>
          <w:shd w:val="clear" w:color="auto" w:fill="FFFFFF"/>
        </w:rPr>
      </w:pPr>
      <w:r w:rsidRPr="002E03D0">
        <w:rPr>
          <w:bdr w:val="none" w:sz="0" w:space="0" w:color="auto" w:frame="1"/>
          <w:shd w:val="clear" w:color="auto" w:fill="FFFFFF"/>
        </w:rPr>
        <w:t>MCF-7 - это широко используемая линия клеток рака молочной железы, которую в течение многих лет учёные по всему миру</w:t>
      </w:r>
      <w:r w:rsidRPr="002E03D0">
        <w:rPr>
          <w:shd w:val="clear" w:color="auto" w:fill="FFFFFF"/>
        </w:rPr>
        <w:t xml:space="preserve"> используют как эффективную модель для изучения механизмов опухолегенеза и оценки эффективности терапии, благодаря стабильности фенотипа и генотипа.</w:t>
      </w:r>
      <w:r w:rsidRPr="002E03D0">
        <w:rPr>
          <w:bdr w:val="none" w:sz="0" w:space="0" w:color="auto" w:frame="1"/>
        </w:rPr>
        <w:t xml:space="preserve"> Линия клеток MCF-7 хорошо охарактеризована, вследствие впечатляющему количеству статей, в которых она описана.</w:t>
      </w:r>
      <w:r w:rsidRPr="002E03D0">
        <w:rPr>
          <w:shd w:val="clear" w:color="auto" w:fill="FFFFFF"/>
        </w:rPr>
        <w:t xml:space="preserve"> Данная клеточная линия относится к гормонально активным и получена из плеврального выпота пациента с метаста</w:t>
      </w:r>
      <w:r w:rsidR="007F7B64" w:rsidRPr="002E03D0">
        <w:rPr>
          <w:shd w:val="clear" w:color="auto" w:fill="FFFFFF"/>
        </w:rPr>
        <w:t>тическим раком молочной железы [</w:t>
      </w:r>
      <w:hyperlink r:id="rId21" w:history="1">
        <w:r w:rsidR="007F7B64" w:rsidRPr="002E03D0">
          <w:rPr>
            <w:rStyle w:val="a4"/>
            <w:color w:val="auto"/>
            <w:u w:val="none"/>
            <w:lang w:val="en-US"/>
          </w:rPr>
          <w:t>Norouzi</w:t>
        </w:r>
      </w:hyperlink>
      <w:r w:rsidR="007F7B64" w:rsidRPr="002E03D0">
        <w:t xml:space="preserve"> </w:t>
      </w:r>
      <w:r w:rsidR="007F7B64" w:rsidRPr="002E03D0">
        <w:rPr>
          <w:rStyle w:val="authors-list-item"/>
          <w:lang w:val="en-US"/>
        </w:rPr>
        <w:t>S</w:t>
      </w:r>
      <w:r w:rsidR="007F7B64" w:rsidRPr="002E03D0">
        <w:rPr>
          <w:rStyle w:val="authors-list-item"/>
        </w:rPr>
        <w:t xml:space="preserve">., 2020; </w:t>
      </w:r>
      <w:hyperlink r:id="rId22" w:history="1">
        <w:r w:rsidR="007F7B64" w:rsidRPr="002E03D0">
          <w:rPr>
            <w:rStyle w:val="a4"/>
            <w:color w:val="auto"/>
            <w:u w:val="none"/>
            <w:lang w:val="en-US"/>
          </w:rPr>
          <w:t>Nitin</w:t>
        </w:r>
        <w:r w:rsidR="007F7B64" w:rsidRPr="002E03D0">
          <w:rPr>
            <w:rStyle w:val="a4"/>
            <w:color w:val="auto"/>
            <w:u w:val="none"/>
          </w:rPr>
          <w:t xml:space="preserve"> </w:t>
        </w:r>
        <w:r w:rsidR="007F7B64" w:rsidRPr="002E03D0">
          <w:rPr>
            <w:rStyle w:val="a4"/>
            <w:color w:val="auto"/>
            <w:u w:val="none"/>
            <w:lang w:val="en-US"/>
          </w:rPr>
          <w:t>T</w:t>
        </w:r>
        <w:r w:rsidR="007F7B64" w:rsidRPr="002E03D0">
          <w:rPr>
            <w:rStyle w:val="a4"/>
            <w:color w:val="auto"/>
            <w:u w:val="none"/>
          </w:rPr>
          <w:t xml:space="preserve"> </w:t>
        </w:r>
        <w:r w:rsidR="007F7B64" w:rsidRPr="002E03D0">
          <w:rPr>
            <w:rStyle w:val="a4"/>
            <w:color w:val="auto"/>
            <w:u w:val="none"/>
            <w:lang w:val="en-US"/>
          </w:rPr>
          <w:t>Telang</w:t>
        </w:r>
      </w:hyperlink>
      <w:r w:rsidR="007F7B64" w:rsidRPr="002E03D0">
        <w:rPr>
          <w:rStyle w:val="authors-list-item"/>
          <w:rFonts w:eastAsia="Calibri"/>
        </w:rPr>
        <w:t xml:space="preserve">, 2022; </w:t>
      </w:r>
      <w:hyperlink r:id="rId23" w:history="1">
        <w:r w:rsidR="007F7B64" w:rsidRPr="002E03D0">
          <w:rPr>
            <w:rStyle w:val="a4"/>
            <w:color w:val="auto"/>
            <w:u w:val="none"/>
          </w:rPr>
          <w:t xml:space="preserve"> </w:t>
        </w:r>
        <w:r w:rsidR="007F7B64" w:rsidRPr="002E03D0">
          <w:rPr>
            <w:rStyle w:val="a4"/>
            <w:color w:val="auto"/>
            <w:u w:val="none"/>
            <w:lang w:val="en-US"/>
          </w:rPr>
          <w:t>Karamanou</w:t>
        </w:r>
      </w:hyperlink>
      <w:r w:rsidR="007F7B64" w:rsidRPr="002E03D0">
        <w:t xml:space="preserve"> </w:t>
      </w:r>
      <w:r w:rsidR="007F7B64" w:rsidRPr="002E03D0">
        <w:rPr>
          <w:rStyle w:val="authors-list-item"/>
          <w:lang w:val="en-US"/>
        </w:rPr>
        <w:t>K</w:t>
      </w:r>
      <w:r w:rsidR="007F7B64" w:rsidRPr="002E03D0">
        <w:rPr>
          <w:rStyle w:val="authors-list-item"/>
        </w:rPr>
        <w:t>., 2020]</w:t>
      </w:r>
    </w:p>
    <w:p w14:paraId="7FF2B5C1" w14:textId="77777777" w:rsidR="006F0C48" w:rsidRPr="002E03D0" w:rsidRDefault="006F0C48" w:rsidP="002E03D0">
      <w:pPr>
        <w:pStyle w:val="a9"/>
        <w:shd w:val="clear" w:color="auto" w:fill="FFFFFF"/>
        <w:spacing w:before="0" w:beforeAutospacing="0" w:after="0" w:afterAutospacing="0" w:line="360" w:lineRule="auto"/>
        <w:ind w:firstLine="851"/>
        <w:jc w:val="both"/>
        <w:textAlignment w:val="baseline"/>
        <w:rPr>
          <w:shd w:val="clear" w:color="auto" w:fill="FFFFFF"/>
        </w:rPr>
      </w:pPr>
      <w:r w:rsidRPr="002E03D0">
        <w:rPr>
          <w:shd w:val="clear" w:color="auto" w:fill="FFFFFF"/>
        </w:rPr>
        <w:t xml:space="preserve">Рак молочной железы – мировой лидер среди онкологических заболеваний женщин. По данным ВОЗ, Международного агенства по изучению рака и онкологической базы данных </w:t>
      </w:r>
      <w:r w:rsidRPr="002E03D0">
        <w:rPr>
          <w:shd w:val="clear" w:color="auto" w:fill="FFFFFF"/>
          <w:lang w:val="en-US"/>
        </w:rPr>
        <w:t>Globocan</w:t>
      </w:r>
      <w:r w:rsidRPr="002E03D0">
        <w:rPr>
          <w:shd w:val="clear" w:color="auto" w:fill="FFFFFF"/>
        </w:rPr>
        <w:t xml:space="preserve"> в 2018 г. В мире выявлено более 2,1 млн. новых случаев рака молочной железы, который стал причиной смерти более 627 000 женщин. Прирост заболеваемости за 10 лет составил 51%, прирост смертности – 37%. </w:t>
      </w:r>
    </w:p>
    <w:p w14:paraId="1D33B8B5" w14:textId="77777777" w:rsidR="006F0C48" w:rsidRPr="002E03D0" w:rsidRDefault="006F0C48" w:rsidP="002E03D0">
      <w:pPr>
        <w:pStyle w:val="a9"/>
        <w:shd w:val="clear" w:color="auto" w:fill="FFFFFF"/>
        <w:spacing w:before="0" w:beforeAutospacing="0" w:after="0" w:afterAutospacing="0" w:line="360" w:lineRule="auto"/>
        <w:ind w:firstLine="851"/>
        <w:jc w:val="both"/>
        <w:textAlignment w:val="baseline"/>
      </w:pPr>
      <w:r w:rsidRPr="002E03D0">
        <w:rPr>
          <w:rStyle w:val="af"/>
          <w:rFonts w:eastAsia="Calibri"/>
          <w:b w:val="0"/>
          <w:i w:val="0"/>
        </w:rPr>
        <w:t>По данным на октябрь 2019 года в России рак молочной железы занимает второе место по распространённости среди всех онкологических заболеваний (11.5%), и первое место (21,0%) – среди женских онкологических патологий</w:t>
      </w:r>
      <w:r w:rsidR="00B67603" w:rsidRPr="002E03D0">
        <w:rPr>
          <w:rStyle w:val="af"/>
          <w:rFonts w:eastAsia="Calibri"/>
          <w:b w:val="0"/>
          <w:i w:val="0"/>
        </w:rPr>
        <w:t xml:space="preserve"> з</w:t>
      </w:r>
      <w:r w:rsidRPr="002E03D0">
        <w:rPr>
          <w:rStyle w:val="af"/>
          <w:rFonts w:eastAsia="Calibri"/>
          <w:b w:val="0"/>
          <w:i w:val="0"/>
        </w:rPr>
        <w:t>а 10 лет отмечается рост заболеваемости у женщин в возрасте 14-45 лет на 64%.</w:t>
      </w:r>
      <w:r w:rsidR="00B67603" w:rsidRPr="002E03D0">
        <w:rPr>
          <w:rStyle w:val="af"/>
          <w:rFonts w:eastAsia="Calibri"/>
          <w:b w:val="0"/>
          <w:i w:val="0"/>
        </w:rPr>
        <w:t>. [</w:t>
      </w:r>
      <w:r w:rsidR="00B67603" w:rsidRPr="002E03D0">
        <w:rPr>
          <w:rStyle w:val="a4"/>
          <w:rFonts w:eastAsiaTheme="majorEastAsia"/>
          <w:color w:val="auto"/>
          <w:u w:val="none"/>
          <w:lang w:val="en-US"/>
        </w:rPr>
        <w:t>URL</w:t>
      </w:r>
      <w:r w:rsidR="00B67603" w:rsidRPr="002E03D0">
        <w:rPr>
          <w:rStyle w:val="a4"/>
          <w:rFonts w:eastAsiaTheme="majorEastAsia"/>
          <w:color w:val="auto"/>
          <w:u w:val="none"/>
        </w:rPr>
        <w:t xml:space="preserve">: </w:t>
      </w:r>
      <w:r w:rsidR="00B67603" w:rsidRPr="002E03D0">
        <w:rPr>
          <w:rStyle w:val="a4"/>
          <w:rFonts w:eastAsiaTheme="majorEastAsia"/>
          <w:color w:val="auto"/>
          <w:u w:val="none"/>
          <w:lang w:val="en-US"/>
        </w:rPr>
        <w:t>https</w:t>
      </w:r>
      <w:r w:rsidR="00B67603" w:rsidRPr="002E03D0">
        <w:rPr>
          <w:rStyle w:val="a4"/>
          <w:rFonts w:eastAsiaTheme="majorEastAsia"/>
          <w:color w:val="auto"/>
          <w:u w:val="none"/>
        </w:rPr>
        <w:t>://</w:t>
      </w:r>
      <w:r w:rsidR="00B67603" w:rsidRPr="002E03D0">
        <w:rPr>
          <w:rStyle w:val="a4"/>
          <w:rFonts w:eastAsiaTheme="majorEastAsia"/>
          <w:color w:val="auto"/>
          <w:u w:val="none"/>
          <w:lang w:val="en-US"/>
        </w:rPr>
        <w:t>zdrav</w:t>
      </w:r>
      <w:r w:rsidR="00B67603" w:rsidRPr="002E03D0">
        <w:rPr>
          <w:rStyle w:val="a4"/>
          <w:rFonts w:eastAsiaTheme="majorEastAsia"/>
          <w:color w:val="auto"/>
          <w:u w:val="none"/>
        </w:rPr>
        <w:t>.</w:t>
      </w:r>
      <w:r w:rsidR="00B67603" w:rsidRPr="002E03D0">
        <w:rPr>
          <w:rStyle w:val="a4"/>
          <w:rFonts w:eastAsiaTheme="majorEastAsia"/>
          <w:color w:val="auto"/>
          <w:u w:val="none"/>
          <w:lang w:val="en-US"/>
        </w:rPr>
        <w:t>expert</w:t>
      </w:r>
      <w:r w:rsidR="00B67603" w:rsidRPr="002E03D0">
        <w:rPr>
          <w:rStyle w:val="a4"/>
          <w:rFonts w:eastAsiaTheme="majorEastAsia"/>
          <w:color w:val="auto"/>
          <w:u w:val="none"/>
        </w:rPr>
        <w:t>/</w:t>
      </w:r>
      <w:r w:rsidR="00B67603" w:rsidRPr="002E03D0">
        <w:rPr>
          <w:rStyle w:val="a4"/>
          <w:rFonts w:eastAsiaTheme="majorEastAsia"/>
          <w:color w:val="auto"/>
          <w:u w:val="none"/>
          <w:lang w:val="en-US"/>
        </w:rPr>
        <w:t>index</w:t>
      </w:r>
      <w:r w:rsidR="00B67603" w:rsidRPr="002E03D0">
        <w:rPr>
          <w:rStyle w:val="a4"/>
          <w:rFonts w:eastAsiaTheme="majorEastAsia"/>
          <w:color w:val="auto"/>
          <w:u w:val="none"/>
        </w:rPr>
        <w:t>.</w:t>
      </w:r>
      <w:r w:rsidR="00B67603" w:rsidRPr="002E03D0">
        <w:rPr>
          <w:rStyle w:val="a4"/>
          <w:rFonts w:eastAsiaTheme="majorEastAsia"/>
          <w:color w:val="auto"/>
          <w:u w:val="none"/>
          <w:lang w:val="en-US"/>
        </w:rPr>
        <w:t>php</w:t>
      </w:r>
      <w:r w:rsidR="00B67603" w:rsidRPr="002E03D0">
        <w:rPr>
          <w:rStyle w:val="a4"/>
          <w:rFonts w:eastAsiaTheme="majorEastAsia"/>
          <w:color w:val="auto"/>
          <w:u w:val="none"/>
        </w:rPr>
        <w:t>/</w:t>
      </w:r>
      <w:r w:rsidR="00B67603" w:rsidRPr="002E03D0">
        <w:t xml:space="preserve"> </w:t>
      </w:r>
      <w:r w:rsidR="00B67603" w:rsidRPr="002E03D0">
        <w:rPr>
          <w:rStyle w:val="a4"/>
          <w:rFonts w:eastAsiaTheme="majorEastAsia"/>
          <w:color w:val="auto"/>
          <w:u w:val="none"/>
        </w:rPr>
        <w:t>Статья:Рак_молочной_железы_(РМЖ)].</w:t>
      </w:r>
    </w:p>
    <w:p w14:paraId="6441BA83" w14:textId="77777777" w:rsidR="00043909" w:rsidRPr="002E03D0" w:rsidRDefault="00043909" w:rsidP="002E03D0">
      <w:pPr>
        <w:spacing w:after="0" w:line="360" w:lineRule="auto"/>
        <w:ind w:firstLine="851"/>
        <w:contextualSpacing/>
        <w:jc w:val="both"/>
        <w:rPr>
          <w:rFonts w:ascii="Times New Roman" w:hAnsi="Times New Roman"/>
          <w:sz w:val="24"/>
          <w:szCs w:val="24"/>
        </w:rPr>
      </w:pPr>
      <w:r w:rsidRPr="002E03D0">
        <w:rPr>
          <w:rFonts w:ascii="Times New Roman" w:hAnsi="Times New Roman"/>
          <w:sz w:val="24"/>
          <w:szCs w:val="24"/>
        </w:rPr>
        <w:t xml:space="preserve">Клетки линии рака молочной железы человека </w:t>
      </w:r>
      <w:r w:rsidRPr="002E03D0">
        <w:rPr>
          <w:rFonts w:ascii="Times New Roman" w:hAnsi="Times New Roman"/>
          <w:sz w:val="24"/>
          <w:szCs w:val="24"/>
          <w:lang w:val="en-US"/>
        </w:rPr>
        <w:t>MCF</w:t>
      </w:r>
      <w:r w:rsidRPr="002E03D0">
        <w:rPr>
          <w:rFonts w:ascii="Times New Roman" w:hAnsi="Times New Roman"/>
          <w:sz w:val="24"/>
          <w:szCs w:val="24"/>
        </w:rPr>
        <w:t>-7 получен</w:t>
      </w:r>
      <w:r w:rsidR="007F3191" w:rsidRPr="002E03D0">
        <w:rPr>
          <w:rFonts w:ascii="Times New Roman" w:hAnsi="Times New Roman"/>
          <w:sz w:val="24"/>
          <w:szCs w:val="24"/>
        </w:rPr>
        <w:t>ы из лаборатории клеток и тканей криохранилища</w:t>
      </w:r>
      <w:r w:rsidRPr="002E03D0">
        <w:rPr>
          <w:rFonts w:ascii="Times New Roman" w:hAnsi="Times New Roman"/>
          <w:sz w:val="24"/>
          <w:szCs w:val="24"/>
        </w:rPr>
        <w:t xml:space="preserve"> Института теоретической и экспериментальной биофизики РАН.</w:t>
      </w:r>
    </w:p>
    <w:p w14:paraId="489D2DB9" w14:textId="77777777" w:rsidR="00043909" w:rsidRPr="002E03D0" w:rsidRDefault="00043909" w:rsidP="0061316B">
      <w:pPr>
        <w:pStyle w:val="3"/>
        <w:ind w:firstLine="851"/>
        <w:rPr>
          <w:rFonts w:ascii="Times New Roman" w:hAnsi="Times New Roman" w:cs="Times New Roman"/>
          <w:b/>
          <w:color w:val="auto"/>
        </w:rPr>
      </w:pPr>
      <w:bookmarkStart w:id="21" w:name="_Toc111114691"/>
      <w:r w:rsidRPr="002E03D0">
        <w:rPr>
          <w:rFonts w:ascii="Times New Roman" w:hAnsi="Times New Roman" w:cs="Times New Roman"/>
          <w:b/>
          <w:color w:val="auto"/>
        </w:rPr>
        <w:t>2</w:t>
      </w:r>
      <w:r w:rsidR="007D0AFC" w:rsidRPr="002E03D0">
        <w:rPr>
          <w:rFonts w:ascii="Times New Roman" w:hAnsi="Times New Roman" w:cs="Times New Roman"/>
          <w:b/>
          <w:color w:val="auto"/>
        </w:rPr>
        <w:t>.3.</w:t>
      </w:r>
      <w:r w:rsidR="002E03D0" w:rsidRPr="0061316B">
        <w:rPr>
          <w:rFonts w:ascii="Times New Roman" w:hAnsi="Times New Roman" w:cs="Times New Roman"/>
          <w:b/>
          <w:color w:val="auto"/>
        </w:rPr>
        <w:t>4</w:t>
      </w:r>
      <w:r w:rsidRPr="002E03D0">
        <w:rPr>
          <w:rFonts w:ascii="Times New Roman" w:hAnsi="Times New Roman" w:cs="Times New Roman"/>
          <w:b/>
          <w:color w:val="auto"/>
        </w:rPr>
        <w:t>. Анализ жизнеспособности клеточных культур</w:t>
      </w:r>
      <w:bookmarkEnd w:id="21"/>
      <w:r w:rsidRPr="002E03D0">
        <w:rPr>
          <w:rFonts w:ascii="Times New Roman" w:hAnsi="Times New Roman" w:cs="Times New Roman"/>
          <w:b/>
          <w:color w:val="auto"/>
        </w:rPr>
        <w:t xml:space="preserve"> </w:t>
      </w:r>
    </w:p>
    <w:p w14:paraId="50EFEEE5" w14:textId="77777777" w:rsidR="00043909" w:rsidRPr="002E03D0" w:rsidRDefault="00043909" w:rsidP="002E03D0">
      <w:pPr>
        <w:spacing w:after="0" w:line="360" w:lineRule="auto"/>
        <w:ind w:firstLine="851"/>
        <w:jc w:val="both"/>
        <w:rPr>
          <w:rFonts w:ascii="Times New Roman" w:hAnsi="Times New Roman"/>
          <w:sz w:val="24"/>
          <w:szCs w:val="24"/>
        </w:rPr>
      </w:pPr>
      <w:r w:rsidRPr="002E03D0">
        <w:rPr>
          <w:rFonts w:ascii="Times New Roman" w:hAnsi="Times New Roman"/>
          <w:sz w:val="24"/>
          <w:szCs w:val="24"/>
        </w:rPr>
        <w:t>Анализ жизнеспособности клеточных культур после воздействия наночастиц соединений церия, а также их сочетанном действии с рентгеновским излучением, проводили различными способами, включающими колориметрические и флуоресцентные методы анализа.</w:t>
      </w:r>
    </w:p>
    <w:p w14:paraId="1FAC951E" w14:textId="77777777" w:rsidR="00043909" w:rsidRPr="002E03D0" w:rsidRDefault="007D0AFC" w:rsidP="002E03D0">
      <w:pPr>
        <w:pStyle w:val="3"/>
        <w:spacing w:line="360" w:lineRule="auto"/>
        <w:ind w:firstLine="851"/>
        <w:jc w:val="both"/>
        <w:rPr>
          <w:rFonts w:ascii="Times New Roman" w:hAnsi="Times New Roman" w:cs="Times New Roman"/>
          <w:b/>
          <w:color w:val="auto"/>
        </w:rPr>
      </w:pPr>
      <w:bookmarkStart w:id="22" w:name="_Toc111114692"/>
      <w:r w:rsidRPr="002E03D0">
        <w:rPr>
          <w:rFonts w:ascii="Times New Roman" w:hAnsi="Times New Roman" w:cs="Times New Roman"/>
          <w:b/>
          <w:color w:val="auto"/>
        </w:rPr>
        <w:t>2.3</w:t>
      </w:r>
      <w:r w:rsidR="00043909" w:rsidRPr="002E03D0">
        <w:rPr>
          <w:rFonts w:ascii="Times New Roman" w:hAnsi="Times New Roman" w:cs="Times New Roman"/>
          <w:b/>
          <w:color w:val="auto"/>
        </w:rPr>
        <w:t>.</w:t>
      </w:r>
      <w:r w:rsidR="002E03D0" w:rsidRPr="0061316B">
        <w:rPr>
          <w:rFonts w:ascii="Times New Roman" w:hAnsi="Times New Roman" w:cs="Times New Roman"/>
          <w:b/>
          <w:color w:val="auto"/>
        </w:rPr>
        <w:t>5</w:t>
      </w:r>
      <w:r w:rsidR="00043909" w:rsidRPr="002E03D0">
        <w:rPr>
          <w:rFonts w:ascii="Times New Roman" w:hAnsi="Times New Roman" w:cs="Times New Roman"/>
          <w:b/>
          <w:color w:val="auto"/>
        </w:rPr>
        <w:t>. Метод дифференцированного флуоресцентного окрашивания клеток</w:t>
      </w:r>
      <w:bookmarkEnd w:id="22"/>
      <w:r w:rsidR="00043909" w:rsidRPr="002E03D0">
        <w:rPr>
          <w:rFonts w:ascii="Times New Roman" w:hAnsi="Times New Roman" w:cs="Times New Roman"/>
          <w:b/>
          <w:color w:val="auto"/>
        </w:rPr>
        <w:t xml:space="preserve"> </w:t>
      </w:r>
    </w:p>
    <w:p w14:paraId="3AE17624" w14:textId="77777777" w:rsidR="0028285D" w:rsidRPr="002E03D0" w:rsidRDefault="00043909" w:rsidP="002E03D0">
      <w:pPr>
        <w:pStyle w:val="af3"/>
        <w:tabs>
          <w:tab w:val="left" w:pos="8160"/>
          <w:tab w:val="left" w:pos="9240"/>
          <w:tab w:val="left" w:pos="9639"/>
        </w:tabs>
        <w:spacing w:line="360" w:lineRule="auto"/>
        <w:ind w:firstLine="851"/>
        <w:jc w:val="both"/>
        <w:rPr>
          <w:rFonts w:ascii="Times New Roman" w:hAnsi="Times New Roman"/>
          <w:sz w:val="24"/>
          <w:szCs w:val="24"/>
        </w:rPr>
      </w:pPr>
      <w:r w:rsidRPr="002E03D0">
        <w:rPr>
          <w:rFonts w:ascii="Times New Roman" w:hAnsi="Times New Roman"/>
          <w:sz w:val="24"/>
          <w:szCs w:val="24"/>
          <w:lang w:val="ru-RU"/>
        </w:rPr>
        <w:t xml:space="preserve">Для оценки </w:t>
      </w:r>
      <w:r w:rsidRPr="002E03D0">
        <w:rPr>
          <w:rFonts w:ascii="Times New Roman" w:hAnsi="Times New Roman"/>
          <w:sz w:val="24"/>
          <w:szCs w:val="24"/>
        </w:rPr>
        <w:t>жизнеспособности клеток использовали набор</w:t>
      </w:r>
      <w:r w:rsidRPr="002E03D0">
        <w:rPr>
          <w:rFonts w:ascii="Times New Roman" w:hAnsi="Times New Roman"/>
          <w:sz w:val="24"/>
          <w:szCs w:val="24"/>
          <w:lang w:val="ru-RU"/>
        </w:rPr>
        <w:t xml:space="preserve"> </w:t>
      </w:r>
      <w:r w:rsidRPr="002E03D0">
        <w:rPr>
          <w:rFonts w:ascii="Times New Roman" w:hAnsi="Times New Roman"/>
          <w:sz w:val="24"/>
          <w:szCs w:val="24"/>
          <w:lang w:val="en-US"/>
        </w:rPr>
        <w:t>L</w:t>
      </w:r>
      <w:r w:rsidRPr="002E03D0">
        <w:rPr>
          <w:rFonts w:ascii="Times New Roman" w:hAnsi="Times New Roman"/>
          <w:sz w:val="24"/>
          <w:szCs w:val="24"/>
        </w:rPr>
        <w:t xml:space="preserve">-7007 </w:t>
      </w:r>
      <w:r w:rsidRPr="002E03D0">
        <w:rPr>
          <w:rFonts w:ascii="Times New Roman" w:hAnsi="Times New Roman"/>
          <w:sz w:val="24"/>
          <w:szCs w:val="24"/>
          <w:lang w:val="en-US"/>
        </w:rPr>
        <w:t>LIVE</w:t>
      </w:r>
      <w:r w:rsidRPr="002E03D0">
        <w:rPr>
          <w:rFonts w:ascii="Times New Roman" w:hAnsi="Times New Roman"/>
          <w:sz w:val="24"/>
          <w:szCs w:val="24"/>
        </w:rPr>
        <w:t>/</w:t>
      </w:r>
      <w:r w:rsidRPr="002E03D0">
        <w:rPr>
          <w:rFonts w:ascii="Times New Roman" w:hAnsi="Times New Roman"/>
          <w:sz w:val="24"/>
          <w:szCs w:val="24"/>
          <w:lang w:val="en-US"/>
        </w:rPr>
        <w:t>DEAD</w:t>
      </w:r>
      <w:r w:rsidRPr="002E03D0">
        <w:rPr>
          <w:rFonts w:ascii="Times New Roman" w:hAnsi="Times New Roman"/>
          <w:sz w:val="24"/>
          <w:szCs w:val="24"/>
          <w:lang w:val="ru-RU"/>
        </w:rPr>
        <w:t xml:space="preserve"> </w:t>
      </w:r>
      <w:r w:rsidRPr="002E03D0">
        <w:rPr>
          <w:rFonts w:ascii="Times New Roman" w:hAnsi="Times New Roman"/>
          <w:sz w:val="24"/>
          <w:szCs w:val="24"/>
          <w:lang w:val="en-US"/>
        </w:rPr>
        <w:t>BacLight</w:t>
      </w:r>
      <w:r w:rsidRPr="002E03D0">
        <w:rPr>
          <w:rFonts w:ascii="Times New Roman" w:hAnsi="Times New Roman"/>
          <w:sz w:val="24"/>
          <w:szCs w:val="24"/>
          <w:lang w:val="ru-RU"/>
        </w:rPr>
        <w:t xml:space="preserve"> </w:t>
      </w:r>
      <w:r w:rsidRPr="002E03D0">
        <w:rPr>
          <w:rFonts w:ascii="Times New Roman" w:hAnsi="Times New Roman"/>
          <w:sz w:val="24"/>
          <w:szCs w:val="24"/>
          <w:lang w:val="en-US"/>
        </w:rPr>
        <w:t>Bacterial</w:t>
      </w:r>
      <w:r w:rsidRPr="002E03D0">
        <w:rPr>
          <w:rFonts w:ascii="Times New Roman" w:hAnsi="Times New Roman"/>
          <w:sz w:val="24"/>
          <w:szCs w:val="24"/>
          <w:lang w:val="ru-RU"/>
        </w:rPr>
        <w:t xml:space="preserve"> </w:t>
      </w:r>
      <w:r w:rsidRPr="002E03D0">
        <w:rPr>
          <w:rFonts w:ascii="Times New Roman" w:hAnsi="Times New Roman"/>
          <w:sz w:val="24"/>
          <w:szCs w:val="24"/>
          <w:lang w:val="en-US"/>
        </w:rPr>
        <w:t>Viability</w:t>
      </w:r>
      <w:r w:rsidRPr="002E03D0">
        <w:rPr>
          <w:rFonts w:ascii="Times New Roman" w:hAnsi="Times New Roman"/>
          <w:sz w:val="24"/>
          <w:szCs w:val="24"/>
          <w:lang w:val="ru-RU"/>
        </w:rPr>
        <w:t xml:space="preserve"> </w:t>
      </w:r>
      <w:r w:rsidRPr="002E03D0">
        <w:rPr>
          <w:rFonts w:ascii="Times New Roman" w:hAnsi="Times New Roman"/>
          <w:sz w:val="24"/>
          <w:szCs w:val="24"/>
          <w:lang w:val="en-US"/>
        </w:rPr>
        <w:t>Kit</w:t>
      </w:r>
      <w:r w:rsidRPr="002E03D0">
        <w:rPr>
          <w:rFonts w:ascii="Times New Roman" w:hAnsi="Times New Roman"/>
          <w:sz w:val="24"/>
          <w:szCs w:val="24"/>
        </w:rPr>
        <w:t xml:space="preserve"> (</w:t>
      </w:r>
      <w:r w:rsidRPr="002E03D0">
        <w:rPr>
          <w:rFonts w:ascii="Times New Roman" w:hAnsi="Times New Roman"/>
          <w:sz w:val="24"/>
          <w:szCs w:val="24"/>
          <w:lang w:val="en-US"/>
        </w:rPr>
        <w:t>Invitrogen</w:t>
      </w:r>
      <w:r w:rsidRPr="002E03D0">
        <w:rPr>
          <w:rFonts w:ascii="Times New Roman" w:hAnsi="Times New Roman"/>
          <w:sz w:val="24"/>
          <w:szCs w:val="24"/>
        </w:rPr>
        <w:t xml:space="preserve">), в который входят флуоресцентные красители </w:t>
      </w:r>
      <w:r w:rsidRPr="002E03D0">
        <w:rPr>
          <w:rFonts w:ascii="Times New Roman" w:hAnsi="Times New Roman"/>
          <w:sz w:val="24"/>
          <w:szCs w:val="24"/>
          <w:lang w:val="en-US"/>
        </w:rPr>
        <w:t>SYTO</w:t>
      </w:r>
      <w:r w:rsidRPr="002E03D0">
        <w:rPr>
          <w:rFonts w:ascii="Times New Roman" w:hAnsi="Times New Roman"/>
          <w:sz w:val="24"/>
          <w:szCs w:val="24"/>
        </w:rPr>
        <w:t xml:space="preserve"> 9(поглощение- 420 нм., эмиссия -580 нм), и иодид пропидия (поглощение 488 нм, эмиссия 640 нм). Красители </w:t>
      </w:r>
      <w:r w:rsidRPr="002E03D0">
        <w:rPr>
          <w:rFonts w:ascii="Times New Roman" w:hAnsi="Times New Roman"/>
          <w:sz w:val="24"/>
          <w:szCs w:val="24"/>
          <w:lang w:val="ru-RU"/>
        </w:rPr>
        <w:t xml:space="preserve">вносили </w:t>
      </w:r>
      <w:r w:rsidRPr="002E03D0">
        <w:rPr>
          <w:rFonts w:ascii="Times New Roman" w:hAnsi="Times New Roman"/>
          <w:sz w:val="24"/>
          <w:szCs w:val="24"/>
        </w:rPr>
        <w:t>в среду (5 м</w:t>
      </w:r>
      <w:r w:rsidRPr="002E03D0">
        <w:rPr>
          <w:rFonts w:ascii="Times New Roman" w:hAnsi="Times New Roman"/>
          <w:sz w:val="24"/>
          <w:szCs w:val="24"/>
          <w:lang w:val="ru-RU"/>
        </w:rPr>
        <w:t>к</w:t>
      </w:r>
      <w:r w:rsidRPr="002E03D0">
        <w:rPr>
          <w:rFonts w:ascii="Times New Roman" w:hAnsi="Times New Roman"/>
          <w:sz w:val="24"/>
          <w:szCs w:val="24"/>
        </w:rPr>
        <w:t>г/мл), планшет</w:t>
      </w:r>
      <w:r w:rsidRPr="002E03D0">
        <w:rPr>
          <w:rFonts w:ascii="Times New Roman" w:hAnsi="Times New Roman"/>
          <w:sz w:val="24"/>
          <w:szCs w:val="24"/>
          <w:lang w:val="ru-RU"/>
        </w:rPr>
        <w:t xml:space="preserve"> с клеточными культурами</w:t>
      </w:r>
      <w:r w:rsidRPr="002E03D0">
        <w:rPr>
          <w:rFonts w:ascii="Times New Roman" w:hAnsi="Times New Roman"/>
          <w:sz w:val="24"/>
          <w:szCs w:val="24"/>
        </w:rPr>
        <w:t xml:space="preserve"> помещался в СО</w:t>
      </w:r>
      <w:r w:rsidRPr="002E03D0">
        <w:rPr>
          <w:rFonts w:ascii="Times New Roman" w:hAnsi="Times New Roman"/>
          <w:sz w:val="24"/>
          <w:szCs w:val="24"/>
          <w:vertAlign w:val="subscript"/>
        </w:rPr>
        <w:t>2</w:t>
      </w:r>
      <w:r w:rsidRPr="002E03D0">
        <w:rPr>
          <w:rFonts w:ascii="Times New Roman" w:hAnsi="Times New Roman"/>
          <w:sz w:val="24"/>
          <w:szCs w:val="24"/>
        </w:rPr>
        <w:t>-инкубатор на 15 минут</w:t>
      </w:r>
      <w:r w:rsidRPr="002E03D0">
        <w:rPr>
          <w:rFonts w:ascii="Times New Roman" w:hAnsi="Times New Roman"/>
          <w:sz w:val="24"/>
          <w:szCs w:val="24"/>
          <w:lang w:val="ru-RU"/>
        </w:rPr>
        <w:t xml:space="preserve">, затем </w:t>
      </w:r>
      <w:r w:rsidRPr="002E03D0">
        <w:rPr>
          <w:rFonts w:ascii="Times New Roman" w:hAnsi="Times New Roman"/>
          <w:sz w:val="24"/>
          <w:szCs w:val="24"/>
        </w:rPr>
        <w:t xml:space="preserve">проводилась микрофотосъемка клеток на микроскопе </w:t>
      </w:r>
      <w:r w:rsidRPr="002E03D0">
        <w:rPr>
          <w:rFonts w:ascii="Times New Roman" w:hAnsi="Times New Roman"/>
          <w:sz w:val="24"/>
          <w:szCs w:val="24"/>
          <w:lang w:val="en-US"/>
        </w:rPr>
        <w:t>Axiovert</w:t>
      </w:r>
      <w:r w:rsidR="0028285D" w:rsidRPr="002E03D0">
        <w:rPr>
          <w:rFonts w:ascii="Times New Roman" w:hAnsi="Times New Roman"/>
          <w:sz w:val="24"/>
          <w:szCs w:val="24"/>
        </w:rPr>
        <w:t xml:space="preserve"> 200 (Цейсс, Германия).</w:t>
      </w:r>
    </w:p>
    <w:p w14:paraId="767E1F89" w14:textId="77777777" w:rsidR="0028285D" w:rsidRPr="002E03D0" w:rsidRDefault="007D0AFC" w:rsidP="002E03D0">
      <w:pPr>
        <w:pStyle w:val="3"/>
        <w:spacing w:line="360" w:lineRule="auto"/>
        <w:ind w:firstLine="851"/>
        <w:jc w:val="both"/>
        <w:rPr>
          <w:rFonts w:ascii="Times New Roman" w:hAnsi="Times New Roman" w:cs="Times New Roman"/>
          <w:b/>
          <w:color w:val="auto"/>
        </w:rPr>
      </w:pPr>
      <w:bookmarkStart w:id="23" w:name="_Toc111114693"/>
      <w:r w:rsidRPr="002E03D0">
        <w:rPr>
          <w:rFonts w:ascii="Times New Roman" w:hAnsi="Times New Roman" w:cs="Times New Roman"/>
          <w:b/>
          <w:color w:val="auto"/>
        </w:rPr>
        <w:lastRenderedPageBreak/>
        <w:t>2.3.</w:t>
      </w:r>
      <w:r w:rsidR="002E03D0" w:rsidRPr="0061316B">
        <w:rPr>
          <w:rFonts w:ascii="Times New Roman" w:hAnsi="Times New Roman" w:cs="Times New Roman"/>
          <w:b/>
          <w:color w:val="auto"/>
        </w:rPr>
        <w:t>6</w:t>
      </w:r>
      <w:r w:rsidR="00BF0DC6" w:rsidRPr="002E03D0">
        <w:rPr>
          <w:rFonts w:ascii="Times New Roman" w:hAnsi="Times New Roman" w:cs="Times New Roman"/>
          <w:b/>
          <w:color w:val="auto"/>
        </w:rPr>
        <w:t>. МТТ-</w:t>
      </w:r>
      <w:r w:rsidR="0028285D" w:rsidRPr="002E03D0">
        <w:rPr>
          <w:rFonts w:ascii="Times New Roman" w:hAnsi="Times New Roman" w:cs="Times New Roman"/>
          <w:b/>
          <w:color w:val="auto"/>
        </w:rPr>
        <w:t>тест</w:t>
      </w:r>
      <w:bookmarkEnd w:id="23"/>
    </w:p>
    <w:p w14:paraId="5F8CD084" w14:textId="77777777" w:rsidR="006F144A" w:rsidRPr="002E03D0" w:rsidRDefault="0028285D" w:rsidP="002E03D0">
      <w:pPr>
        <w:pStyle w:val="a9"/>
        <w:spacing w:before="0" w:beforeAutospacing="0" w:after="0" w:afterAutospacing="0" w:line="360" w:lineRule="auto"/>
        <w:ind w:firstLine="851"/>
        <w:jc w:val="both"/>
      </w:pPr>
      <w:r w:rsidRPr="002E03D0">
        <w:t xml:space="preserve">МТТ-тест основан на способности митохондриальных и цитотоплазматических  дегидрогеназ конвертировать водорастворимый 3-(4,5-диметилтиазол-2-ил)-2,5-дифенил-2Н-тетразолиум бромид (МТТ) в формазан, который кристаллизуется внутри клетки. Образовавшийся формазан растворяли с помощью диметилсульфоксида (ДМСО). Оптическую плотность растворенной формазана определяли с помощью планшетного фотометра при длине волны 540 нм (модель 680 </w:t>
      </w:r>
      <w:r w:rsidRPr="002E03D0">
        <w:rPr>
          <w:lang w:val="en-US"/>
        </w:rPr>
        <w:t>BIO</w:t>
      </w:r>
      <w:r w:rsidRPr="002E03D0">
        <w:t>-</w:t>
      </w:r>
      <w:r w:rsidRPr="002E03D0">
        <w:rPr>
          <w:lang w:val="en-US"/>
        </w:rPr>
        <w:t>RAD</w:t>
      </w:r>
      <w:r w:rsidRPr="002E03D0">
        <w:t>, Россия). Раствор МТТ (ПанЭко, Россия) 5 мг/мл добавляли в среду культивирования (10% от объема среды), затем встряхивали культуральный планшет в течение 5 минут, а затем помещали его в СО</w:t>
      </w:r>
      <w:r w:rsidRPr="002E03D0">
        <w:rPr>
          <w:vertAlign w:val="subscript"/>
        </w:rPr>
        <w:t>2</w:t>
      </w:r>
      <w:r w:rsidRPr="002E03D0">
        <w:t xml:space="preserve">-инкубатор на 3 часа. После инкубации многоканальной пипеткой удаляли среду и в лунки вносится ДМСО. Затем планшет интенсивно встряхивали в течении 10 минут, до полного растворения формазана. </w:t>
      </w:r>
    </w:p>
    <w:p w14:paraId="38283AA2" w14:textId="77777777" w:rsidR="006F144A" w:rsidRPr="002A7247" w:rsidRDefault="006F144A" w:rsidP="006F144A">
      <w:pPr>
        <w:pStyle w:val="a9"/>
        <w:spacing w:before="0" w:beforeAutospacing="0" w:after="0" w:afterAutospacing="0" w:line="360" w:lineRule="auto"/>
        <w:jc w:val="center"/>
      </w:pPr>
      <w:r w:rsidRPr="002A7247">
        <w:rPr>
          <w:noProof/>
        </w:rPr>
        <w:drawing>
          <wp:inline distT="0" distB="0" distL="0" distR="0" wp14:anchorId="352D59DC" wp14:editId="27DD1D2C">
            <wp:extent cx="4028487" cy="1838325"/>
            <wp:effectExtent l="0" t="0" r="0" b="0"/>
            <wp:docPr id="38" name="Рисунок 38" descr="C:\Users\Димуся\Downloads\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имуся\Downloads\Untitled (5).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2" t="27306" r="38750" b="33287"/>
                    <a:stretch/>
                  </pic:blipFill>
                  <pic:spPr bwMode="auto">
                    <a:xfrm>
                      <a:off x="0" y="0"/>
                      <a:ext cx="4037399" cy="1842392"/>
                    </a:xfrm>
                    <a:prstGeom prst="rect">
                      <a:avLst/>
                    </a:prstGeom>
                    <a:noFill/>
                    <a:ln>
                      <a:noFill/>
                    </a:ln>
                    <a:extLst>
                      <a:ext uri="{53640926-AAD7-44D8-BBD7-CCE9431645EC}">
                        <a14:shadowObscured xmlns:a14="http://schemas.microsoft.com/office/drawing/2010/main"/>
                      </a:ext>
                    </a:extLst>
                  </pic:spPr>
                </pic:pic>
              </a:graphicData>
            </a:graphic>
          </wp:inline>
        </w:drawing>
      </w:r>
    </w:p>
    <w:p w14:paraId="7A5E3B27" w14:textId="77777777" w:rsidR="00BF0DC6" w:rsidRPr="002A7247" w:rsidRDefault="00BF0DC6" w:rsidP="00BF0DC6">
      <w:pPr>
        <w:pStyle w:val="a9"/>
        <w:spacing w:before="0" w:beforeAutospacing="0" w:after="0" w:afterAutospacing="0" w:line="360" w:lineRule="auto"/>
        <w:ind w:firstLine="851"/>
        <w:jc w:val="both"/>
      </w:pPr>
      <w:r w:rsidRPr="002A7247">
        <w:rPr>
          <w:b/>
        </w:rPr>
        <w:t>Рисунок 1.</w:t>
      </w:r>
      <w:r w:rsidRPr="002A7247">
        <w:t xml:space="preserve"> Схема проведения МТТ-теста.</w:t>
      </w:r>
    </w:p>
    <w:p w14:paraId="0C10535D" w14:textId="77777777" w:rsidR="0028285D" w:rsidRPr="002A7247" w:rsidRDefault="0028285D" w:rsidP="006F144A">
      <w:pPr>
        <w:pStyle w:val="a9"/>
        <w:spacing w:before="0" w:beforeAutospacing="0" w:after="0" w:afterAutospacing="0" w:line="360" w:lineRule="auto"/>
        <w:jc w:val="both"/>
      </w:pPr>
      <w:r w:rsidRPr="002A7247">
        <w:t>Расчет цитотоксического индекса (ЦИ) производили по формуле:</w:t>
      </w:r>
    </w:p>
    <w:p w14:paraId="695AC490"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m:oMathPara>
        <m:oMath>
          <m:r>
            <w:rPr>
              <w:rFonts w:ascii="Cambria Math" w:hAnsi="Cambria Math"/>
              <w:sz w:val="24"/>
              <w:szCs w:val="24"/>
            </w:rPr>
            <m:t>ЦИ</m:t>
          </m:r>
          <m:d>
            <m:dPr>
              <m:ctrlPr>
                <w:rPr>
                  <w:rFonts w:ascii="Cambria Math" w:hAnsi="Cambria Math"/>
                  <w:i/>
                  <w:sz w:val="24"/>
                  <w:szCs w:val="24"/>
                </w:rPr>
              </m:ctrlPr>
            </m:dPr>
            <m:e>
              <m:r>
                <w:rPr>
                  <w:rFonts w:ascii="Cambria Math" w:hAnsi="Cambria Math"/>
                  <w:sz w:val="24"/>
                  <w:szCs w:val="24"/>
                </w:rPr>
                <m:t>%</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ОП</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ОП</m:t>
                      </m:r>
                    </m:e>
                    <m:sub>
                      <m:r>
                        <w:rPr>
                          <w:rFonts w:ascii="Cambria Math" w:hAnsi="Cambria Math"/>
                          <w:sz w:val="24"/>
                          <w:szCs w:val="24"/>
                        </w:rPr>
                        <m:t>э</m:t>
                      </m:r>
                    </m:sub>
                  </m:sSub>
                </m:num>
                <m:den>
                  <m:sSub>
                    <m:sSubPr>
                      <m:ctrlPr>
                        <w:rPr>
                          <w:rFonts w:ascii="Cambria Math" w:hAnsi="Cambria Math"/>
                          <w:i/>
                          <w:sz w:val="24"/>
                          <w:szCs w:val="24"/>
                        </w:rPr>
                      </m:ctrlPr>
                    </m:sSubPr>
                    <m:e>
                      <m:r>
                        <w:rPr>
                          <w:rFonts w:ascii="Cambria Math" w:hAnsi="Cambria Math"/>
                          <w:sz w:val="24"/>
                          <w:szCs w:val="24"/>
                        </w:rPr>
                        <m:t>ОП</m:t>
                      </m:r>
                    </m:e>
                    <m:sub>
                      <m:r>
                        <w:rPr>
                          <w:rFonts w:ascii="Cambria Math" w:hAnsi="Cambria Math"/>
                          <w:sz w:val="24"/>
                          <w:szCs w:val="24"/>
                        </w:rPr>
                        <m:t>к</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ОП</m:t>
                      </m:r>
                    </m:e>
                    <m:sub>
                      <m:r>
                        <w:rPr>
                          <w:rFonts w:ascii="Cambria Math" w:hAnsi="Cambria Math"/>
                          <w:sz w:val="24"/>
                          <w:szCs w:val="24"/>
                        </w:rPr>
                        <m:t>с</m:t>
                      </m:r>
                    </m:sub>
                  </m:sSub>
                </m:den>
              </m:f>
            </m:e>
          </m:d>
          <m:r>
            <w:rPr>
              <w:rFonts w:ascii="Cambria Math" w:hAnsi="Cambria Math"/>
              <w:sz w:val="24"/>
              <w:szCs w:val="24"/>
            </w:rPr>
            <m:t>*100%</m:t>
          </m:r>
        </m:oMath>
      </m:oMathPara>
    </w:p>
    <w:p w14:paraId="5A33C7D7"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 xml:space="preserve">Где, </w:t>
      </w:r>
    </w:p>
    <w:p w14:paraId="0F8662CB"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ОП</w:t>
      </w:r>
      <w:r w:rsidRPr="002A7247">
        <w:rPr>
          <w:rFonts w:ascii="Times New Roman" w:hAnsi="Times New Roman"/>
          <w:sz w:val="24"/>
          <w:szCs w:val="24"/>
          <w:vertAlign w:val="subscript"/>
        </w:rPr>
        <w:t xml:space="preserve">о </w:t>
      </w:r>
      <w:r w:rsidRPr="002A7247">
        <w:rPr>
          <w:rFonts w:ascii="Times New Roman" w:hAnsi="Times New Roman"/>
          <w:sz w:val="24"/>
          <w:szCs w:val="24"/>
        </w:rPr>
        <w:t>- оптическая плотность в опытных пробах (клетки +эффектор)</w:t>
      </w:r>
    </w:p>
    <w:p w14:paraId="3188B780"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ОПк- оптическая плотность в контрольных лунках</w:t>
      </w:r>
      <w:r w:rsidR="00B6239C" w:rsidRPr="002A7247">
        <w:rPr>
          <w:rFonts w:ascii="Times New Roman" w:hAnsi="Times New Roman"/>
          <w:sz w:val="24"/>
          <w:szCs w:val="24"/>
        </w:rPr>
        <w:t xml:space="preserve"> (</w:t>
      </w:r>
      <w:r w:rsidRPr="002A7247">
        <w:rPr>
          <w:rFonts w:ascii="Times New Roman" w:hAnsi="Times New Roman"/>
          <w:sz w:val="24"/>
          <w:szCs w:val="24"/>
        </w:rPr>
        <w:t>клетки без эффектора)</w:t>
      </w:r>
    </w:p>
    <w:p w14:paraId="64F4745A"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ОП</w:t>
      </w:r>
      <w:r w:rsidRPr="002A7247">
        <w:rPr>
          <w:rFonts w:ascii="Times New Roman" w:hAnsi="Times New Roman"/>
          <w:sz w:val="24"/>
          <w:szCs w:val="24"/>
          <w:vertAlign w:val="subscript"/>
        </w:rPr>
        <w:t>э</w:t>
      </w:r>
      <w:r w:rsidRPr="002A7247">
        <w:rPr>
          <w:rFonts w:ascii="Times New Roman" w:hAnsi="Times New Roman"/>
          <w:sz w:val="24"/>
          <w:szCs w:val="24"/>
        </w:rPr>
        <w:t xml:space="preserve"> – оптическая плотность в контрольных лунках (среда +эффекторы)</w:t>
      </w:r>
    </w:p>
    <w:p w14:paraId="11208C25"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ОП</w:t>
      </w:r>
      <w:r w:rsidRPr="002A7247">
        <w:rPr>
          <w:rFonts w:ascii="Times New Roman" w:hAnsi="Times New Roman"/>
          <w:sz w:val="24"/>
          <w:szCs w:val="24"/>
          <w:vertAlign w:val="subscript"/>
        </w:rPr>
        <w:t>с</w:t>
      </w:r>
      <w:r w:rsidRPr="002A7247">
        <w:rPr>
          <w:rFonts w:ascii="Times New Roman" w:hAnsi="Times New Roman"/>
          <w:sz w:val="24"/>
          <w:szCs w:val="24"/>
        </w:rPr>
        <w:t xml:space="preserve"> – оптическая плотность в контрольных лунках (среда)</w:t>
      </w:r>
    </w:p>
    <w:p w14:paraId="28AD2D0D" w14:textId="77777777" w:rsidR="0028285D" w:rsidRPr="002A7247" w:rsidRDefault="0028285D" w:rsidP="0096377A">
      <w:pPr>
        <w:pStyle w:val="22"/>
        <w:tabs>
          <w:tab w:val="left" w:pos="8160"/>
          <w:tab w:val="left" w:pos="9240"/>
          <w:tab w:val="left" w:pos="9639"/>
        </w:tabs>
        <w:spacing w:line="360" w:lineRule="auto"/>
        <w:ind w:firstLine="851"/>
        <w:jc w:val="both"/>
        <w:rPr>
          <w:rFonts w:ascii="Times New Roman" w:hAnsi="Times New Roman"/>
          <w:sz w:val="24"/>
          <w:szCs w:val="24"/>
        </w:rPr>
      </w:pPr>
      <w:r w:rsidRPr="002A7247">
        <w:rPr>
          <w:rFonts w:ascii="Times New Roman" w:hAnsi="Times New Roman"/>
          <w:sz w:val="24"/>
          <w:szCs w:val="24"/>
        </w:rPr>
        <w:t>10% ДМСО – положительный контроль (100% гибель клеток)</w:t>
      </w:r>
    </w:p>
    <w:p w14:paraId="16A61BC0" w14:textId="77777777" w:rsidR="0028285D" w:rsidRPr="002A7247" w:rsidRDefault="0028285D" w:rsidP="0096377A">
      <w:pPr>
        <w:pStyle w:val="af3"/>
        <w:tabs>
          <w:tab w:val="left" w:pos="8160"/>
          <w:tab w:val="left" w:pos="9240"/>
          <w:tab w:val="left" w:pos="9639"/>
        </w:tabs>
        <w:spacing w:line="360" w:lineRule="auto"/>
        <w:ind w:firstLine="851"/>
        <w:jc w:val="both"/>
        <w:rPr>
          <w:rFonts w:ascii="Times New Roman" w:hAnsi="Times New Roman"/>
          <w:sz w:val="24"/>
          <w:szCs w:val="24"/>
          <w:lang w:val="ru-RU"/>
        </w:rPr>
      </w:pPr>
    </w:p>
    <w:p w14:paraId="7D8347EC" w14:textId="77777777" w:rsidR="00043909" w:rsidRPr="002A7247" w:rsidRDefault="00043909" w:rsidP="0096377A">
      <w:pPr>
        <w:pStyle w:val="af3"/>
        <w:tabs>
          <w:tab w:val="left" w:pos="8160"/>
          <w:tab w:val="left" w:pos="9240"/>
          <w:tab w:val="left" w:pos="9639"/>
        </w:tabs>
        <w:spacing w:line="360" w:lineRule="auto"/>
        <w:ind w:firstLine="851"/>
        <w:jc w:val="both"/>
        <w:rPr>
          <w:rFonts w:ascii="Times New Roman" w:hAnsi="Times New Roman"/>
          <w:sz w:val="24"/>
          <w:szCs w:val="24"/>
          <w:lang w:val="ru-RU"/>
        </w:rPr>
      </w:pPr>
    </w:p>
    <w:p w14:paraId="306B2B43" w14:textId="77777777" w:rsidR="00043909" w:rsidRPr="002A7247" w:rsidRDefault="0028285D" w:rsidP="0061316B">
      <w:pPr>
        <w:pStyle w:val="3"/>
        <w:ind w:firstLine="851"/>
        <w:rPr>
          <w:rFonts w:ascii="Times New Roman" w:hAnsi="Times New Roman" w:cs="Times New Roman"/>
          <w:b/>
          <w:color w:val="auto"/>
        </w:rPr>
      </w:pPr>
      <w:bookmarkStart w:id="24" w:name="_Toc111114694"/>
      <w:r w:rsidRPr="002A7247">
        <w:rPr>
          <w:rFonts w:ascii="Times New Roman" w:hAnsi="Times New Roman" w:cs="Times New Roman"/>
          <w:b/>
          <w:color w:val="auto"/>
        </w:rPr>
        <w:lastRenderedPageBreak/>
        <w:t>2.</w:t>
      </w:r>
      <w:r w:rsidR="007D0AFC" w:rsidRPr="002A7247">
        <w:rPr>
          <w:rFonts w:ascii="Times New Roman" w:hAnsi="Times New Roman" w:cs="Times New Roman"/>
          <w:b/>
          <w:color w:val="auto"/>
        </w:rPr>
        <w:t>3</w:t>
      </w:r>
      <w:r w:rsidRPr="002A7247">
        <w:rPr>
          <w:rFonts w:ascii="Times New Roman" w:hAnsi="Times New Roman" w:cs="Times New Roman"/>
          <w:b/>
          <w:color w:val="auto"/>
        </w:rPr>
        <w:t>.</w:t>
      </w:r>
      <w:r w:rsidR="002E03D0">
        <w:rPr>
          <w:rFonts w:ascii="Times New Roman" w:hAnsi="Times New Roman" w:cs="Times New Roman"/>
          <w:b/>
          <w:color w:val="auto"/>
        </w:rPr>
        <w:t>7</w:t>
      </w:r>
      <w:r w:rsidR="007D0AFC" w:rsidRPr="002A7247">
        <w:rPr>
          <w:rFonts w:ascii="Times New Roman" w:hAnsi="Times New Roman" w:cs="Times New Roman"/>
          <w:b/>
          <w:color w:val="auto"/>
        </w:rPr>
        <w:t>.</w:t>
      </w:r>
      <w:r w:rsidR="00043909" w:rsidRPr="002A7247">
        <w:rPr>
          <w:rFonts w:ascii="Times New Roman" w:hAnsi="Times New Roman" w:cs="Times New Roman"/>
          <w:b/>
          <w:color w:val="auto"/>
        </w:rPr>
        <w:t xml:space="preserve"> </w:t>
      </w:r>
      <w:r w:rsidR="00E34226" w:rsidRPr="002A7247">
        <w:rPr>
          <w:rFonts w:ascii="Times New Roman" w:hAnsi="Times New Roman" w:cs="Times New Roman"/>
          <w:b/>
          <w:color w:val="auto"/>
        </w:rPr>
        <w:t xml:space="preserve">Анализ репарации двунитевых </w:t>
      </w:r>
      <w:r w:rsidR="00043909" w:rsidRPr="002A7247">
        <w:rPr>
          <w:rFonts w:ascii="Times New Roman" w:hAnsi="Times New Roman" w:cs="Times New Roman"/>
          <w:b/>
          <w:color w:val="auto"/>
        </w:rPr>
        <w:t>ДНК-разрыв</w:t>
      </w:r>
      <w:r w:rsidR="00E34226" w:rsidRPr="002A7247">
        <w:rPr>
          <w:rFonts w:ascii="Times New Roman" w:hAnsi="Times New Roman" w:cs="Times New Roman"/>
          <w:b/>
          <w:color w:val="auto"/>
        </w:rPr>
        <w:t>ов</w:t>
      </w:r>
      <w:bookmarkEnd w:id="24"/>
    </w:p>
    <w:p w14:paraId="1A676D01" w14:textId="77777777" w:rsidR="00F12076" w:rsidRPr="002A7247" w:rsidRDefault="00C176D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Клетки</w:t>
      </w:r>
      <w:r w:rsidR="00935972" w:rsidRPr="002A7247">
        <w:rPr>
          <w:rFonts w:ascii="Times New Roman" w:hAnsi="Times New Roman"/>
          <w:sz w:val="24"/>
          <w:szCs w:val="24"/>
        </w:rPr>
        <w:t xml:space="preserve"> культивировались</w:t>
      </w:r>
      <w:r w:rsidRPr="002A7247">
        <w:rPr>
          <w:rFonts w:ascii="Times New Roman" w:hAnsi="Times New Roman"/>
          <w:sz w:val="24"/>
          <w:szCs w:val="24"/>
        </w:rPr>
        <w:t xml:space="preserve"> </w:t>
      </w:r>
      <w:r w:rsidR="00130A61" w:rsidRPr="002A7247">
        <w:rPr>
          <w:rFonts w:ascii="Times New Roman" w:hAnsi="Times New Roman"/>
          <w:sz w:val="24"/>
          <w:szCs w:val="24"/>
        </w:rPr>
        <w:t>в культуральных флаконах</w:t>
      </w:r>
      <w:r w:rsidRPr="002A7247">
        <w:rPr>
          <w:rFonts w:ascii="Times New Roman" w:hAnsi="Times New Roman"/>
          <w:sz w:val="24"/>
          <w:szCs w:val="24"/>
        </w:rPr>
        <w:t>,</w:t>
      </w:r>
      <w:r w:rsidR="00130A61" w:rsidRPr="002A7247">
        <w:rPr>
          <w:rFonts w:ascii="Times New Roman" w:hAnsi="Times New Roman"/>
          <w:sz w:val="24"/>
          <w:szCs w:val="24"/>
        </w:rPr>
        <w:t xml:space="preserve"> затем пересевались в чашки Петри для микроскопии в плотности 25000 клеток на см</w:t>
      </w:r>
      <w:r w:rsidR="00130A61" w:rsidRPr="002A7247">
        <w:rPr>
          <w:rFonts w:ascii="Times New Roman" w:hAnsi="Times New Roman"/>
          <w:sz w:val="24"/>
          <w:szCs w:val="24"/>
          <w:vertAlign w:val="superscript"/>
        </w:rPr>
        <w:t>3</w:t>
      </w:r>
      <w:r w:rsidR="00130A61" w:rsidRPr="002A7247">
        <w:rPr>
          <w:rFonts w:ascii="Times New Roman" w:hAnsi="Times New Roman"/>
          <w:sz w:val="24"/>
          <w:szCs w:val="24"/>
        </w:rPr>
        <w:t>. З</w:t>
      </w:r>
      <w:r w:rsidRPr="002A7247">
        <w:rPr>
          <w:rFonts w:ascii="Times New Roman" w:hAnsi="Times New Roman"/>
          <w:sz w:val="24"/>
          <w:szCs w:val="24"/>
        </w:rPr>
        <w:t>а сутки до облучения рентгеновским излучением</w:t>
      </w:r>
      <w:r w:rsidR="00795A43" w:rsidRPr="002A7247">
        <w:rPr>
          <w:rFonts w:ascii="Times New Roman" w:hAnsi="Times New Roman"/>
          <w:sz w:val="24"/>
          <w:szCs w:val="24"/>
        </w:rPr>
        <w:t xml:space="preserve"> (1,5 Гр)</w:t>
      </w:r>
      <w:r w:rsidRPr="002A7247">
        <w:rPr>
          <w:rFonts w:ascii="Times New Roman" w:hAnsi="Times New Roman"/>
          <w:sz w:val="24"/>
          <w:szCs w:val="24"/>
        </w:rPr>
        <w:t xml:space="preserve"> вносили наночастицы в концентрациях 10</w:t>
      </w:r>
      <w:r w:rsidRPr="002A7247">
        <w:rPr>
          <w:rFonts w:ascii="Times New Roman" w:hAnsi="Times New Roman"/>
          <w:sz w:val="24"/>
          <w:szCs w:val="24"/>
          <w:vertAlign w:val="superscript"/>
        </w:rPr>
        <w:t>-3</w:t>
      </w:r>
      <w:r w:rsidRPr="002A7247">
        <w:rPr>
          <w:rFonts w:ascii="Times New Roman" w:hAnsi="Times New Roman"/>
          <w:sz w:val="24"/>
          <w:szCs w:val="24"/>
        </w:rPr>
        <w:t>М, 10</w:t>
      </w:r>
      <w:r w:rsidRPr="002A7247">
        <w:rPr>
          <w:rFonts w:ascii="Times New Roman" w:hAnsi="Times New Roman"/>
          <w:sz w:val="24"/>
          <w:szCs w:val="24"/>
          <w:vertAlign w:val="superscript"/>
        </w:rPr>
        <w:t>-5</w:t>
      </w:r>
      <w:r w:rsidRPr="002A7247">
        <w:rPr>
          <w:rFonts w:ascii="Times New Roman" w:hAnsi="Times New Roman"/>
          <w:sz w:val="24"/>
          <w:szCs w:val="24"/>
        </w:rPr>
        <w:t>М</w:t>
      </w:r>
      <w:r w:rsidR="00130A61" w:rsidRPr="002A7247">
        <w:rPr>
          <w:rFonts w:ascii="Times New Roman" w:hAnsi="Times New Roman"/>
          <w:sz w:val="24"/>
          <w:szCs w:val="24"/>
        </w:rPr>
        <w:t>,</w:t>
      </w:r>
      <w:r w:rsidRPr="002A7247">
        <w:rPr>
          <w:rFonts w:ascii="Times New Roman" w:hAnsi="Times New Roman"/>
          <w:sz w:val="24"/>
          <w:szCs w:val="24"/>
        </w:rPr>
        <w:t>10</w:t>
      </w:r>
      <w:r w:rsidRPr="002A7247">
        <w:rPr>
          <w:rFonts w:ascii="Times New Roman" w:hAnsi="Times New Roman"/>
          <w:sz w:val="24"/>
          <w:szCs w:val="24"/>
          <w:vertAlign w:val="superscript"/>
        </w:rPr>
        <w:t>-7</w:t>
      </w:r>
      <w:r w:rsidRPr="002A7247">
        <w:rPr>
          <w:rFonts w:ascii="Times New Roman" w:hAnsi="Times New Roman"/>
          <w:sz w:val="24"/>
          <w:szCs w:val="24"/>
        </w:rPr>
        <w:t>М.</w:t>
      </w:r>
      <w:r w:rsidR="007E39C0" w:rsidRPr="002A7247">
        <w:rPr>
          <w:rFonts w:ascii="Times New Roman" w:hAnsi="Times New Roman"/>
          <w:sz w:val="24"/>
          <w:szCs w:val="24"/>
        </w:rPr>
        <w:t xml:space="preserve"> </w:t>
      </w:r>
      <w:r w:rsidR="00130A61" w:rsidRPr="002A7247">
        <w:rPr>
          <w:rFonts w:ascii="Times New Roman" w:hAnsi="Times New Roman"/>
          <w:sz w:val="24"/>
          <w:szCs w:val="24"/>
        </w:rPr>
        <w:t xml:space="preserve"> </w:t>
      </w:r>
    </w:p>
    <w:p w14:paraId="0CCD73AB" w14:textId="77777777" w:rsidR="00935972" w:rsidRPr="002A7247" w:rsidRDefault="00935972" w:rsidP="00935972">
      <w:pPr>
        <w:spacing w:after="0" w:line="360" w:lineRule="auto"/>
        <w:jc w:val="center"/>
        <w:rPr>
          <w:rFonts w:ascii="Times New Roman" w:hAnsi="Times New Roman"/>
          <w:sz w:val="24"/>
          <w:szCs w:val="24"/>
        </w:rPr>
      </w:pPr>
      <w:r w:rsidRPr="002A7247">
        <w:rPr>
          <w:rFonts w:ascii="Times New Roman" w:hAnsi="Times New Roman"/>
          <w:sz w:val="24"/>
          <w:szCs w:val="24"/>
        </w:rPr>
        <w:t xml:space="preserve">  </w:t>
      </w:r>
      <w:r w:rsidR="00130A61" w:rsidRPr="002A7247">
        <w:rPr>
          <w:rFonts w:ascii="Times New Roman" w:hAnsi="Times New Roman"/>
          <w:noProof/>
          <w:sz w:val="24"/>
          <w:szCs w:val="24"/>
          <w:lang w:eastAsia="ru-RU"/>
        </w:rPr>
        <w:drawing>
          <wp:inline distT="0" distB="0" distL="0" distR="0" wp14:anchorId="68B4E910" wp14:editId="7F5E00F9">
            <wp:extent cx="6299835" cy="1433830"/>
            <wp:effectExtent l="0" t="0" r="571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5" cstate="print">
                      <a:extLst>
                        <a:ext uri="{28A0092B-C50C-407E-A947-70E740481C1C}">
                          <a14:useLocalDpi xmlns:a14="http://schemas.microsoft.com/office/drawing/2010/main" val="0"/>
                        </a:ext>
                      </a:extLst>
                    </a:blip>
                    <a:srcRect t="33263" r="2648" b="35085"/>
                    <a:stretch/>
                  </pic:blipFill>
                  <pic:spPr>
                    <a:xfrm>
                      <a:off x="0" y="0"/>
                      <a:ext cx="6299835" cy="1433830"/>
                    </a:xfrm>
                    <a:prstGeom prst="rect">
                      <a:avLst/>
                    </a:prstGeom>
                  </pic:spPr>
                </pic:pic>
              </a:graphicData>
            </a:graphic>
          </wp:inline>
        </w:drawing>
      </w:r>
    </w:p>
    <w:p w14:paraId="40DB125B" w14:textId="77777777" w:rsidR="00BF0DC6" w:rsidRPr="002A7247" w:rsidRDefault="00BF0DC6" w:rsidP="00BF0DC6">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2.</w:t>
      </w:r>
      <w:r w:rsidRPr="002A7247">
        <w:rPr>
          <w:rFonts w:ascii="Times New Roman" w:hAnsi="Times New Roman"/>
          <w:sz w:val="24"/>
          <w:szCs w:val="24"/>
        </w:rPr>
        <w:t xml:space="preserve"> Схема проведения анализа репарации двунитевых ДНК-разрывов.</w:t>
      </w:r>
    </w:p>
    <w:p w14:paraId="2F5BFF7B" w14:textId="77777777" w:rsidR="0028285D"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Двунитевые разрывы ДНК изучались </w:t>
      </w:r>
      <w:r w:rsidRPr="002A7247">
        <w:rPr>
          <w:rFonts w:ascii="Times New Roman" w:hAnsi="Times New Roman"/>
          <w:sz w:val="24"/>
          <w:szCs w:val="24"/>
          <w:shd w:val="clear" w:color="auto" w:fill="FCFCFC"/>
        </w:rPr>
        <w:t xml:space="preserve">посредством иммунофлуоресцентной окраски на локусы γ-H2AX и прямого подсчета с использованием флуоресцентного микроскопа </w:t>
      </w:r>
      <w:r w:rsidRPr="002A7247">
        <w:rPr>
          <w:rFonts w:ascii="Times New Roman" w:hAnsi="Times New Roman"/>
          <w:sz w:val="24"/>
          <w:szCs w:val="24"/>
          <w:shd w:val="clear" w:color="auto" w:fill="FCFCFC"/>
          <w:lang w:val="en-US"/>
        </w:rPr>
        <w:t>Axiovert</w:t>
      </w:r>
      <w:r w:rsidRPr="002A7247">
        <w:rPr>
          <w:rFonts w:ascii="Times New Roman" w:hAnsi="Times New Roman"/>
          <w:sz w:val="24"/>
          <w:szCs w:val="24"/>
          <w:shd w:val="clear" w:color="auto" w:fill="FCFCFC"/>
        </w:rPr>
        <w:t xml:space="preserve"> 200(</w:t>
      </w:r>
      <w:r w:rsidRPr="002A7247">
        <w:rPr>
          <w:rFonts w:ascii="Times New Roman" w:hAnsi="Times New Roman"/>
          <w:sz w:val="24"/>
          <w:szCs w:val="24"/>
          <w:shd w:val="clear" w:color="auto" w:fill="FCFCFC"/>
          <w:lang w:val="en-US"/>
        </w:rPr>
        <w:t>Zeiss</w:t>
      </w:r>
      <w:r w:rsidRPr="002A7247">
        <w:rPr>
          <w:rFonts w:ascii="Times New Roman" w:hAnsi="Times New Roman"/>
          <w:sz w:val="24"/>
          <w:szCs w:val="24"/>
          <w:shd w:val="clear" w:color="auto" w:fill="FCFCFC"/>
        </w:rPr>
        <w:t>).</w:t>
      </w:r>
      <w:r w:rsidR="00935972" w:rsidRPr="002A7247">
        <w:rPr>
          <w:rFonts w:ascii="Times New Roman" w:hAnsi="Times New Roman"/>
          <w:sz w:val="24"/>
          <w:szCs w:val="24"/>
          <w:shd w:val="clear" w:color="auto" w:fill="FCFCFC"/>
        </w:rPr>
        <w:t xml:space="preserve"> </w:t>
      </w:r>
      <w:r w:rsidR="00795A43" w:rsidRPr="002A7247">
        <w:rPr>
          <w:rFonts w:ascii="Times New Roman" w:hAnsi="Times New Roman"/>
          <w:sz w:val="24"/>
          <w:szCs w:val="24"/>
          <w:shd w:val="clear" w:color="auto" w:fill="FCFCFC"/>
        </w:rPr>
        <w:t>Окраска проводилась через 1 и 4 часа поле облучения. К</w:t>
      </w:r>
      <w:r w:rsidRPr="002A7247">
        <w:rPr>
          <w:rFonts w:ascii="Times New Roman" w:hAnsi="Times New Roman"/>
          <w:sz w:val="24"/>
          <w:szCs w:val="24"/>
        </w:rPr>
        <w:t>летки дважды промывали фосфатно-солевым буфером (</w:t>
      </w:r>
      <w:r w:rsidRPr="002A7247">
        <w:rPr>
          <w:rFonts w:ascii="Times New Roman" w:hAnsi="Times New Roman"/>
          <w:sz w:val="24"/>
          <w:szCs w:val="24"/>
          <w:lang w:val="en-US"/>
        </w:rPr>
        <w:t>PBS</w:t>
      </w:r>
      <w:r w:rsidRPr="002A7247">
        <w:rPr>
          <w:rFonts w:ascii="Times New Roman" w:hAnsi="Times New Roman"/>
          <w:sz w:val="24"/>
          <w:szCs w:val="24"/>
        </w:rPr>
        <w:t xml:space="preserve">, 3,2 мМ </w:t>
      </w:r>
      <w:r w:rsidRPr="002A7247">
        <w:rPr>
          <w:rFonts w:ascii="Times New Roman" w:hAnsi="Times New Roman"/>
          <w:sz w:val="24"/>
          <w:szCs w:val="24"/>
          <w:lang w:val="en-US"/>
        </w:rPr>
        <w:t>Na</w:t>
      </w:r>
      <w:r w:rsidRPr="002A7247">
        <w:rPr>
          <w:rFonts w:ascii="Times New Roman" w:hAnsi="Times New Roman"/>
          <w:sz w:val="24"/>
          <w:szCs w:val="24"/>
          <w:vertAlign w:val="subscript"/>
        </w:rPr>
        <w:t>2</w:t>
      </w:r>
      <w:r w:rsidRPr="002A7247">
        <w:rPr>
          <w:rFonts w:ascii="Times New Roman" w:hAnsi="Times New Roman"/>
          <w:sz w:val="24"/>
          <w:szCs w:val="24"/>
          <w:lang w:val="en-US"/>
        </w:rPr>
        <w:t>HPO</w:t>
      </w:r>
      <w:r w:rsidRPr="002A7247">
        <w:rPr>
          <w:rFonts w:ascii="Times New Roman" w:hAnsi="Times New Roman"/>
          <w:sz w:val="24"/>
          <w:szCs w:val="24"/>
          <w:vertAlign w:val="subscript"/>
        </w:rPr>
        <w:t>4</w:t>
      </w:r>
      <w:r w:rsidRPr="002A7247">
        <w:rPr>
          <w:rFonts w:ascii="Times New Roman" w:hAnsi="Times New Roman"/>
          <w:sz w:val="24"/>
          <w:szCs w:val="24"/>
        </w:rPr>
        <w:t xml:space="preserve">, 0,5 мМ </w:t>
      </w:r>
      <w:r w:rsidRPr="002A7247">
        <w:rPr>
          <w:rFonts w:ascii="Times New Roman" w:hAnsi="Times New Roman"/>
          <w:sz w:val="24"/>
          <w:szCs w:val="24"/>
          <w:lang w:val="en-US"/>
        </w:rPr>
        <w:t>KH</w:t>
      </w:r>
      <w:r w:rsidRPr="002A7247">
        <w:rPr>
          <w:rFonts w:ascii="Times New Roman" w:hAnsi="Times New Roman"/>
          <w:sz w:val="24"/>
          <w:szCs w:val="24"/>
          <w:vertAlign w:val="subscript"/>
        </w:rPr>
        <w:t>2</w:t>
      </w:r>
      <w:r w:rsidRPr="002A7247">
        <w:rPr>
          <w:rFonts w:ascii="Times New Roman" w:hAnsi="Times New Roman"/>
          <w:sz w:val="24"/>
          <w:szCs w:val="24"/>
          <w:lang w:val="en-US"/>
        </w:rPr>
        <w:t>PO</w:t>
      </w:r>
      <w:r w:rsidRPr="002A7247">
        <w:rPr>
          <w:rFonts w:ascii="Times New Roman" w:hAnsi="Times New Roman"/>
          <w:sz w:val="24"/>
          <w:szCs w:val="24"/>
          <w:vertAlign w:val="subscript"/>
        </w:rPr>
        <w:t>4</w:t>
      </w:r>
      <w:r w:rsidRPr="002A7247">
        <w:rPr>
          <w:rFonts w:ascii="Times New Roman" w:hAnsi="Times New Roman"/>
          <w:sz w:val="24"/>
          <w:szCs w:val="24"/>
        </w:rPr>
        <w:t xml:space="preserve">, 1,3 мМ </w:t>
      </w:r>
      <w:r w:rsidRPr="002A7247">
        <w:rPr>
          <w:rFonts w:ascii="Times New Roman" w:hAnsi="Times New Roman"/>
          <w:sz w:val="24"/>
          <w:szCs w:val="24"/>
          <w:lang w:val="en-US"/>
        </w:rPr>
        <w:t>KCl</w:t>
      </w:r>
      <w:r w:rsidRPr="002A7247">
        <w:rPr>
          <w:rFonts w:ascii="Times New Roman" w:hAnsi="Times New Roman"/>
          <w:sz w:val="24"/>
          <w:szCs w:val="24"/>
        </w:rPr>
        <w:t xml:space="preserve">, 135 мМ </w:t>
      </w:r>
      <w:r w:rsidRPr="002A7247">
        <w:rPr>
          <w:rFonts w:ascii="Times New Roman" w:hAnsi="Times New Roman"/>
          <w:sz w:val="24"/>
          <w:szCs w:val="24"/>
          <w:lang w:val="en-US"/>
        </w:rPr>
        <w:t>NaCl</w:t>
      </w:r>
      <w:r w:rsidRPr="002A7247">
        <w:rPr>
          <w:rFonts w:ascii="Times New Roman" w:hAnsi="Times New Roman"/>
          <w:sz w:val="24"/>
          <w:szCs w:val="24"/>
        </w:rPr>
        <w:t xml:space="preserve">, </w:t>
      </w:r>
      <w:r w:rsidRPr="002A7247">
        <w:rPr>
          <w:rFonts w:ascii="Times New Roman" w:hAnsi="Times New Roman"/>
          <w:sz w:val="24"/>
          <w:szCs w:val="24"/>
          <w:lang w:val="en-US"/>
        </w:rPr>
        <w:t>pH</w:t>
      </w:r>
      <w:r w:rsidRPr="002A7247">
        <w:rPr>
          <w:rFonts w:ascii="Times New Roman" w:hAnsi="Times New Roman"/>
          <w:sz w:val="24"/>
          <w:szCs w:val="24"/>
        </w:rPr>
        <w:t xml:space="preserve"> 7,4). Затем клетки фиксировали 3% формальдегидом в PBS в течение 15 минут, пермеабилизировали 0,2% Triton X-100 в PBS в течение 5 минут, тщательно промывали PBS и блокировали 5% BSA в PBS (Gibco, Invitrogen, Karlsruhe, Германия). в течение 30 м</w:t>
      </w:r>
      <w:r w:rsidR="00AC7A48" w:rsidRPr="002A7247">
        <w:rPr>
          <w:rFonts w:ascii="Times New Roman" w:hAnsi="Times New Roman"/>
          <w:sz w:val="24"/>
          <w:szCs w:val="24"/>
        </w:rPr>
        <w:t>ин при комнатной температуре.</w:t>
      </w:r>
      <w:r w:rsidRPr="002A7247">
        <w:rPr>
          <w:rFonts w:ascii="Times New Roman" w:hAnsi="Times New Roman"/>
          <w:sz w:val="24"/>
          <w:szCs w:val="24"/>
        </w:rPr>
        <w:t xml:space="preserve"> Первичные антитела, моноклональные мышиные γH2AX (рекомбинантные ab195188, Anti-gamma H2A.X (фосфо S139), (Alexa Fluor® 488), Abcam), использовали для иммуноокрашивания. Получение изображений очагов репарации DSB проводили с использованием инвертированной эпифлуоресцентной микроскопии Zeiss Axiovert Observer 200 (Carl Zeiss Microscopy, Йена, Германия), основными параметрами являлись: увеличение объектива (63x). Анализ клеток, окрашенных γH2AX, проводили с необязательной ручной коррекцией в отдельных клетках. Было проанализировано не менее 300 клеток д</w:t>
      </w:r>
      <w:r w:rsidR="0028285D" w:rsidRPr="002A7247">
        <w:rPr>
          <w:rFonts w:ascii="Times New Roman" w:hAnsi="Times New Roman"/>
          <w:sz w:val="24"/>
          <w:szCs w:val="24"/>
        </w:rPr>
        <w:t>ля каждого условия воздействия.</w:t>
      </w:r>
    </w:p>
    <w:p w14:paraId="7764E407" w14:textId="77777777" w:rsidR="007D0AFC" w:rsidRPr="002A7247" w:rsidRDefault="007D0AFC" w:rsidP="007D0AFC">
      <w:pPr>
        <w:pStyle w:val="2"/>
        <w:spacing w:before="120" w:line="360" w:lineRule="auto"/>
        <w:ind w:firstLine="851"/>
        <w:rPr>
          <w:rFonts w:ascii="Times New Roman" w:hAnsi="Times New Roman" w:cs="Times New Roman"/>
          <w:b/>
          <w:color w:val="auto"/>
          <w:sz w:val="24"/>
          <w:szCs w:val="24"/>
        </w:rPr>
      </w:pPr>
      <w:bookmarkStart w:id="25" w:name="_Toc453412809"/>
      <w:bookmarkStart w:id="26" w:name="_Toc453632556"/>
      <w:bookmarkStart w:id="27" w:name="_Toc453660791"/>
      <w:bookmarkStart w:id="28" w:name="_Toc462950401"/>
      <w:bookmarkStart w:id="29" w:name="_Toc111114695"/>
      <w:r w:rsidRPr="002A7247">
        <w:rPr>
          <w:rFonts w:ascii="Times New Roman" w:hAnsi="Times New Roman" w:cs="Times New Roman"/>
          <w:b/>
          <w:color w:val="auto"/>
          <w:sz w:val="24"/>
          <w:szCs w:val="24"/>
        </w:rPr>
        <w:t xml:space="preserve">2.4. </w:t>
      </w:r>
      <w:bookmarkEnd w:id="25"/>
      <w:bookmarkEnd w:id="26"/>
      <w:bookmarkEnd w:id="27"/>
      <w:bookmarkEnd w:id="28"/>
      <w:r w:rsidR="00DB4291" w:rsidRPr="002A7247">
        <w:rPr>
          <w:rFonts w:ascii="Times New Roman" w:hAnsi="Times New Roman" w:cs="Times New Roman"/>
          <w:b/>
          <w:color w:val="auto"/>
          <w:sz w:val="24"/>
          <w:szCs w:val="24"/>
        </w:rPr>
        <w:t xml:space="preserve">Экспериментальная модель </w:t>
      </w:r>
      <w:r w:rsidR="00DB4291" w:rsidRPr="002A7247">
        <w:rPr>
          <w:rFonts w:ascii="Times New Roman" w:hAnsi="Times New Roman" w:cs="Times New Roman"/>
          <w:b/>
          <w:i/>
          <w:color w:val="auto"/>
          <w:sz w:val="24"/>
          <w:szCs w:val="24"/>
          <w:lang w:val="en-US"/>
        </w:rPr>
        <w:t>in</w:t>
      </w:r>
      <w:r w:rsidR="00DB4291" w:rsidRPr="002A7247">
        <w:rPr>
          <w:rFonts w:ascii="Times New Roman" w:hAnsi="Times New Roman" w:cs="Times New Roman"/>
          <w:b/>
          <w:i/>
          <w:color w:val="auto"/>
          <w:sz w:val="24"/>
          <w:szCs w:val="24"/>
        </w:rPr>
        <w:t xml:space="preserve"> </w:t>
      </w:r>
      <w:r w:rsidR="00DB4291" w:rsidRPr="002A7247">
        <w:rPr>
          <w:rFonts w:ascii="Times New Roman" w:hAnsi="Times New Roman" w:cs="Times New Roman"/>
          <w:b/>
          <w:i/>
          <w:color w:val="auto"/>
          <w:sz w:val="24"/>
          <w:szCs w:val="24"/>
          <w:lang w:val="en-US"/>
        </w:rPr>
        <w:t>vivo</w:t>
      </w:r>
      <w:bookmarkEnd w:id="29"/>
    </w:p>
    <w:p w14:paraId="748CD248" w14:textId="636ACC9E" w:rsidR="007D0AFC" w:rsidRPr="002A7247" w:rsidRDefault="007D0AFC" w:rsidP="007D0AFC">
      <w:pPr>
        <w:spacing w:after="0" w:line="360" w:lineRule="auto"/>
        <w:ind w:firstLine="851"/>
        <w:jc w:val="both"/>
        <w:rPr>
          <w:rFonts w:ascii="Times New Roman" w:hAnsi="Times New Roman"/>
          <w:snapToGrid w:val="0"/>
          <w:sz w:val="24"/>
          <w:szCs w:val="24"/>
        </w:rPr>
      </w:pPr>
      <w:r w:rsidRPr="002A7247">
        <w:rPr>
          <w:rFonts w:ascii="Times New Roman" w:hAnsi="Times New Roman"/>
          <w:snapToGrid w:val="0"/>
          <w:sz w:val="24"/>
          <w:szCs w:val="24"/>
        </w:rPr>
        <w:t xml:space="preserve">В работе были использованы планарии </w:t>
      </w:r>
      <w:r w:rsidRPr="002A7247">
        <w:rPr>
          <w:rFonts w:ascii="Times New Roman" w:hAnsi="Times New Roman"/>
          <w:i/>
          <w:snapToGrid w:val="0"/>
          <w:sz w:val="24"/>
          <w:szCs w:val="24"/>
          <w:lang w:val="en-US"/>
        </w:rPr>
        <w:t>Schmidtea</w:t>
      </w:r>
      <w:r w:rsidRPr="002A7247">
        <w:rPr>
          <w:rFonts w:ascii="Times New Roman" w:hAnsi="Times New Roman"/>
          <w:i/>
          <w:snapToGrid w:val="0"/>
          <w:sz w:val="24"/>
          <w:szCs w:val="24"/>
        </w:rPr>
        <w:t xml:space="preserve"> </w:t>
      </w:r>
      <w:r w:rsidRPr="002A7247">
        <w:rPr>
          <w:rFonts w:ascii="Times New Roman" w:hAnsi="Times New Roman"/>
          <w:i/>
          <w:snapToGrid w:val="0"/>
          <w:sz w:val="24"/>
          <w:szCs w:val="24"/>
          <w:lang w:val="en-US"/>
        </w:rPr>
        <w:t>mediterranea</w:t>
      </w:r>
      <w:r w:rsidRPr="002A7247">
        <w:rPr>
          <w:rFonts w:ascii="Times New Roman" w:hAnsi="Times New Roman"/>
          <w:snapToGrid w:val="0"/>
          <w:sz w:val="24"/>
          <w:szCs w:val="24"/>
        </w:rPr>
        <w:t xml:space="preserve"> и </w:t>
      </w:r>
      <w:r w:rsidR="00AC7A48" w:rsidRPr="002A7247">
        <w:rPr>
          <w:rFonts w:ascii="Times New Roman" w:hAnsi="Times New Roman"/>
          <w:i/>
          <w:sz w:val="24"/>
          <w:szCs w:val="24"/>
          <w:shd w:val="clear" w:color="auto" w:fill="FFFFFF"/>
        </w:rPr>
        <w:t>Girardia tigrina</w:t>
      </w:r>
      <w:r w:rsidRPr="002A7247">
        <w:rPr>
          <w:rFonts w:ascii="Times New Roman" w:hAnsi="Times New Roman"/>
          <w:i/>
          <w:snapToGrid w:val="0"/>
          <w:sz w:val="24"/>
          <w:szCs w:val="24"/>
        </w:rPr>
        <w:t xml:space="preserve">, </w:t>
      </w:r>
      <w:r w:rsidRPr="002A7247">
        <w:rPr>
          <w:rFonts w:ascii="Times New Roman" w:hAnsi="Times New Roman"/>
          <w:snapToGrid w:val="0"/>
          <w:sz w:val="24"/>
          <w:szCs w:val="24"/>
        </w:rPr>
        <w:t xml:space="preserve">бесполые лабораторные расы плоских червей (рис. 2.1). </w:t>
      </w:r>
      <w:r w:rsidR="00E43F16" w:rsidRPr="002A7247">
        <w:rPr>
          <w:rFonts w:ascii="Times New Roman" w:hAnsi="Times New Roman"/>
          <w:sz w:val="24"/>
          <w:szCs w:val="24"/>
        </w:rPr>
        <w:t>В качестве биологической модели используется процесс регенерации. Регенерация планарий — это классическая модель посттравматической регенерации у животных.</w:t>
      </w:r>
    </w:p>
    <w:p w14:paraId="596C0A2B" w14:textId="3E727DC1" w:rsidR="000627B5" w:rsidRPr="002A7247" w:rsidRDefault="000627B5" w:rsidP="000627B5">
      <w:pPr>
        <w:pStyle w:val="af1"/>
        <w:spacing w:line="360" w:lineRule="auto"/>
        <w:ind w:firstLine="851"/>
        <w:jc w:val="both"/>
        <w:rPr>
          <w:rFonts w:ascii="Times New Roman" w:hAnsi="Times New Roman" w:cs="Times New Roman"/>
          <w:sz w:val="24"/>
          <w:szCs w:val="24"/>
        </w:rPr>
      </w:pPr>
      <w:r w:rsidRPr="002A7247">
        <w:rPr>
          <w:rFonts w:ascii="Times New Roman" w:hAnsi="Times New Roman" w:cs="Times New Roman"/>
          <w:sz w:val="24"/>
          <w:szCs w:val="24"/>
        </w:rPr>
        <w:t>Прогресс в развитии вычислительной техники в конце 20-го и начала 21-го века внес в биологию принципиально новые возможности, основанные на компьютерных технологиях ра</w:t>
      </w:r>
      <w:r w:rsidRPr="002A7247">
        <w:rPr>
          <w:rFonts w:ascii="Times New Roman" w:hAnsi="Times New Roman" w:cs="Times New Roman"/>
          <w:sz w:val="24"/>
          <w:szCs w:val="24"/>
        </w:rPr>
        <w:lastRenderedPageBreak/>
        <w:t xml:space="preserve">боты с объектами. Хорошим примером применения компьютерных технологий в биологии являются скрининговые исследования, предназначенные для определения биологической активности лекарственных препаратов различной природы, базирующиеся на беспозвоночных животных. </w:t>
      </w:r>
    </w:p>
    <w:p w14:paraId="20CEF0C2" w14:textId="77777777" w:rsidR="000627B5" w:rsidRPr="002A7247" w:rsidRDefault="000627B5" w:rsidP="000627B5">
      <w:pPr>
        <w:pStyle w:val="af1"/>
        <w:spacing w:line="360" w:lineRule="auto"/>
        <w:ind w:firstLine="851"/>
        <w:jc w:val="both"/>
        <w:rPr>
          <w:rFonts w:ascii="Times New Roman" w:hAnsi="Times New Roman" w:cs="Times New Roman"/>
          <w:sz w:val="24"/>
          <w:szCs w:val="24"/>
          <w:bdr w:val="none" w:sz="0" w:space="0" w:color="auto" w:frame="1"/>
          <w:shd w:val="clear" w:color="auto" w:fill="FFFFFF"/>
        </w:rPr>
      </w:pPr>
      <w:r w:rsidRPr="002A7247">
        <w:rPr>
          <w:rFonts w:ascii="Times New Roman" w:hAnsi="Times New Roman" w:cs="Times New Roman"/>
          <w:sz w:val="24"/>
          <w:szCs w:val="24"/>
        </w:rPr>
        <w:t xml:space="preserve">Планарии, относящиеся к типу плоских червей, представляют собой двусторонне-симметричных многоклеточных животных, </w:t>
      </w:r>
      <w:r w:rsidRPr="002A7247">
        <w:rPr>
          <w:rFonts w:ascii="Times New Roman" w:hAnsi="Times New Roman" w:cs="Times New Roman"/>
          <w:sz w:val="24"/>
          <w:szCs w:val="24"/>
          <w:bdr w:val="none" w:sz="0" w:space="0" w:color="auto" w:frame="1"/>
        </w:rPr>
        <w:t>способных регенерировать любую часть тела, включая центральную нервную систему. М</w:t>
      </w:r>
      <w:r w:rsidRPr="002A7247">
        <w:rPr>
          <w:rFonts w:ascii="Times New Roman" w:hAnsi="Times New Roman" w:cs="Times New Roman"/>
          <w:sz w:val="24"/>
          <w:szCs w:val="24"/>
          <w:bdr w:val="none" w:sz="0" w:space="0" w:color="auto" w:frame="1"/>
          <w:shd w:val="clear" w:color="auto" w:fill="FFFFFF"/>
        </w:rPr>
        <w:t>инимальный размер фрагмента, способного к регенерации составляет 1/279 часть о</w:t>
      </w:r>
      <w:r w:rsidR="007E355B" w:rsidRPr="002A7247">
        <w:rPr>
          <w:rFonts w:ascii="Times New Roman" w:hAnsi="Times New Roman" w:cs="Times New Roman"/>
          <w:sz w:val="24"/>
          <w:szCs w:val="24"/>
          <w:bdr w:val="none" w:sz="0" w:space="0" w:color="auto" w:frame="1"/>
          <w:shd w:val="clear" w:color="auto" w:fill="FFFFFF"/>
        </w:rPr>
        <w:t>т объема интактного животного [Morgan, 1902]</w:t>
      </w:r>
      <w:r w:rsidRPr="002A7247">
        <w:rPr>
          <w:rFonts w:ascii="Times New Roman" w:hAnsi="Times New Roman" w:cs="Times New Roman"/>
          <w:sz w:val="24"/>
          <w:szCs w:val="24"/>
          <w:bdr w:val="none" w:sz="0" w:space="0" w:color="auto" w:frame="1"/>
          <w:shd w:val="clear" w:color="auto" w:fill="FFFFFF"/>
        </w:rPr>
        <w:t>.</w:t>
      </w:r>
    </w:p>
    <w:p w14:paraId="3DF713D9" w14:textId="48D2CC43" w:rsidR="000627B5" w:rsidRPr="002A7247" w:rsidRDefault="000627B5" w:rsidP="000627B5">
      <w:pPr>
        <w:pStyle w:val="af1"/>
        <w:spacing w:line="360" w:lineRule="auto"/>
        <w:ind w:firstLine="851"/>
        <w:jc w:val="both"/>
        <w:rPr>
          <w:rFonts w:ascii="Times New Roman" w:hAnsi="Times New Roman" w:cs="Times New Roman"/>
          <w:sz w:val="24"/>
          <w:szCs w:val="24"/>
          <w:bdr w:val="none" w:sz="0" w:space="0" w:color="auto" w:frame="1"/>
          <w:shd w:val="clear" w:color="auto" w:fill="FFFFFF"/>
        </w:rPr>
      </w:pPr>
      <w:r w:rsidRPr="002A7247">
        <w:rPr>
          <w:rFonts w:ascii="Times New Roman" w:hAnsi="Times New Roman" w:cs="Times New Roman"/>
          <w:sz w:val="24"/>
          <w:szCs w:val="24"/>
        </w:rPr>
        <w:t xml:space="preserve">В интактных планариях выделяют два основных клеточных пула: функциональный, состоящий из 30 видов дифференцированных клеток (70-80 % от общего количества клеток), и пролиферирующий, сформированный тотипотентными стволовыми клетками или необластами (20-30 %) </w:t>
      </w:r>
      <w:r w:rsidR="0080160C" w:rsidRPr="0080160C">
        <w:rPr>
          <w:rFonts w:ascii="Times New Roman" w:hAnsi="Times New Roman" w:cs="Times New Roman"/>
          <w:noProof/>
          <w:sz w:val="24"/>
          <w:szCs w:val="24"/>
        </w:rPr>
        <w:t>[</w:t>
      </w:r>
      <w:r w:rsidRPr="002A7247">
        <w:rPr>
          <w:rFonts w:ascii="Times New Roman" w:hAnsi="Times New Roman" w:cs="Times New Roman"/>
          <w:noProof/>
          <w:sz w:val="24"/>
          <w:szCs w:val="24"/>
        </w:rPr>
        <w:t>Pedersen, 1959; Salo and Baguna, 2002; Salvetti et al., 2009; Solana et al., 2012</w:t>
      </w:r>
      <w:r w:rsidR="0080160C" w:rsidRPr="0080160C">
        <w:rPr>
          <w:rFonts w:ascii="Times New Roman" w:hAnsi="Times New Roman" w:cs="Times New Roman"/>
          <w:noProof/>
          <w:sz w:val="24"/>
          <w:szCs w:val="24"/>
        </w:rPr>
        <w:t>]</w:t>
      </w:r>
      <w:r w:rsidRPr="002A7247">
        <w:rPr>
          <w:rFonts w:ascii="Times New Roman" w:hAnsi="Times New Roman" w:cs="Times New Roman"/>
          <w:sz w:val="24"/>
          <w:szCs w:val="24"/>
        </w:rPr>
        <w:t xml:space="preserve">. Оба пула клеток постоянно обновляются через согласованные механизмы клеточной гибели и замещения утраченных клеток путем пролиферации и дифференцировки стволовых клеток. При оптимальном для каждого вида планарий режиме питания и температуры поддерживается баланс между двумя этими процессами </w:t>
      </w:r>
      <w:r w:rsidR="0080160C" w:rsidRPr="0080160C">
        <w:rPr>
          <w:rFonts w:ascii="Times New Roman" w:hAnsi="Times New Roman" w:cs="Times New Roman"/>
          <w:noProof/>
          <w:sz w:val="24"/>
          <w:szCs w:val="24"/>
        </w:rPr>
        <w:t>[</w:t>
      </w:r>
      <w:r w:rsidRPr="002A7247">
        <w:rPr>
          <w:rFonts w:ascii="Times New Roman" w:hAnsi="Times New Roman" w:cs="Times New Roman"/>
          <w:noProof/>
          <w:sz w:val="24"/>
          <w:szCs w:val="24"/>
        </w:rPr>
        <w:t>Alvarado</w:t>
      </w:r>
      <w:r w:rsidR="0080160C" w:rsidRPr="0080160C">
        <w:rPr>
          <w:rFonts w:ascii="Times New Roman" w:hAnsi="Times New Roman" w:cs="Times New Roman"/>
          <w:noProof/>
          <w:sz w:val="24"/>
          <w:szCs w:val="24"/>
        </w:rPr>
        <w:t xml:space="preserve"> </w:t>
      </w:r>
      <w:r w:rsidR="0080160C">
        <w:rPr>
          <w:rFonts w:ascii="Times New Roman" w:hAnsi="Times New Roman" w:cs="Times New Roman"/>
          <w:noProof/>
          <w:sz w:val="24"/>
          <w:szCs w:val="24"/>
          <w:lang w:val="en-US"/>
        </w:rPr>
        <w:t>S</w:t>
      </w:r>
      <w:r w:rsidR="0080160C" w:rsidRPr="0080160C">
        <w:rPr>
          <w:rFonts w:ascii="Times New Roman" w:hAnsi="Times New Roman" w:cs="Times New Roman"/>
          <w:noProof/>
          <w:sz w:val="24"/>
          <w:szCs w:val="24"/>
        </w:rPr>
        <w:t>.</w:t>
      </w:r>
      <w:r w:rsidRPr="002A7247">
        <w:rPr>
          <w:rFonts w:ascii="Times New Roman" w:hAnsi="Times New Roman" w:cs="Times New Roman"/>
          <w:noProof/>
          <w:sz w:val="24"/>
          <w:szCs w:val="24"/>
        </w:rPr>
        <w:t>, 2004; Agata., 2007; Gonzalez-Estevez and Salo, 2010; Baguna, 2012; Umesono ., 2013; Vriz., 2014</w:t>
      </w:r>
      <w:r w:rsidR="0080160C" w:rsidRPr="0080160C">
        <w:rPr>
          <w:rFonts w:ascii="Times New Roman" w:hAnsi="Times New Roman" w:cs="Times New Roman"/>
          <w:noProof/>
          <w:sz w:val="24"/>
          <w:szCs w:val="24"/>
        </w:rPr>
        <w:t>]</w:t>
      </w:r>
      <w:r w:rsidRPr="002A7247">
        <w:rPr>
          <w:rFonts w:ascii="Times New Roman" w:hAnsi="Times New Roman" w:cs="Times New Roman"/>
          <w:sz w:val="24"/>
          <w:szCs w:val="24"/>
        </w:rPr>
        <w:t>.</w:t>
      </w:r>
    </w:p>
    <w:p w14:paraId="4AC14FB6" w14:textId="7D199EC0" w:rsidR="000627B5" w:rsidRPr="002A7247" w:rsidRDefault="000627B5" w:rsidP="000627B5">
      <w:pPr>
        <w:pStyle w:val="af1"/>
        <w:spacing w:line="360" w:lineRule="auto"/>
        <w:ind w:firstLine="851"/>
        <w:jc w:val="both"/>
        <w:rPr>
          <w:rFonts w:ascii="Times New Roman" w:hAnsi="Times New Roman" w:cs="Times New Roman"/>
          <w:sz w:val="24"/>
          <w:szCs w:val="24"/>
          <w:bdr w:val="none" w:sz="0" w:space="0" w:color="auto" w:frame="1"/>
        </w:rPr>
      </w:pPr>
      <w:r w:rsidRPr="002A7247">
        <w:rPr>
          <w:rFonts w:ascii="Times New Roman" w:hAnsi="Times New Roman" w:cs="Times New Roman"/>
          <w:sz w:val="24"/>
          <w:szCs w:val="24"/>
          <w:bdr w:val="none" w:sz="0" w:space="0" w:color="auto" w:frame="1"/>
          <w:shd w:val="clear" w:color="auto" w:fill="FFFFFF"/>
        </w:rPr>
        <w:t> </w:t>
      </w:r>
      <w:r w:rsidRPr="002A7247">
        <w:rPr>
          <w:rStyle w:val="af0"/>
          <w:rFonts w:ascii="Times New Roman" w:hAnsi="Times New Roman" w:cs="Times New Roman"/>
          <w:sz w:val="24"/>
          <w:szCs w:val="24"/>
          <w:bdr w:val="none" w:sz="0" w:space="0" w:color="auto" w:frame="1"/>
        </w:rPr>
        <w:t>Girardia tigrina</w:t>
      </w:r>
      <w:r w:rsidRPr="002A7247">
        <w:rPr>
          <w:rFonts w:ascii="Times New Roman" w:hAnsi="Times New Roman" w:cs="Times New Roman"/>
          <w:sz w:val="24"/>
          <w:szCs w:val="24"/>
          <w:bdr w:val="none" w:sz="0" w:space="0" w:color="auto" w:frame="1"/>
        </w:rPr>
        <w:t> и </w:t>
      </w:r>
      <w:r w:rsidRPr="002A7247">
        <w:rPr>
          <w:rStyle w:val="af0"/>
          <w:rFonts w:ascii="Times New Roman" w:hAnsi="Times New Roman" w:cs="Times New Roman"/>
          <w:sz w:val="24"/>
          <w:szCs w:val="24"/>
          <w:bdr w:val="none" w:sz="0" w:space="0" w:color="auto" w:frame="1"/>
        </w:rPr>
        <w:t>Schmidtea mediterranea</w:t>
      </w:r>
      <w:r w:rsidRPr="002A7247">
        <w:rPr>
          <w:rFonts w:ascii="Times New Roman" w:hAnsi="Times New Roman" w:cs="Times New Roman"/>
          <w:sz w:val="24"/>
          <w:szCs w:val="24"/>
          <w:bdr w:val="none" w:sz="0" w:space="0" w:color="auto" w:frame="1"/>
        </w:rPr>
        <w:t> являются одними из наиболее часто используемых видов в исследованиях планарий. Эти пресноводные планарии небольшого размера (0,1–2 см), имеют диплоидный геном размером около 800 Mb, распределенный по четырем хромосомам, что составляет около 30 000 генов. </w:t>
      </w:r>
      <w:r w:rsidR="0080160C" w:rsidRPr="0080160C">
        <w:rPr>
          <w:rFonts w:ascii="Times New Roman" w:hAnsi="Times New Roman" w:cs="Times New Roman"/>
          <w:sz w:val="24"/>
          <w:szCs w:val="24"/>
          <w:bdr w:val="none" w:sz="0" w:space="0" w:color="auto" w:frame="1"/>
        </w:rPr>
        <w:t>[</w:t>
      </w:r>
      <w:hyperlink r:id="rId26" w:anchor="ref-7" w:history="1">
        <w:r w:rsidRPr="002A7247">
          <w:rPr>
            <w:rStyle w:val="a4"/>
            <w:rFonts w:ascii="Times New Roman" w:hAnsi="Times New Roman" w:cs="Times New Roman"/>
            <w:color w:val="auto"/>
            <w:sz w:val="24"/>
            <w:szCs w:val="24"/>
            <w:bdr w:val="none" w:sz="0" w:space="0" w:color="auto" w:frame="1"/>
          </w:rPr>
          <w:t>Cantarel., 2008</w:t>
        </w:r>
      </w:hyperlink>
      <w:r w:rsidR="0080160C" w:rsidRPr="0080160C">
        <w:rPr>
          <w:rStyle w:val="a4"/>
          <w:rFonts w:ascii="Times New Roman" w:hAnsi="Times New Roman" w:cs="Times New Roman"/>
          <w:color w:val="auto"/>
          <w:sz w:val="24"/>
          <w:szCs w:val="24"/>
          <w:bdr w:val="none" w:sz="0" w:space="0" w:color="auto" w:frame="1"/>
        </w:rPr>
        <w:t>]</w:t>
      </w:r>
      <w:r w:rsidRPr="002A7247">
        <w:rPr>
          <w:rFonts w:ascii="Times New Roman" w:hAnsi="Times New Roman" w:cs="Times New Roman"/>
          <w:sz w:val="24"/>
          <w:szCs w:val="24"/>
          <w:bdr w:val="none" w:sz="0" w:space="0" w:color="auto" w:frame="1"/>
        </w:rPr>
        <w:t xml:space="preserve"> Размножение происходит как половым, так и бесполым путями. Регенеративные способности планарий зависят от популяции соматических стволовых клеток </w:t>
      </w:r>
      <w:r w:rsidR="0080160C" w:rsidRPr="0080160C">
        <w:rPr>
          <w:rFonts w:ascii="Times New Roman" w:hAnsi="Times New Roman" w:cs="Times New Roman"/>
          <w:sz w:val="24"/>
          <w:szCs w:val="24"/>
          <w:bdr w:val="none" w:sz="0" w:space="0" w:color="auto" w:frame="1"/>
        </w:rPr>
        <w:t>[</w:t>
      </w:r>
      <w:r w:rsidR="0080160C" w:rsidRPr="002A7247">
        <w:rPr>
          <w:rFonts w:ascii="Times New Roman" w:hAnsi="Times New Roman" w:cs="Times New Roman"/>
          <w:sz w:val="24"/>
          <w:szCs w:val="24"/>
          <w:bdr w:val="none" w:sz="0" w:space="0" w:color="auto" w:frame="1"/>
        </w:rPr>
        <w:t> </w:t>
      </w:r>
      <w:hyperlink r:id="rId27" w:anchor="ref-27" w:history="1">
        <w:r w:rsidRPr="002A7247">
          <w:rPr>
            <w:rStyle w:val="a4"/>
            <w:rFonts w:ascii="Times New Roman" w:hAnsi="Times New Roman" w:cs="Times New Roman"/>
            <w:color w:val="auto"/>
            <w:sz w:val="24"/>
            <w:szCs w:val="24"/>
            <w:bdr w:val="none" w:sz="0" w:space="0" w:color="auto" w:frame="1"/>
          </w:rPr>
          <w:t>Handberg-Thorsager., 200</w:t>
        </w:r>
        <w:r w:rsidR="007E355B" w:rsidRPr="002A7247">
          <w:rPr>
            <w:rStyle w:val="a4"/>
            <w:rFonts w:ascii="Times New Roman" w:hAnsi="Times New Roman" w:cs="Times New Roman"/>
            <w:color w:val="auto"/>
            <w:sz w:val="24"/>
            <w:szCs w:val="24"/>
            <w:bdr w:val="none" w:sz="0" w:space="0" w:color="auto" w:frame="1"/>
          </w:rPr>
          <w:t>7</w:t>
        </w:r>
      </w:hyperlink>
      <w:r w:rsidR="0080160C" w:rsidRPr="0080160C">
        <w:rPr>
          <w:rFonts w:ascii="Times New Roman" w:hAnsi="Times New Roman" w:cs="Times New Roman"/>
          <w:sz w:val="24"/>
          <w:szCs w:val="24"/>
          <w:bdr w:val="none" w:sz="0" w:space="0" w:color="auto" w:frame="1"/>
        </w:rPr>
        <w:t>]</w:t>
      </w:r>
      <w:r w:rsidRPr="002A7247">
        <w:rPr>
          <w:rFonts w:ascii="Times New Roman" w:hAnsi="Times New Roman" w:cs="Times New Roman"/>
          <w:sz w:val="24"/>
          <w:szCs w:val="24"/>
          <w:bdr w:val="none" w:sz="0" w:space="0" w:color="auto" w:frame="1"/>
        </w:rPr>
        <w:t xml:space="preserve">. Эта особенность является уникальной для плоских червей планарий среди билатерий, таким образом, планарии могут служить отличной моделью для изучения </w:t>
      </w:r>
      <w:r w:rsidRPr="002A7247">
        <w:rPr>
          <w:rFonts w:ascii="Times New Roman" w:hAnsi="Times New Roman" w:cs="Times New Roman"/>
          <w:i/>
          <w:sz w:val="24"/>
          <w:szCs w:val="24"/>
          <w:bdr w:val="none" w:sz="0" w:space="0" w:color="auto" w:frame="1"/>
        </w:rPr>
        <w:t>in vivo</w:t>
      </w:r>
      <w:r w:rsidRPr="002A7247">
        <w:rPr>
          <w:rFonts w:ascii="Times New Roman" w:hAnsi="Times New Roman" w:cs="Times New Roman"/>
          <w:sz w:val="24"/>
          <w:szCs w:val="24"/>
          <w:bdr w:val="none" w:sz="0" w:space="0" w:color="auto" w:frame="1"/>
        </w:rPr>
        <w:t xml:space="preserve"> стволовых клеток в их естественной среде обитания.</w:t>
      </w:r>
    </w:p>
    <w:p w14:paraId="751BD7D3" w14:textId="73DD678F" w:rsidR="000627B5" w:rsidRPr="00CB1063" w:rsidRDefault="000627B5" w:rsidP="000627B5">
      <w:pPr>
        <w:pStyle w:val="af1"/>
        <w:spacing w:line="360" w:lineRule="auto"/>
        <w:ind w:firstLine="851"/>
        <w:jc w:val="both"/>
        <w:rPr>
          <w:rFonts w:ascii="Times New Roman" w:hAnsi="Times New Roman" w:cs="Times New Roman"/>
          <w:sz w:val="24"/>
          <w:szCs w:val="24"/>
          <w:bdr w:val="none" w:sz="0" w:space="0" w:color="auto" w:frame="1"/>
        </w:rPr>
      </w:pPr>
      <w:r w:rsidRPr="002A7247">
        <w:rPr>
          <w:rFonts w:ascii="Times New Roman" w:hAnsi="Times New Roman" w:cs="Times New Roman"/>
          <w:sz w:val="24"/>
          <w:szCs w:val="24"/>
          <w:bdr w:val="none" w:sz="0" w:space="0" w:color="auto" w:frame="1"/>
        </w:rPr>
        <w:t>В последние годы уникальные свойства планарий в сочетании с разработкой новых технологий и секвенированием генома </w:t>
      </w:r>
      <w:r w:rsidRPr="002A7247">
        <w:rPr>
          <w:rStyle w:val="af0"/>
          <w:rFonts w:ascii="Times New Roman" w:hAnsi="Times New Roman" w:cs="Times New Roman"/>
          <w:sz w:val="24"/>
          <w:szCs w:val="24"/>
          <w:bdr w:val="none" w:sz="0" w:space="0" w:color="auto" w:frame="1"/>
        </w:rPr>
        <w:t>S. Mediterranea</w:t>
      </w:r>
      <w:r w:rsidRPr="002A7247">
        <w:rPr>
          <w:rFonts w:ascii="Times New Roman" w:hAnsi="Times New Roman" w:cs="Times New Roman"/>
          <w:sz w:val="24"/>
          <w:szCs w:val="24"/>
          <w:bdr w:val="none" w:sz="0" w:space="0" w:color="auto" w:frame="1"/>
        </w:rPr>
        <w:t xml:space="preserve"> стимулировали исследования планарий. Применение РНК-интерференции для ген-специфического нокдауна у планарий </w:t>
      </w:r>
      <w:r w:rsidR="0080160C" w:rsidRPr="0080160C">
        <w:rPr>
          <w:rFonts w:ascii="Times New Roman" w:hAnsi="Times New Roman" w:cs="Times New Roman"/>
          <w:sz w:val="24"/>
          <w:szCs w:val="24"/>
          <w:bdr w:val="none" w:sz="0" w:space="0" w:color="auto" w:frame="1"/>
        </w:rPr>
        <w:t>[</w:t>
      </w:r>
      <w:r w:rsidRPr="00CB1063">
        <w:rPr>
          <w:rFonts w:ascii="Times New Roman" w:hAnsi="Times New Roman" w:cs="Times New Roman"/>
          <w:sz w:val="24"/>
          <w:szCs w:val="24"/>
          <w:bdr w:val="none" w:sz="0" w:space="0" w:color="auto" w:frame="1"/>
        </w:rPr>
        <w:t> </w:t>
      </w:r>
      <w:hyperlink r:id="rId28" w:anchor="ref-63" w:history="1">
        <w:r w:rsidRPr="00CB1063">
          <w:rPr>
            <w:rStyle w:val="a4"/>
            <w:rFonts w:ascii="Times New Roman" w:hAnsi="Times New Roman" w:cs="Times New Roman"/>
            <w:color w:val="auto"/>
            <w:sz w:val="24"/>
            <w:szCs w:val="24"/>
            <w:u w:val="none"/>
            <w:bdr w:val="none" w:sz="0" w:space="0" w:color="auto" w:frame="1"/>
          </w:rPr>
          <w:t>Newmark</w:t>
        </w:r>
        <w:r w:rsidR="00F23275" w:rsidRPr="00CB1063">
          <w:rPr>
            <w:rStyle w:val="a4"/>
            <w:rFonts w:ascii="Times New Roman" w:hAnsi="Times New Roman" w:cs="Times New Roman"/>
            <w:color w:val="auto"/>
            <w:sz w:val="24"/>
            <w:szCs w:val="24"/>
            <w:u w:val="none"/>
            <w:bdr w:val="none" w:sz="0" w:space="0" w:color="auto" w:frame="1"/>
          </w:rPr>
          <w:t xml:space="preserve"> </w:t>
        </w:r>
        <w:r w:rsidR="00F23275" w:rsidRPr="00CB1063">
          <w:rPr>
            <w:rStyle w:val="a4"/>
            <w:rFonts w:ascii="Times New Roman" w:hAnsi="Times New Roman" w:cs="Times New Roman"/>
            <w:color w:val="auto"/>
            <w:sz w:val="24"/>
            <w:szCs w:val="24"/>
            <w:u w:val="none"/>
            <w:bdr w:val="none" w:sz="0" w:space="0" w:color="auto" w:frame="1"/>
            <w:lang w:val="en-US"/>
          </w:rPr>
          <w:t>P</w:t>
        </w:r>
        <w:r w:rsidR="00F23275" w:rsidRPr="00CB1063">
          <w:rPr>
            <w:rStyle w:val="a4"/>
            <w:rFonts w:ascii="Times New Roman" w:hAnsi="Times New Roman" w:cs="Times New Roman"/>
            <w:color w:val="auto"/>
            <w:sz w:val="24"/>
            <w:szCs w:val="24"/>
            <w:u w:val="none"/>
            <w:bdr w:val="none" w:sz="0" w:space="0" w:color="auto" w:frame="1"/>
          </w:rPr>
          <w:t xml:space="preserve">. </w:t>
        </w:r>
        <w:r w:rsidR="00F23275" w:rsidRPr="00CB1063">
          <w:rPr>
            <w:rStyle w:val="a4"/>
            <w:rFonts w:ascii="Times New Roman" w:hAnsi="Times New Roman" w:cs="Times New Roman"/>
            <w:color w:val="auto"/>
            <w:sz w:val="24"/>
            <w:szCs w:val="24"/>
            <w:u w:val="none"/>
            <w:bdr w:val="none" w:sz="0" w:space="0" w:color="auto" w:frame="1"/>
            <w:lang w:val="en-US"/>
          </w:rPr>
          <w:t>A</w:t>
        </w:r>
        <w:r w:rsidR="00F23275" w:rsidRPr="00CB1063">
          <w:rPr>
            <w:rStyle w:val="a4"/>
            <w:rFonts w:ascii="Times New Roman" w:hAnsi="Times New Roman" w:cs="Times New Roman"/>
            <w:color w:val="auto"/>
            <w:sz w:val="24"/>
            <w:szCs w:val="24"/>
            <w:u w:val="none"/>
            <w:bdr w:val="none" w:sz="0" w:space="0" w:color="auto" w:frame="1"/>
          </w:rPr>
          <w:t>.</w:t>
        </w:r>
        <w:r w:rsidRPr="00CB1063">
          <w:rPr>
            <w:rStyle w:val="a4"/>
            <w:rFonts w:ascii="Times New Roman" w:hAnsi="Times New Roman" w:cs="Times New Roman"/>
            <w:color w:val="auto"/>
            <w:sz w:val="24"/>
            <w:szCs w:val="24"/>
            <w:u w:val="none"/>
            <w:bdr w:val="none" w:sz="0" w:space="0" w:color="auto" w:frame="1"/>
          </w:rPr>
          <w:t xml:space="preserve">, </w:t>
        </w:r>
        <w:r w:rsidR="00F23275" w:rsidRPr="00CB1063">
          <w:rPr>
            <w:rStyle w:val="a4"/>
            <w:rFonts w:ascii="Times New Roman" w:hAnsi="Times New Roman" w:cs="Times New Roman"/>
            <w:color w:val="auto"/>
            <w:sz w:val="24"/>
            <w:szCs w:val="24"/>
            <w:u w:val="none"/>
            <w:bdr w:val="none" w:sz="0" w:space="0" w:color="auto" w:frame="1"/>
          </w:rPr>
          <w:t>2000</w:t>
        </w:r>
      </w:hyperlink>
      <w:r w:rsidRPr="00CB1063">
        <w:rPr>
          <w:rFonts w:ascii="Times New Roman" w:hAnsi="Times New Roman" w:cs="Times New Roman"/>
          <w:sz w:val="24"/>
          <w:szCs w:val="24"/>
          <w:bdr w:val="none" w:sz="0" w:space="0" w:color="auto" w:frame="1"/>
        </w:rPr>
        <w:t>; </w:t>
      </w:r>
      <w:r w:rsidR="00F23275" w:rsidRPr="00CB1063">
        <w:rPr>
          <w:rFonts w:ascii="Times New Roman" w:hAnsi="Times New Roman" w:cs="Times New Roman"/>
          <w:sz w:val="24"/>
          <w:szCs w:val="24"/>
          <w:bdr w:val="none" w:sz="0" w:space="0" w:color="auto" w:frame="1"/>
        </w:rPr>
        <w:t>2005</w:t>
      </w:r>
      <w:r w:rsidRPr="00CB1063">
        <w:rPr>
          <w:rFonts w:ascii="Times New Roman" w:hAnsi="Times New Roman" w:cs="Times New Roman"/>
          <w:sz w:val="24"/>
          <w:szCs w:val="24"/>
          <w:bdr w:val="none" w:sz="0" w:space="0" w:color="auto" w:frame="1"/>
        </w:rPr>
        <w:t> </w:t>
      </w:r>
      <w:r w:rsidR="0080160C" w:rsidRPr="0080160C">
        <w:rPr>
          <w:rFonts w:ascii="Times New Roman" w:hAnsi="Times New Roman" w:cs="Times New Roman"/>
          <w:sz w:val="24"/>
          <w:szCs w:val="24"/>
          <w:bdr w:val="none" w:sz="0" w:space="0" w:color="auto" w:frame="1"/>
        </w:rPr>
        <w:t>]</w:t>
      </w:r>
      <w:r w:rsidR="0080160C" w:rsidRPr="00CB1063">
        <w:rPr>
          <w:rFonts w:ascii="Times New Roman" w:hAnsi="Times New Roman" w:cs="Times New Roman"/>
          <w:sz w:val="24"/>
          <w:szCs w:val="24"/>
          <w:bdr w:val="none" w:sz="0" w:space="0" w:color="auto" w:frame="1"/>
        </w:rPr>
        <w:t xml:space="preserve"> </w:t>
      </w:r>
      <w:r w:rsidRPr="00CB1063">
        <w:rPr>
          <w:rFonts w:ascii="Times New Roman" w:hAnsi="Times New Roman" w:cs="Times New Roman"/>
          <w:sz w:val="24"/>
          <w:szCs w:val="24"/>
          <w:bdr w:val="none" w:sz="0" w:space="0" w:color="auto" w:frame="1"/>
        </w:rPr>
        <w:t xml:space="preserve">позволило идентифицировать несколько генов и путей передачи сигналов, которые регулируют различные аспекты регенерации, такие как полярность, пролиферация, поддержание и дифференцировка стволовых клеток </w:t>
      </w:r>
      <w:r w:rsidR="0080160C" w:rsidRPr="0080160C">
        <w:rPr>
          <w:rFonts w:ascii="Times New Roman" w:hAnsi="Times New Roman" w:cs="Times New Roman"/>
          <w:sz w:val="24"/>
          <w:szCs w:val="24"/>
          <w:bdr w:val="none" w:sz="0" w:space="0" w:color="auto" w:frame="1"/>
        </w:rPr>
        <w:t>[</w:t>
      </w:r>
      <w:r w:rsidRPr="00CB1063">
        <w:rPr>
          <w:rFonts w:ascii="Times New Roman" w:hAnsi="Times New Roman" w:cs="Times New Roman"/>
          <w:sz w:val="24"/>
          <w:szCs w:val="24"/>
          <w:bdr w:val="none" w:sz="0" w:space="0" w:color="auto" w:frame="1"/>
        </w:rPr>
        <w:t> </w:t>
      </w:r>
      <w:hyperlink r:id="rId29" w:anchor="ref-23" w:history="1">
        <w:r w:rsidRPr="00CB1063">
          <w:rPr>
            <w:rStyle w:val="a4"/>
            <w:rFonts w:ascii="Times New Roman" w:hAnsi="Times New Roman" w:cs="Times New Roman"/>
            <w:color w:val="auto"/>
            <w:sz w:val="24"/>
            <w:szCs w:val="24"/>
            <w:u w:val="none"/>
            <w:bdr w:val="none" w:sz="0" w:space="0" w:color="auto" w:frame="1"/>
          </w:rPr>
          <w:t>Guo ., 2006</w:t>
        </w:r>
      </w:hyperlink>
      <w:r w:rsidRPr="00CB1063">
        <w:rPr>
          <w:rFonts w:ascii="Times New Roman" w:hAnsi="Times New Roman" w:cs="Times New Roman"/>
          <w:sz w:val="24"/>
          <w:szCs w:val="24"/>
          <w:bdr w:val="none" w:sz="0" w:space="0" w:color="auto" w:frame="1"/>
        </w:rPr>
        <w:t> ; </w:t>
      </w:r>
      <w:hyperlink r:id="rId30" w:anchor="ref-46" w:history="1">
        <w:r w:rsidRPr="00CB1063">
          <w:rPr>
            <w:rStyle w:val="a4"/>
            <w:rFonts w:ascii="Times New Roman" w:hAnsi="Times New Roman" w:cs="Times New Roman"/>
            <w:color w:val="auto"/>
            <w:sz w:val="24"/>
            <w:szCs w:val="24"/>
            <w:u w:val="none"/>
            <w:bdr w:val="none" w:sz="0" w:space="0" w:color="auto" w:frame="1"/>
          </w:rPr>
          <w:t>Oviedo., 2008</w:t>
        </w:r>
      </w:hyperlink>
      <w:r w:rsidRPr="00CB1063">
        <w:rPr>
          <w:rFonts w:ascii="Times New Roman" w:hAnsi="Times New Roman" w:cs="Times New Roman"/>
          <w:sz w:val="24"/>
          <w:szCs w:val="24"/>
          <w:bdr w:val="none" w:sz="0" w:space="0" w:color="auto" w:frame="1"/>
        </w:rPr>
        <w:t> ; </w:t>
      </w:r>
      <w:hyperlink r:id="rId31" w:anchor="ref-1" w:history="1">
        <w:r w:rsidRPr="00CB1063">
          <w:rPr>
            <w:rStyle w:val="a4"/>
            <w:rFonts w:ascii="Times New Roman" w:hAnsi="Times New Roman" w:cs="Times New Roman"/>
            <w:color w:val="auto"/>
            <w:sz w:val="24"/>
            <w:szCs w:val="24"/>
            <w:u w:val="none"/>
            <w:bdr w:val="none" w:sz="0" w:space="0" w:color="auto" w:frame="1"/>
          </w:rPr>
          <w:t>Adell, 2009</w:t>
        </w:r>
      </w:hyperlink>
      <w:r w:rsidRPr="00CB1063">
        <w:rPr>
          <w:rFonts w:ascii="Times New Roman" w:hAnsi="Times New Roman" w:cs="Times New Roman"/>
          <w:sz w:val="24"/>
          <w:szCs w:val="24"/>
          <w:bdr w:val="none" w:sz="0" w:space="0" w:color="auto" w:frame="1"/>
        </w:rPr>
        <w:t>). </w:t>
      </w:r>
    </w:p>
    <w:p w14:paraId="4833AA45" w14:textId="77777777" w:rsidR="000627B5" w:rsidRPr="002A7247" w:rsidRDefault="000627B5" w:rsidP="000627B5">
      <w:pPr>
        <w:pStyle w:val="af1"/>
        <w:spacing w:line="360" w:lineRule="auto"/>
        <w:ind w:firstLine="851"/>
        <w:jc w:val="both"/>
        <w:rPr>
          <w:rFonts w:ascii="Times New Roman" w:hAnsi="Times New Roman" w:cs="Times New Roman"/>
          <w:sz w:val="24"/>
          <w:szCs w:val="24"/>
          <w:bdr w:val="none" w:sz="0" w:space="0" w:color="auto" w:frame="1"/>
          <w:shd w:val="clear" w:color="auto" w:fill="FFFFFF"/>
        </w:rPr>
      </w:pPr>
      <w:r w:rsidRPr="002A7247">
        <w:rPr>
          <w:rFonts w:ascii="Times New Roman" w:hAnsi="Times New Roman" w:cs="Times New Roman"/>
          <w:sz w:val="24"/>
          <w:szCs w:val="24"/>
        </w:rPr>
        <w:t xml:space="preserve">Американские </w:t>
      </w:r>
      <w:r w:rsidR="007058FD" w:rsidRPr="002A7247">
        <w:rPr>
          <w:rFonts w:ascii="Times New Roman" w:hAnsi="Times New Roman" w:cs="Times New Roman"/>
          <w:sz w:val="24"/>
          <w:szCs w:val="24"/>
        </w:rPr>
        <w:t>исследователи</w:t>
      </w:r>
      <w:r w:rsidRPr="002A7247">
        <w:rPr>
          <w:rFonts w:ascii="Times New Roman" w:hAnsi="Times New Roman" w:cs="Times New Roman"/>
          <w:sz w:val="24"/>
          <w:szCs w:val="24"/>
        </w:rPr>
        <w:t xml:space="preserve"> выяснили, что </w:t>
      </w:r>
      <w:r w:rsidRPr="002A7247">
        <w:rPr>
          <w:rFonts w:ascii="Times New Roman" w:hAnsi="Times New Roman" w:cs="Times New Roman"/>
          <w:sz w:val="24"/>
          <w:szCs w:val="24"/>
          <w:shd w:val="clear" w:color="auto" w:fill="FFFFFF"/>
        </w:rPr>
        <w:t>мембранный белок TSPAN-1,  присутствовующий в стволовых клетках планарий </w:t>
      </w:r>
      <w:r w:rsidRPr="002A7247">
        <w:rPr>
          <w:rFonts w:ascii="Times New Roman" w:hAnsi="Times New Roman" w:cs="Times New Roman"/>
          <w:i/>
          <w:iCs/>
          <w:sz w:val="24"/>
          <w:szCs w:val="24"/>
          <w:shd w:val="clear" w:color="auto" w:fill="FFFFFF"/>
        </w:rPr>
        <w:t>Schmidtea mediterranea</w:t>
      </w:r>
      <w:r w:rsidRPr="002A7247">
        <w:rPr>
          <w:rFonts w:ascii="Times New Roman" w:hAnsi="Times New Roman" w:cs="Times New Roman"/>
          <w:sz w:val="24"/>
          <w:szCs w:val="24"/>
          <w:shd w:val="clear" w:color="auto" w:fill="FFFFFF"/>
        </w:rPr>
        <w:t>, обеспечивает способность восстанавливать ампутированные части тела и благополучно перенос</w:t>
      </w:r>
      <w:r w:rsidR="007058FD" w:rsidRPr="002A7247">
        <w:rPr>
          <w:rFonts w:ascii="Times New Roman" w:hAnsi="Times New Roman" w:cs="Times New Roman"/>
          <w:sz w:val="24"/>
          <w:szCs w:val="24"/>
          <w:shd w:val="clear" w:color="auto" w:fill="FFFFFF"/>
        </w:rPr>
        <w:t>ить смертельные дозы облучения [</w:t>
      </w:r>
      <w:hyperlink r:id="rId32" w:history="1">
        <w:r w:rsidR="007058FD" w:rsidRPr="002A7247">
          <w:rPr>
            <w:rStyle w:val="period"/>
            <w:rFonts w:ascii="Times New Roman" w:hAnsi="Times New Roman" w:cs="Times New Roman"/>
            <w:sz w:val="24"/>
            <w:szCs w:val="24"/>
            <w:lang w:val="en-US"/>
          </w:rPr>
          <w:t>Zeng</w:t>
        </w:r>
      </w:hyperlink>
      <w:r w:rsidR="007058FD" w:rsidRPr="002A7247">
        <w:rPr>
          <w:rFonts w:ascii="Times New Roman" w:hAnsi="Times New Roman" w:cs="Times New Roman"/>
          <w:sz w:val="24"/>
          <w:szCs w:val="24"/>
        </w:rPr>
        <w:t xml:space="preserve"> </w:t>
      </w:r>
      <w:r w:rsidR="007058FD" w:rsidRPr="002A7247">
        <w:rPr>
          <w:rStyle w:val="authors-list-item"/>
          <w:rFonts w:ascii="Times New Roman" w:hAnsi="Times New Roman" w:cs="Times New Roman"/>
          <w:sz w:val="24"/>
          <w:szCs w:val="24"/>
          <w:shd w:val="clear" w:color="auto" w:fill="FFFFFF"/>
          <w:lang w:val="en-US"/>
        </w:rPr>
        <w:t>An</w:t>
      </w:r>
      <w:r w:rsidR="007058FD" w:rsidRPr="002A7247">
        <w:rPr>
          <w:rStyle w:val="authors-list-item"/>
          <w:rFonts w:ascii="Times New Roman" w:hAnsi="Times New Roman" w:cs="Times New Roman"/>
          <w:sz w:val="24"/>
          <w:szCs w:val="24"/>
          <w:shd w:val="clear" w:color="auto" w:fill="FFFFFF"/>
        </w:rPr>
        <w:t>, 2018]</w:t>
      </w:r>
    </w:p>
    <w:p w14:paraId="0117F336" w14:textId="77777777" w:rsidR="003F37FB" w:rsidRPr="001F58B3" w:rsidRDefault="000627B5" w:rsidP="001F58B3">
      <w:pPr>
        <w:pStyle w:val="af1"/>
        <w:spacing w:line="360" w:lineRule="auto"/>
        <w:ind w:firstLine="851"/>
        <w:jc w:val="both"/>
        <w:rPr>
          <w:rFonts w:ascii="Times New Roman" w:hAnsi="Times New Roman" w:cs="Times New Roman"/>
          <w:sz w:val="24"/>
          <w:szCs w:val="24"/>
          <w:lang w:val="en-US"/>
        </w:rPr>
      </w:pPr>
      <w:r w:rsidRPr="002A7247">
        <w:rPr>
          <w:rFonts w:ascii="Times New Roman" w:hAnsi="Times New Roman" w:cs="Times New Roman"/>
          <w:sz w:val="24"/>
          <w:szCs w:val="24"/>
        </w:rPr>
        <w:lastRenderedPageBreak/>
        <w:t xml:space="preserve"> Планарии обладают сложными органами, такими как глотка и центральная нервная система, в которой сохраняются все типы нервных клеток и нейропептиды, обнаруженные у позвоночных. В последние годы была широко продемонстрирована существенная роль непрерывной активации межклеточных сигнальных путей, таких как Wnt или BMP, для создания правильног</w:t>
      </w:r>
      <w:r w:rsidR="00966BAE" w:rsidRPr="002A7247">
        <w:rPr>
          <w:rFonts w:ascii="Times New Roman" w:hAnsi="Times New Roman" w:cs="Times New Roman"/>
          <w:sz w:val="24"/>
          <w:szCs w:val="24"/>
        </w:rPr>
        <w:t xml:space="preserve">о паттерна во время регенерации. </w:t>
      </w:r>
      <w:r w:rsidRPr="002A7247">
        <w:rPr>
          <w:rFonts w:ascii="Times New Roman" w:hAnsi="Times New Roman" w:cs="Times New Roman"/>
          <w:sz w:val="24"/>
          <w:szCs w:val="24"/>
        </w:rPr>
        <w:t xml:space="preserve">Таким образом, изучение механизмов, которые позволяют планариям регенерировать такие структуры, даст представление о генетических и молекулярных путях, которые обеспечивают данную ​​способность.  </w:t>
      </w:r>
      <w:r w:rsidR="00966BAE" w:rsidRPr="002A7247">
        <w:rPr>
          <w:rFonts w:ascii="Times New Roman" w:hAnsi="Times New Roman" w:cs="Times New Roman"/>
          <w:sz w:val="24"/>
          <w:szCs w:val="24"/>
        </w:rPr>
        <w:t>[</w:t>
      </w:r>
      <w:hyperlink r:id="rId33" w:history="1">
        <w:r w:rsidR="00966BAE" w:rsidRPr="002A7247">
          <w:rPr>
            <w:rStyle w:val="period"/>
            <w:rFonts w:ascii="Times New Roman" w:hAnsi="Times New Roman" w:cs="Times New Roman"/>
            <w:sz w:val="24"/>
            <w:szCs w:val="24"/>
            <w:lang w:val="en-US"/>
          </w:rPr>
          <w:t>Le</w:t>
        </w:r>
      </w:hyperlink>
      <w:r w:rsidR="00966BAE" w:rsidRPr="002A7247">
        <w:rPr>
          <w:rFonts w:ascii="Times New Roman" w:hAnsi="Times New Roman" w:cs="Times New Roman"/>
          <w:sz w:val="24"/>
          <w:szCs w:val="24"/>
        </w:rPr>
        <w:t xml:space="preserve"> </w:t>
      </w:r>
      <w:r w:rsidR="00966BAE" w:rsidRPr="002A7247">
        <w:rPr>
          <w:rStyle w:val="authors-list-item"/>
          <w:rFonts w:ascii="Times New Roman" w:hAnsi="Times New Roman" w:cs="Times New Roman"/>
          <w:sz w:val="24"/>
          <w:szCs w:val="24"/>
          <w:shd w:val="clear" w:color="auto" w:fill="FFFFFF"/>
          <w:lang w:val="en-US"/>
        </w:rPr>
        <w:t>D</w:t>
      </w:r>
      <w:r w:rsidR="00966BAE" w:rsidRPr="002A7247">
        <w:rPr>
          <w:rStyle w:val="authors-list-item"/>
          <w:rFonts w:ascii="Times New Roman" w:hAnsi="Times New Roman" w:cs="Times New Roman"/>
          <w:sz w:val="24"/>
          <w:szCs w:val="24"/>
          <w:shd w:val="clear" w:color="auto" w:fill="FFFFFF"/>
        </w:rPr>
        <w:t xml:space="preserve">., 2021; </w:t>
      </w:r>
      <w:r w:rsidR="00966BAE" w:rsidRPr="002A7247">
        <w:rPr>
          <w:rFonts w:ascii="Times New Roman" w:hAnsi="Times New Roman" w:cs="Times New Roman"/>
          <w:sz w:val="24"/>
          <w:szCs w:val="24"/>
        </w:rPr>
        <w:t xml:space="preserve">Reddien </w:t>
      </w:r>
      <w:hyperlink r:id="rId34" w:history="1">
        <w:r w:rsidR="00966BAE" w:rsidRPr="002A7247">
          <w:rPr>
            <w:rStyle w:val="period"/>
            <w:rFonts w:ascii="Times New Roman" w:hAnsi="Times New Roman" w:cs="Times New Roman"/>
            <w:sz w:val="24"/>
            <w:szCs w:val="24"/>
            <w:shd w:val="clear" w:color="auto" w:fill="FFFFFF"/>
            <w:lang w:val="en-US"/>
          </w:rPr>
          <w:t>Peter</w:t>
        </w:r>
        <w:r w:rsidR="00966BAE" w:rsidRPr="002A7247">
          <w:rPr>
            <w:rStyle w:val="period"/>
            <w:rFonts w:ascii="Times New Roman" w:hAnsi="Times New Roman" w:cs="Times New Roman"/>
            <w:sz w:val="24"/>
            <w:szCs w:val="24"/>
            <w:shd w:val="clear" w:color="auto" w:fill="FFFFFF"/>
          </w:rPr>
          <w:t xml:space="preserve"> </w:t>
        </w:r>
        <w:r w:rsidR="00966BAE" w:rsidRPr="002A7247">
          <w:rPr>
            <w:rStyle w:val="period"/>
            <w:rFonts w:ascii="Times New Roman" w:hAnsi="Times New Roman" w:cs="Times New Roman"/>
            <w:sz w:val="24"/>
            <w:szCs w:val="24"/>
            <w:shd w:val="clear" w:color="auto" w:fill="FFFFFF"/>
            <w:lang w:val="en-US"/>
          </w:rPr>
          <w:t>W</w:t>
        </w:r>
      </w:hyperlink>
      <w:r w:rsidR="00966BAE" w:rsidRPr="002A7247">
        <w:rPr>
          <w:rFonts w:ascii="Times New Roman" w:hAnsi="Times New Roman" w:cs="Times New Roman"/>
          <w:sz w:val="24"/>
          <w:szCs w:val="24"/>
        </w:rPr>
        <w:t>.,</w:t>
      </w:r>
      <w:r w:rsidR="00966BAE" w:rsidRPr="002A7247">
        <w:rPr>
          <w:rFonts w:ascii="Times New Roman" w:hAnsi="Times New Roman" w:cs="Times New Roman"/>
          <w:sz w:val="24"/>
          <w:szCs w:val="24"/>
          <w:lang w:val="en-US"/>
        </w:rPr>
        <w:t xml:space="preserve"> 2021; </w:t>
      </w:r>
      <w:r w:rsidR="00966BAE" w:rsidRPr="002A7247">
        <w:rPr>
          <w:rStyle w:val="authors-list-item"/>
          <w:rFonts w:ascii="Times New Roman" w:hAnsi="Times New Roman" w:cs="Times New Roman"/>
          <w:sz w:val="24"/>
          <w:szCs w:val="24"/>
          <w:shd w:val="clear" w:color="auto" w:fill="FFFFFF"/>
          <w:lang w:val="en-US"/>
        </w:rPr>
        <w:t xml:space="preserve">Wang </w:t>
      </w:r>
      <w:hyperlink r:id="rId35" w:history="1">
        <w:r w:rsidR="00966BAE" w:rsidRPr="002A7247">
          <w:rPr>
            <w:rStyle w:val="period"/>
            <w:rFonts w:ascii="Times New Roman" w:hAnsi="Times New Roman" w:cs="Times New Roman"/>
            <w:sz w:val="24"/>
            <w:szCs w:val="24"/>
            <w:lang w:val="en-US"/>
          </w:rPr>
          <w:t xml:space="preserve">Wenjun, 2021]. </w:t>
        </w:r>
      </w:hyperlink>
    </w:p>
    <w:p w14:paraId="0ED9FF70" w14:textId="77777777" w:rsidR="00304D8F" w:rsidRPr="002A7247" w:rsidRDefault="00304D8F" w:rsidP="00304D8F">
      <w:pPr>
        <w:tabs>
          <w:tab w:val="left" w:pos="2977"/>
        </w:tabs>
        <w:spacing w:after="0" w:line="360" w:lineRule="auto"/>
        <w:jc w:val="center"/>
        <w:rPr>
          <w:rFonts w:ascii="Times New Roman" w:hAnsi="Times New Roman"/>
          <w:sz w:val="24"/>
          <w:szCs w:val="24"/>
        </w:rPr>
      </w:pPr>
      <w:r w:rsidRPr="002A7247">
        <w:rPr>
          <w:rFonts w:ascii="Times New Roman" w:hAnsi="Times New Roman"/>
          <w:noProof/>
          <w:sz w:val="24"/>
          <w:szCs w:val="24"/>
          <w:lang w:eastAsia="ru-RU"/>
        </w:rPr>
        <w:drawing>
          <wp:inline distT="0" distB="0" distL="0" distR="0" wp14:anchorId="54583B74" wp14:editId="57EDB9AA">
            <wp:extent cx="2768600" cy="1244103"/>
            <wp:effectExtent l="0" t="0" r="0" b="0"/>
            <wp:docPr id="29" name="Рисунок 29" descr="C:\Users\Димуся\Desktop\диссер\картинки в диссер\нормальные\,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муся\Desktop\диссер\картинки в диссер\нормальные\,d,d,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840" b="6043"/>
                    <a:stretch/>
                  </pic:blipFill>
                  <pic:spPr bwMode="auto">
                    <a:xfrm>
                      <a:off x="0" y="0"/>
                      <a:ext cx="2811379" cy="1263326"/>
                    </a:xfrm>
                    <a:prstGeom prst="rect">
                      <a:avLst/>
                    </a:prstGeom>
                    <a:noFill/>
                    <a:ln>
                      <a:noFill/>
                    </a:ln>
                    <a:extLst>
                      <a:ext uri="{53640926-AAD7-44D8-BBD7-CCE9431645EC}">
                        <a14:shadowObscured xmlns:a14="http://schemas.microsoft.com/office/drawing/2010/main"/>
                      </a:ext>
                    </a:extLst>
                  </pic:spPr>
                </pic:pic>
              </a:graphicData>
            </a:graphic>
          </wp:inline>
        </w:drawing>
      </w:r>
    </w:p>
    <w:p w14:paraId="5C293498" w14:textId="77777777" w:rsidR="00304D8F" w:rsidRPr="002A7247" w:rsidRDefault="00304D8F" w:rsidP="00C966D9">
      <w:pPr>
        <w:tabs>
          <w:tab w:val="left" w:pos="2977"/>
        </w:tabs>
        <w:spacing w:after="0" w:line="360" w:lineRule="auto"/>
        <w:ind w:firstLine="851"/>
        <w:jc w:val="both"/>
        <w:rPr>
          <w:rFonts w:ascii="Times New Roman" w:hAnsi="Times New Roman"/>
          <w:sz w:val="24"/>
          <w:szCs w:val="24"/>
        </w:rPr>
      </w:pPr>
      <w:r w:rsidRPr="002A7247">
        <w:rPr>
          <w:rFonts w:ascii="Times New Roman" w:hAnsi="Times New Roman"/>
          <w:b/>
          <w:sz w:val="24"/>
          <w:szCs w:val="24"/>
        </w:rPr>
        <w:t xml:space="preserve">Рисунок </w:t>
      </w:r>
      <w:r w:rsidR="00C966D9" w:rsidRPr="002A7247">
        <w:rPr>
          <w:rFonts w:ascii="Times New Roman" w:hAnsi="Times New Roman"/>
          <w:b/>
          <w:sz w:val="24"/>
          <w:szCs w:val="24"/>
        </w:rPr>
        <w:t>3</w:t>
      </w:r>
      <w:r w:rsidRPr="002A7247">
        <w:rPr>
          <w:rFonts w:ascii="Times New Roman" w:hAnsi="Times New Roman"/>
          <w:b/>
          <w:sz w:val="24"/>
          <w:szCs w:val="24"/>
        </w:rPr>
        <w:t>.</w:t>
      </w:r>
      <w:r w:rsidRPr="002A7247">
        <w:rPr>
          <w:rFonts w:ascii="Times New Roman" w:hAnsi="Times New Roman"/>
          <w:sz w:val="24"/>
          <w:szCs w:val="24"/>
        </w:rPr>
        <w:t xml:space="preserve"> </w:t>
      </w:r>
      <w:r w:rsidR="00C966D9" w:rsidRPr="002A7247">
        <w:rPr>
          <w:rFonts w:ascii="Times New Roman" w:hAnsi="Times New Roman"/>
          <w:sz w:val="24"/>
          <w:szCs w:val="24"/>
        </w:rPr>
        <w:t>Изображение п</w:t>
      </w:r>
      <w:r w:rsidRPr="002A7247">
        <w:rPr>
          <w:rFonts w:ascii="Times New Roman" w:hAnsi="Times New Roman"/>
          <w:sz w:val="24"/>
          <w:szCs w:val="24"/>
        </w:rPr>
        <w:t>ланари</w:t>
      </w:r>
      <w:r w:rsidR="00C966D9" w:rsidRPr="002A7247">
        <w:rPr>
          <w:rFonts w:ascii="Times New Roman" w:hAnsi="Times New Roman"/>
          <w:sz w:val="24"/>
          <w:szCs w:val="24"/>
        </w:rPr>
        <w:t>й</w:t>
      </w:r>
      <w:r w:rsidRPr="002A7247">
        <w:rPr>
          <w:rFonts w:ascii="Times New Roman" w:hAnsi="Times New Roman"/>
          <w:sz w:val="24"/>
          <w:szCs w:val="24"/>
        </w:rPr>
        <w:t xml:space="preserve"> </w:t>
      </w:r>
      <w:r w:rsidRPr="002A7247">
        <w:rPr>
          <w:rFonts w:ascii="Times New Roman" w:hAnsi="Times New Roman"/>
          <w:i/>
          <w:sz w:val="24"/>
          <w:szCs w:val="24"/>
          <w:shd w:val="clear" w:color="auto" w:fill="FFFFFF"/>
          <w:lang w:val="en-US"/>
        </w:rPr>
        <w:t>Girardia</w:t>
      </w:r>
      <w:r w:rsidRPr="002A7247">
        <w:rPr>
          <w:rFonts w:ascii="Times New Roman" w:hAnsi="Times New Roman"/>
          <w:i/>
          <w:sz w:val="24"/>
          <w:szCs w:val="24"/>
          <w:shd w:val="clear" w:color="auto" w:fill="FFFFFF"/>
        </w:rPr>
        <w:t xml:space="preserve"> </w:t>
      </w:r>
      <w:r w:rsidRPr="002A7247">
        <w:rPr>
          <w:rFonts w:ascii="Times New Roman" w:hAnsi="Times New Roman"/>
          <w:i/>
          <w:sz w:val="24"/>
          <w:szCs w:val="24"/>
          <w:shd w:val="clear" w:color="auto" w:fill="FFFFFF"/>
          <w:lang w:val="en-US"/>
        </w:rPr>
        <w:t>tigrina</w:t>
      </w:r>
      <w:r w:rsidR="000A1699" w:rsidRPr="002A7247">
        <w:rPr>
          <w:rFonts w:ascii="Times New Roman" w:hAnsi="Times New Roman"/>
          <w:i/>
          <w:sz w:val="24"/>
          <w:szCs w:val="24"/>
          <w:shd w:val="clear" w:color="auto" w:fill="FFFFFF"/>
        </w:rPr>
        <w:t xml:space="preserve"> </w:t>
      </w:r>
      <w:r w:rsidR="000A1699" w:rsidRPr="002A7247">
        <w:rPr>
          <w:rFonts w:ascii="Times New Roman" w:hAnsi="Times New Roman"/>
          <w:sz w:val="24"/>
          <w:szCs w:val="24"/>
          <w:shd w:val="clear" w:color="auto" w:fill="FFFFFF"/>
        </w:rPr>
        <w:t>(1) и</w:t>
      </w:r>
      <w:r w:rsidRPr="002A7247">
        <w:rPr>
          <w:rFonts w:ascii="Times New Roman" w:hAnsi="Times New Roman"/>
          <w:i/>
          <w:snapToGrid w:val="0"/>
          <w:sz w:val="24"/>
          <w:szCs w:val="24"/>
        </w:rPr>
        <w:t xml:space="preserve">  </w:t>
      </w:r>
      <w:r w:rsidRPr="002A7247">
        <w:rPr>
          <w:rFonts w:ascii="Times New Roman" w:hAnsi="Times New Roman"/>
          <w:i/>
          <w:snapToGrid w:val="0"/>
          <w:sz w:val="24"/>
          <w:szCs w:val="24"/>
          <w:lang w:val="en-US"/>
        </w:rPr>
        <w:t>Schmidtea</w:t>
      </w:r>
      <w:r w:rsidRPr="002A7247">
        <w:rPr>
          <w:rFonts w:ascii="Times New Roman" w:hAnsi="Times New Roman"/>
          <w:i/>
          <w:snapToGrid w:val="0"/>
          <w:sz w:val="24"/>
          <w:szCs w:val="24"/>
        </w:rPr>
        <w:t xml:space="preserve"> </w:t>
      </w:r>
      <w:r w:rsidRPr="002A7247">
        <w:rPr>
          <w:rFonts w:ascii="Times New Roman" w:hAnsi="Times New Roman"/>
          <w:i/>
          <w:snapToGrid w:val="0"/>
          <w:sz w:val="24"/>
          <w:szCs w:val="24"/>
          <w:lang w:val="en-US"/>
        </w:rPr>
        <w:t>mediterranea</w:t>
      </w:r>
      <w:r w:rsidR="000A1699" w:rsidRPr="002A7247">
        <w:rPr>
          <w:rFonts w:ascii="Times New Roman" w:hAnsi="Times New Roman"/>
          <w:snapToGrid w:val="0"/>
          <w:sz w:val="24"/>
          <w:szCs w:val="24"/>
        </w:rPr>
        <w:t xml:space="preserve"> (2)</w:t>
      </w:r>
      <w:r w:rsidR="00C966D9" w:rsidRPr="002A7247">
        <w:rPr>
          <w:rFonts w:ascii="Times New Roman" w:hAnsi="Times New Roman"/>
          <w:snapToGrid w:val="0"/>
          <w:sz w:val="24"/>
          <w:szCs w:val="24"/>
        </w:rPr>
        <w:t>.</w:t>
      </w:r>
    </w:p>
    <w:p w14:paraId="33D38672" w14:textId="77777777" w:rsidR="007D0AFC" w:rsidRPr="002A7247" w:rsidRDefault="007D0AFC" w:rsidP="007D0AFC">
      <w:pPr>
        <w:pStyle w:val="3TimesNewRoman6"/>
        <w:ind w:firstLine="851"/>
        <w:rPr>
          <w:sz w:val="24"/>
          <w:szCs w:val="24"/>
        </w:rPr>
      </w:pPr>
      <w:bookmarkStart w:id="30" w:name="_Toc453412811"/>
      <w:bookmarkStart w:id="31" w:name="_Toc453632558"/>
      <w:bookmarkStart w:id="32" w:name="_Toc453660793"/>
      <w:bookmarkStart w:id="33" w:name="_Toc462950403"/>
      <w:bookmarkStart w:id="34" w:name="_Toc111114696"/>
      <w:r w:rsidRPr="002A7247">
        <w:rPr>
          <w:sz w:val="24"/>
          <w:szCs w:val="24"/>
        </w:rPr>
        <w:t>2.</w:t>
      </w:r>
      <w:r w:rsidR="00AC314D" w:rsidRPr="002A7247">
        <w:rPr>
          <w:sz w:val="24"/>
          <w:szCs w:val="24"/>
        </w:rPr>
        <w:t>4.1</w:t>
      </w:r>
      <w:r w:rsidRPr="002A7247">
        <w:rPr>
          <w:sz w:val="24"/>
          <w:szCs w:val="24"/>
        </w:rPr>
        <w:t>. Прижизненная компьютерная морфометрия</w:t>
      </w:r>
      <w:bookmarkEnd w:id="30"/>
      <w:bookmarkEnd w:id="31"/>
      <w:bookmarkEnd w:id="32"/>
      <w:bookmarkEnd w:id="33"/>
      <w:bookmarkEnd w:id="34"/>
    </w:p>
    <w:p w14:paraId="54D98FB1" w14:textId="77777777" w:rsidR="00AC314D" w:rsidRPr="002A7247" w:rsidRDefault="00722D9F" w:rsidP="00F75252">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Метод прижизненной компьютерной морфометрии использовали для оценки динамики регенерации. Метод основан на фотофиксации отрастания ампутированной части тела планарий, </w:t>
      </w:r>
      <w:r w:rsidR="00D2368B" w:rsidRPr="002A7247">
        <w:rPr>
          <w:rFonts w:ascii="Times New Roman" w:hAnsi="Times New Roman"/>
          <w:sz w:val="24"/>
          <w:szCs w:val="24"/>
        </w:rPr>
        <w:t xml:space="preserve"> </w:t>
      </w:r>
      <w:r w:rsidRPr="002A7247">
        <w:rPr>
          <w:rFonts w:ascii="Times New Roman" w:hAnsi="Times New Roman"/>
          <w:sz w:val="24"/>
          <w:szCs w:val="24"/>
        </w:rPr>
        <w:t>в области непосредственно за глазами</w:t>
      </w:r>
      <w:r w:rsidR="00725A5D" w:rsidRPr="002A7247">
        <w:rPr>
          <w:rFonts w:ascii="Times New Roman" w:hAnsi="Times New Roman"/>
          <w:sz w:val="24"/>
          <w:szCs w:val="24"/>
        </w:rPr>
        <w:t>(рис)</w:t>
      </w:r>
      <w:r w:rsidRPr="002A7247">
        <w:rPr>
          <w:rFonts w:ascii="Times New Roman" w:hAnsi="Times New Roman"/>
          <w:sz w:val="24"/>
          <w:szCs w:val="24"/>
        </w:rPr>
        <w:t xml:space="preserve">. </w:t>
      </w:r>
    </w:p>
    <w:p w14:paraId="396A4FB2" w14:textId="77777777" w:rsidR="0011417E" w:rsidRPr="002A7247" w:rsidRDefault="00725A5D" w:rsidP="00C753D8">
      <w:pPr>
        <w:spacing w:after="0" w:line="360" w:lineRule="auto"/>
        <w:ind w:firstLine="851"/>
        <w:jc w:val="both"/>
        <w:rPr>
          <w:rFonts w:ascii="Times New Roman" w:hAnsi="Times New Roman"/>
          <w:sz w:val="24"/>
          <w:szCs w:val="24"/>
        </w:rPr>
      </w:pPr>
      <w:r w:rsidRPr="002A7247">
        <w:rPr>
          <w:rFonts w:ascii="Times New Roman" w:hAnsi="Times New Roman"/>
          <w:snapToGrid w:val="0"/>
          <w:sz w:val="24"/>
          <w:szCs w:val="24"/>
        </w:rPr>
        <w:t>П</w:t>
      </w:r>
      <w:r w:rsidR="00C753D8" w:rsidRPr="002A7247">
        <w:rPr>
          <w:rFonts w:ascii="Times New Roman" w:hAnsi="Times New Roman"/>
          <w:snapToGrid w:val="0"/>
          <w:sz w:val="24"/>
          <w:szCs w:val="24"/>
        </w:rPr>
        <w:t xml:space="preserve">ланарий содержали в «искусственной прудовой воде» (смесь водопроводной и дистиллированной воды в пропорции 2:1) при комнатной температуре, кормили раз в неделю личинками двукрылых. Для экспериментов отбирали животных длиной около </w:t>
      </w:r>
      <w:smartTag w:uri="urn:schemas-microsoft-com:office:smarttags" w:element="metricconverter">
        <w:smartTagPr>
          <w:attr w:name="ProductID" w:val="10 мМ"/>
        </w:smartTagPr>
        <w:r w:rsidR="00C753D8" w:rsidRPr="002A7247">
          <w:rPr>
            <w:rFonts w:ascii="Times New Roman" w:hAnsi="Times New Roman"/>
            <w:snapToGrid w:val="0"/>
            <w:sz w:val="24"/>
            <w:szCs w:val="24"/>
          </w:rPr>
          <w:t>10 мм</w:t>
        </w:r>
      </w:smartTag>
      <w:r w:rsidR="00C753D8" w:rsidRPr="002A7247">
        <w:rPr>
          <w:rFonts w:ascii="Times New Roman" w:hAnsi="Times New Roman"/>
          <w:snapToGrid w:val="0"/>
          <w:sz w:val="24"/>
          <w:szCs w:val="24"/>
        </w:rPr>
        <w:t xml:space="preserve"> и прекращали их кормление за 7 дней до опытов. </w:t>
      </w:r>
      <w:r w:rsidR="00C753D8" w:rsidRPr="002A7247">
        <w:rPr>
          <w:rFonts w:ascii="Times New Roman" w:hAnsi="Times New Roman"/>
          <w:sz w:val="24"/>
          <w:szCs w:val="24"/>
        </w:rPr>
        <w:t>Количество животных в каждой группе было одинаковым и составляло 35 шт. З</w:t>
      </w:r>
      <w:r w:rsidR="00366ABA" w:rsidRPr="002A7247">
        <w:rPr>
          <w:rFonts w:ascii="Times New Roman" w:hAnsi="Times New Roman"/>
          <w:sz w:val="24"/>
          <w:szCs w:val="24"/>
        </w:rPr>
        <w:t>а сутки до декапитации и</w:t>
      </w:r>
      <w:r w:rsidR="00AC314D" w:rsidRPr="002A7247">
        <w:rPr>
          <w:rFonts w:ascii="Times New Roman" w:hAnsi="Times New Roman"/>
          <w:sz w:val="24"/>
          <w:szCs w:val="24"/>
        </w:rPr>
        <w:t xml:space="preserve"> до облучения </w:t>
      </w:r>
      <w:r w:rsidR="00366ABA" w:rsidRPr="002A7247">
        <w:rPr>
          <w:rFonts w:ascii="Times New Roman" w:hAnsi="Times New Roman"/>
          <w:sz w:val="24"/>
          <w:szCs w:val="24"/>
        </w:rPr>
        <w:t xml:space="preserve">рентгеновским излучением </w:t>
      </w:r>
      <w:r w:rsidR="00AC314D" w:rsidRPr="002A7247">
        <w:rPr>
          <w:rFonts w:ascii="Times New Roman" w:hAnsi="Times New Roman"/>
          <w:sz w:val="24"/>
          <w:szCs w:val="24"/>
        </w:rPr>
        <w:t>(если этого требовали задачи)</w:t>
      </w:r>
      <w:r w:rsidR="00366ABA" w:rsidRPr="002A7247">
        <w:rPr>
          <w:rFonts w:ascii="Times New Roman" w:hAnsi="Times New Roman"/>
          <w:sz w:val="24"/>
          <w:szCs w:val="24"/>
        </w:rPr>
        <w:t xml:space="preserve"> вносились исследуемые вещества (НДЦ, НФЦ или </w:t>
      </w:r>
      <w:r w:rsidR="00366ABA" w:rsidRPr="002A7247">
        <w:rPr>
          <w:rFonts w:ascii="Times New Roman" w:hAnsi="Times New Roman"/>
          <w:sz w:val="24"/>
          <w:szCs w:val="24"/>
          <w:lang w:val="en-US"/>
        </w:rPr>
        <w:t>NAC</w:t>
      </w:r>
      <w:r w:rsidR="00366ABA" w:rsidRPr="002A7247">
        <w:rPr>
          <w:rFonts w:ascii="Times New Roman" w:hAnsi="Times New Roman"/>
          <w:sz w:val="24"/>
          <w:szCs w:val="24"/>
        </w:rPr>
        <w:t xml:space="preserve">). </w:t>
      </w:r>
      <w:r w:rsidR="00C753D8" w:rsidRPr="002A7247">
        <w:rPr>
          <w:rFonts w:ascii="Times New Roman" w:hAnsi="Times New Roman"/>
          <w:snapToGrid w:val="0"/>
          <w:sz w:val="24"/>
          <w:szCs w:val="24"/>
        </w:rPr>
        <w:t>После ампутации 1/5 части тела планарий, содержащей головной ганглий, наблюдалась регенерация отсеченной части тела.</w:t>
      </w:r>
    </w:p>
    <w:p w14:paraId="3E8023B3" w14:textId="77777777" w:rsidR="00AC314D" w:rsidRPr="002A7247" w:rsidRDefault="00AC314D" w:rsidP="00C966D9">
      <w:pPr>
        <w:spacing w:after="0" w:line="360" w:lineRule="auto"/>
        <w:jc w:val="center"/>
        <w:rPr>
          <w:rFonts w:ascii="Times New Roman" w:hAnsi="Times New Roman"/>
          <w:sz w:val="24"/>
          <w:szCs w:val="24"/>
        </w:rPr>
      </w:pPr>
      <w:r w:rsidRPr="002A7247">
        <w:rPr>
          <w:rFonts w:ascii="Times New Roman" w:hAnsi="Times New Roman"/>
          <w:noProof/>
          <w:sz w:val="24"/>
          <w:szCs w:val="24"/>
          <w:lang w:eastAsia="ru-RU"/>
        </w:rPr>
        <w:drawing>
          <wp:inline distT="0" distB="0" distL="0" distR="0" wp14:anchorId="55F89782" wp14:editId="3CD92D85">
            <wp:extent cx="2900045" cy="1517650"/>
            <wp:effectExtent l="76200" t="76200" r="128905" b="139700"/>
            <wp:docPr id="3" name="Рисунок 24">
              <a:extLst xmlns:a="http://schemas.openxmlformats.org/drawingml/2006/main">
                <a:ext uri="{FF2B5EF4-FFF2-40B4-BE49-F238E27FC236}">
                  <a16:creationId xmlns:a16="http://schemas.microsoft.com/office/drawing/2014/main" id="{7CF6F926-CE88-4A57-9D3D-C180297FF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id="{7CF6F926-CE88-4A57-9D3D-C180297FFC06}"/>
                        </a:ext>
                      </a:extLst>
                    </pic:cNvPr>
                    <pic:cNvPicPr>
                      <a:picLocks noChangeAspect="1"/>
                    </pic:cNvPicPr>
                  </pic:nvPicPr>
                  <pic:blipFill rotWithShape="1">
                    <a:blip r:embed="rId37">
                      <a:extLst>
                        <a:ext uri="{28A0092B-C50C-407E-A947-70E740481C1C}">
                          <a14:useLocalDpi xmlns:a14="http://schemas.microsoft.com/office/drawing/2010/main" val="0"/>
                        </a:ext>
                      </a:extLst>
                    </a:blip>
                    <a:srcRect t="6716" b="4092"/>
                    <a:stretch/>
                  </pic:blipFill>
                  <pic:spPr bwMode="auto">
                    <a:xfrm>
                      <a:off x="0" y="0"/>
                      <a:ext cx="2945753" cy="1541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1417E" w:rsidRPr="002A7247">
        <w:rPr>
          <w:rFonts w:ascii="Times New Roman" w:hAnsi="Times New Roman"/>
          <w:noProof/>
          <w:sz w:val="24"/>
          <w:szCs w:val="24"/>
          <w:lang w:eastAsia="ru-RU"/>
        </w:rPr>
        <w:drawing>
          <wp:inline distT="0" distB="0" distL="0" distR="0" wp14:anchorId="72B4123E" wp14:editId="012CC6F1">
            <wp:extent cx="2844468" cy="1517650"/>
            <wp:effectExtent l="76200" t="76200" r="127635" b="139700"/>
            <wp:docPr id="5" name="Рисунок 9">
              <a:extLst xmlns:a="http://schemas.openxmlformats.org/drawingml/2006/main">
                <a:ext uri="{FF2B5EF4-FFF2-40B4-BE49-F238E27FC236}">
                  <a16:creationId xmlns:a16="http://schemas.microsoft.com/office/drawing/2014/main" id="{6B327DE2-A935-43C7-88CC-24D85FC59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6B327DE2-A935-43C7-88CC-24D85FC59BCC}"/>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2550"/>
                    <a:stretch/>
                  </pic:blipFill>
                  <pic:spPr bwMode="auto">
                    <a:xfrm>
                      <a:off x="0" y="0"/>
                      <a:ext cx="2889448" cy="1541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E6612B" w14:textId="77777777" w:rsidR="00F2618C" w:rsidRPr="002A7247" w:rsidRDefault="00C966D9" w:rsidP="00F2618C">
      <w:pPr>
        <w:spacing w:after="0" w:line="360" w:lineRule="auto"/>
        <w:ind w:firstLine="851"/>
        <w:jc w:val="both"/>
        <w:rPr>
          <w:rFonts w:ascii="Times New Roman" w:hAnsi="Times New Roman"/>
          <w:sz w:val="24"/>
          <w:szCs w:val="24"/>
        </w:rPr>
      </w:pPr>
      <w:r w:rsidRPr="002A7247">
        <w:rPr>
          <w:rFonts w:ascii="Times New Roman" w:hAnsi="Times New Roman"/>
          <w:b/>
          <w:sz w:val="24"/>
          <w:szCs w:val="24"/>
        </w:rPr>
        <w:lastRenderedPageBreak/>
        <w:t>Рисуноок 4</w:t>
      </w:r>
      <w:r w:rsidR="00F2618C" w:rsidRPr="002A7247">
        <w:rPr>
          <w:rFonts w:ascii="Times New Roman" w:hAnsi="Times New Roman"/>
          <w:b/>
          <w:sz w:val="24"/>
          <w:szCs w:val="24"/>
        </w:rPr>
        <w:t>.</w:t>
      </w:r>
      <w:r w:rsidR="00F2618C" w:rsidRPr="002A7247">
        <w:rPr>
          <w:rFonts w:ascii="Times New Roman" w:hAnsi="Times New Roman"/>
          <w:sz w:val="24"/>
          <w:szCs w:val="24"/>
        </w:rPr>
        <w:t xml:space="preserve"> Схема эксперимента для оценки динамики регенерации бластемы планарий методом прижизненной компьютерной морфометрии.</w:t>
      </w:r>
    </w:p>
    <w:p w14:paraId="252A91FA" w14:textId="77777777" w:rsidR="00AC314D" w:rsidRPr="002A7247" w:rsidRDefault="00AC314D" w:rsidP="00AC314D">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Рост бластемы регистрировали начиная с третьих суток после декапитации. Фотосъёмку планарий производили с помощью цифровой видеокамеры AxioMRC (Carl Zeiss, Германия) и бинокулярного микроскопа МБС-10. Полученные снимки анализировали в программе Plana 4.4. путём определения общей площади тела животного и площади бластемы. </w:t>
      </w:r>
    </w:p>
    <w:p w14:paraId="6D2EF81D" w14:textId="77777777" w:rsidR="007D0AFC" w:rsidRPr="002A7247" w:rsidRDefault="007D0AFC" w:rsidP="00F75252">
      <w:pPr>
        <w:spacing w:after="0" w:line="360" w:lineRule="auto"/>
        <w:ind w:firstLine="851"/>
        <w:jc w:val="both"/>
        <w:rPr>
          <w:rFonts w:ascii="Times New Roman" w:hAnsi="Times New Roman"/>
          <w:sz w:val="24"/>
          <w:szCs w:val="24"/>
        </w:rPr>
      </w:pPr>
      <w:r w:rsidRPr="002A7247">
        <w:rPr>
          <w:rFonts w:ascii="Times New Roman" w:hAnsi="Times New Roman"/>
          <w:sz w:val="24"/>
          <w:szCs w:val="24"/>
        </w:rPr>
        <w:t>В качестве количественного критерия роста использовали индекс регенерации R=s/S, где s - площадь бластемы, S - площ</w:t>
      </w:r>
      <w:r w:rsidR="00F75252" w:rsidRPr="002A7247">
        <w:rPr>
          <w:rFonts w:ascii="Times New Roman" w:hAnsi="Times New Roman"/>
          <w:sz w:val="24"/>
          <w:szCs w:val="24"/>
        </w:rPr>
        <w:t xml:space="preserve">адь всего тела регенеранта. </w:t>
      </w:r>
      <w:r w:rsidRPr="002A7247">
        <w:rPr>
          <w:rFonts w:ascii="Times New Roman" w:hAnsi="Times New Roman"/>
          <w:sz w:val="24"/>
          <w:szCs w:val="24"/>
        </w:rPr>
        <w:t>Каждое из измеряемых значений R - резу</w:t>
      </w:r>
      <w:r w:rsidR="00F75252" w:rsidRPr="002A7247">
        <w:rPr>
          <w:rFonts w:ascii="Times New Roman" w:hAnsi="Times New Roman"/>
          <w:sz w:val="24"/>
          <w:szCs w:val="24"/>
        </w:rPr>
        <w:t>льтат усреднения измерений по 35</w:t>
      </w:r>
      <w:r w:rsidRPr="002A7247">
        <w:rPr>
          <w:rFonts w:ascii="Times New Roman" w:hAnsi="Times New Roman"/>
          <w:sz w:val="24"/>
          <w:szCs w:val="24"/>
        </w:rPr>
        <w:t xml:space="preserve"> животным. Изменение индекса регенерации в эксперименте (R</w:t>
      </w:r>
      <w:r w:rsidRPr="002A7247">
        <w:rPr>
          <w:rFonts w:ascii="Times New Roman" w:hAnsi="Times New Roman"/>
          <w:sz w:val="24"/>
          <w:szCs w:val="24"/>
          <w:vertAlign w:val="subscript"/>
        </w:rPr>
        <w:t>Э</w:t>
      </w:r>
      <w:r w:rsidRPr="002A7247">
        <w:rPr>
          <w:rFonts w:ascii="Times New Roman" w:hAnsi="Times New Roman"/>
          <w:sz w:val="24"/>
          <w:szCs w:val="24"/>
        </w:rPr>
        <w:t>) по сравнению с контролем (R</w:t>
      </w:r>
      <w:r w:rsidRPr="002A7247">
        <w:rPr>
          <w:rFonts w:ascii="Times New Roman" w:hAnsi="Times New Roman"/>
          <w:sz w:val="24"/>
          <w:szCs w:val="24"/>
          <w:vertAlign w:val="subscript"/>
        </w:rPr>
        <w:t>К</w:t>
      </w:r>
      <w:r w:rsidRPr="002A7247">
        <w:rPr>
          <w:rFonts w:ascii="Times New Roman" w:hAnsi="Times New Roman"/>
          <w:sz w:val="24"/>
          <w:szCs w:val="24"/>
        </w:rPr>
        <w:t>) определяли по формуле:</w:t>
      </w:r>
    </w:p>
    <w:p w14:paraId="3DF157A3" w14:textId="77777777" w:rsidR="007D0AFC" w:rsidRPr="002A7247" w:rsidRDefault="007D0AFC" w:rsidP="007D0AFC">
      <w:pPr>
        <w:spacing w:line="360" w:lineRule="auto"/>
        <w:ind w:firstLine="684"/>
        <w:jc w:val="center"/>
        <w:rPr>
          <w:rFonts w:ascii="Times New Roman" w:hAnsi="Times New Roman"/>
          <w:sz w:val="24"/>
          <w:szCs w:val="24"/>
        </w:rPr>
      </w:pPr>
      <w:r w:rsidRPr="002A7247">
        <w:rPr>
          <w:rFonts w:ascii="Times New Roman" w:hAnsi="Times New Roman"/>
          <w:position w:val="-44"/>
          <w:sz w:val="24"/>
          <w:szCs w:val="24"/>
        </w:rPr>
        <w:object w:dxaOrig="5700" w:dyaOrig="999" w14:anchorId="2DD8C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pt;height:57.75pt" o:ole="">
            <v:imagedata r:id="rId39" o:title=""/>
          </v:shape>
          <o:OLEObject Type="Embed" ProgID="Equation.3" ShapeID="_x0000_i1025" DrawAspect="Content" ObjectID="_1721728159" r:id="rId40"/>
        </w:object>
      </w:r>
    </w:p>
    <w:p w14:paraId="6EBBDFA7" w14:textId="77777777" w:rsidR="007D0AFC" w:rsidRPr="002A7247" w:rsidRDefault="007D0AFC" w:rsidP="00CB68AE">
      <w:pPr>
        <w:spacing w:line="360" w:lineRule="auto"/>
        <w:jc w:val="both"/>
        <w:rPr>
          <w:rFonts w:ascii="Times New Roman" w:hAnsi="Times New Roman"/>
          <w:sz w:val="24"/>
          <w:szCs w:val="24"/>
        </w:rPr>
      </w:pPr>
      <w:r w:rsidRPr="002A7247">
        <w:rPr>
          <w:rFonts w:ascii="Times New Roman" w:hAnsi="Times New Roman"/>
          <w:sz w:val="24"/>
          <w:szCs w:val="24"/>
        </w:rPr>
        <w:t xml:space="preserve">- где </w:t>
      </w:r>
      <w:r w:rsidRPr="002A7247">
        <w:rPr>
          <w:rFonts w:ascii="Times New Roman" w:hAnsi="Times New Roman"/>
          <w:sz w:val="24"/>
          <w:szCs w:val="24"/>
        </w:rPr>
        <w:sym w:font="Symbol" w:char="F044"/>
      </w:r>
      <w:r w:rsidRPr="002A7247">
        <w:rPr>
          <w:rFonts w:ascii="Times New Roman" w:hAnsi="Times New Roman"/>
          <w:sz w:val="24"/>
          <w:szCs w:val="24"/>
          <w:lang w:val="en-US"/>
        </w:rPr>
        <w:t>R</w:t>
      </w:r>
      <w:r w:rsidRPr="002A7247">
        <w:rPr>
          <w:rFonts w:ascii="Times New Roman" w:hAnsi="Times New Roman"/>
          <w:sz w:val="24"/>
          <w:szCs w:val="24"/>
        </w:rPr>
        <w:t xml:space="preserve"> - разница (%) между величинами R</w:t>
      </w:r>
      <w:r w:rsidRPr="002A7247">
        <w:rPr>
          <w:rFonts w:ascii="Times New Roman" w:hAnsi="Times New Roman"/>
          <w:sz w:val="24"/>
          <w:szCs w:val="24"/>
          <w:vertAlign w:val="subscript"/>
        </w:rPr>
        <w:t xml:space="preserve">Э </w:t>
      </w:r>
      <w:r w:rsidRPr="002A7247">
        <w:rPr>
          <w:rFonts w:ascii="Times New Roman" w:hAnsi="Times New Roman"/>
          <w:sz w:val="24"/>
          <w:szCs w:val="24"/>
        </w:rPr>
        <w:t>и R</w:t>
      </w:r>
      <w:r w:rsidRPr="002A7247">
        <w:rPr>
          <w:rFonts w:ascii="Times New Roman" w:hAnsi="Times New Roman"/>
          <w:sz w:val="24"/>
          <w:szCs w:val="24"/>
          <w:vertAlign w:val="subscript"/>
        </w:rPr>
        <w:t>К</w:t>
      </w:r>
      <w:r w:rsidRPr="002A7247">
        <w:rPr>
          <w:rFonts w:ascii="Times New Roman" w:hAnsi="Times New Roman"/>
          <w:sz w:val="24"/>
          <w:szCs w:val="24"/>
        </w:rPr>
        <w:t xml:space="preserve">, </w:t>
      </w:r>
      <w:r w:rsidRPr="002A7247">
        <w:rPr>
          <w:rFonts w:ascii="Times New Roman" w:hAnsi="Times New Roman"/>
          <w:sz w:val="24"/>
          <w:szCs w:val="24"/>
        </w:rPr>
        <w:sym w:font="Symbol" w:char="F064"/>
      </w:r>
      <w:r w:rsidRPr="002A7247">
        <w:rPr>
          <w:rFonts w:ascii="Times New Roman" w:hAnsi="Times New Roman"/>
          <w:sz w:val="24"/>
          <w:szCs w:val="24"/>
          <w:vertAlign w:val="subscript"/>
        </w:rPr>
        <w:t>Э,К</w:t>
      </w:r>
      <w:r w:rsidRPr="002A7247">
        <w:rPr>
          <w:rFonts w:ascii="Times New Roman" w:hAnsi="Times New Roman"/>
          <w:sz w:val="24"/>
          <w:szCs w:val="24"/>
        </w:rPr>
        <w:t xml:space="preserve"> - стандартные ошибки измерений в опыте и контроле. Стандартная ошибка </w:t>
      </w:r>
      <w:r w:rsidRPr="002A7247">
        <w:rPr>
          <w:rFonts w:ascii="Times New Roman" w:hAnsi="Times New Roman"/>
          <w:sz w:val="24"/>
          <w:szCs w:val="24"/>
        </w:rPr>
        <w:sym w:font="Symbol" w:char="F044"/>
      </w:r>
      <w:r w:rsidRPr="002A7247">
        <w:rPr>
          <w:rFonts w:ascii="Times New Roman" w:hAnsi="Times New Roman"/>
          <w:sz w:val="24"/>
          <w:szCs w:val="24"/>
          <w:lang w:val="en-US"/>
        </w:rPr>
        <w:t>R</w:t>
      </w:r>
      <w:r w:rsidR="00CB68AE" w:rsidRPr="002A7247">
        <w:rPr>
          <w:rFonts w:ascii="Times New Roman" w:hAnsi="Times New Roman"/>
          <w:sz w:val="24"/>
          <w:szCs w:val="24"/>
        </w:rPr>
        <w:t xml:space="preserve"> не превышала 6%.</w:t>
      </w:r>
    </w:p>
    <w:p w14:paraId="388008E6" w14:textId="77777777" w:rsidR="00043909" w:rsidRPr="002A7247" w:rsidRDefault="00AC314D" w:rsidP="0096377A">
      <w:pPr>
        <w:pStyle w:val="3"/>
        <w:ind w:firstLine="851"/>
        <w:jc w:val="both"/>
        <w:rPr>
          <w:rFonts w:ascii="Times New Roman" w:hAnsi="Times New Roman" w:cs="Times New Roman"/>
          <w:color w:val="auto"/>
        </w:rPr>
      </w:pPr>
      <w:bookmarkStart w:id="35" w:name="_Toc111114697"/>
      <w:r w:rsidRPr="002A7247">
        <w:rPr>
          <w:rFonts w:ascii="Times New Roman" w:hAnsi="Times New Roman" w:cs="Times New Roman"/>
          <w:b/>
          <w:color w:val="auto"/>
        </w:rPr>
        <w:t>2.4.2</w:t>
      </w:r>
      <w:r w:rsidR="0028285D" w:rsidRPr="002A7247">
        <w:rPr>
          <w:rFonts w:ascii="Times New Roman" w:hAnsi="Times New Roman" w:cs="Times New Roman"/>
          <w:b/>
          <w:color w:val="auto"/>
        </w:rPr>
        <w:t>.</w:t>
      </w:r>
      <w:r w:rsidR="00043909" w:rsidRPr="002A7247">
        <w:rPr>
          <w:rFonts w:ascii="Times New Roman" w:hAnsi="Times New Roman" w:cs="Times New Roman"/>
          <w:b/>
          <w:color w:val="auto"/>
        </w:rPr>
        <w:t xml:space="preserve"> Облучение рентгенов</w:t>
      </w:r>
      <w:r w:rsidR="0028285D" w:rsidRPr="002A7247">
        <w:rPr>
          <w:rFonts w:ascii="Times New Roman" w:hAnsi="Times New Roman" w:cs="Times New Roman"/>
          <w:b/>
          <w:color w:val="auto"/>
        </w:rPr>
        <w:t>ским излучением</w:t>
      </w:r>
      <w:bookmarkEnd w:id="35"/>
    </w:p>
    <w:p w14:paraId="22E22384" w14:textId="77777777" w:rsidR="00043909"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Облучение производилось с помощью рентгеновской установки РУТ-12 (15 мА, 200 кВ) при мощности 1 Гр/мин, напряжение 200 кВ., фокусное расстояние 37,5 см и ток 20 мА.</w:t>
      </w:r>
    </w:p>
    <w:p w14:paraId="58794F20" w14:textId="77777777" w:rsidR="00043909" w:rsidRPr="002A7247" w:rsidRDefault="002E03D0" w:rsidP="0096377A">
      <w:pPr>
        <w:pStyle w:val="3"/>
        <w:ind w:firstLine="851"/>
        <w:jc w:val="both"/>
        <w:rPr>
          <w:rFonts w:ascii="Times New Roman" w:hAnsi="Times New Roman" w:cs="Times New Roman"/>
          <w:b/>
          <w:bCs/>
          <w:iCs/>
          <w:color w:val="auto"/>
        </w:rPr>
      </w:pPr>
      <w:bookmarkStart w:id="36" w:name="_Toc111114698"/>
      <w:r>
        <w:rPr>
          <w:rFonts w:ascii="Times New Roman" w:hAnsi="Times New Roman" w:cs="Times New Roman"/>
          <w:b/>
          <w:bCs/>
          <w:iCs/>
          <w:color w:val="auto"/>
        </w:rPr>
        <w:t>2.4</w:t>
      </w:r>
      <w:r w:rsidR="0028285D" w:rsidRPr="002A7247">
        <w:rPr>
          <w:rFonts w:ascii="Times New Roman" w:hAnsi="Times New Roman" w:cs="Times New Roman"/>
          <w:b/>
          <w:bCs/>
          <w:iCs/>
          <w:color w:val="auto"/>
        </w:rPr>
        <w:t>.3.</w:t>
      </w:r>
      <w:r w:rsidR="00043909" w:rsidRPr="002A7247">
        <w:rPr>
          <w:rFonts w:ascii="Times New Roman" w:hAnsi="Times New Roman" w:cs="Times New Roman"/>
          <w:b/>
          <w:bCs/>
          <w:iCs/>
          <w:color w:val="auto"/>
        </w:rPr>
        <w:t xml:space="preserve"> Иммуногистохимическое маркирование митотических клеток в теле планарий</w:t>
      </w:r>
      <w:bookmarkEnd w:id="36"/>
    </w:p>
    <w:p w14:paraId="40DD661A" w14:textId="77777777" w:rsidR="00043909"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Планарий обездвиживали в течение 5 мин в 7% растворе N-ацетил цистеина (Sigma, США) и фиксировали в 4% рас</w:t>
      </w:r>
      <w:r w:rsidR="00070BEF" w:rsidRPr="002A7247">
        <w:rPr>
          <w:rFonts w:ascii="Times New Roman" w:hAnsi="Times New Roman"/>
          <w:sz w:val="24"/>
          <w:szCs w:val="24"/>
        </w:rPr>
        <w:t>творе формальдегида в PBS + 0,3</w:t>
      </w:r>
      <w:r w:rsidRPr="002A7247">
        <w:rPr>
          <w:rFonts w:ascii="Times New Roman" w:hAnsi="Times New Roman"/>
          <w:sz w:val="24"/>
          <w:szCs w:val="24"/>
        </w:rPr>
        <w:t xml:space="preserve">% Тритон X100 в течение 20 мин. Дальнейшие процедуры проводили согласно протоколу, описанному в работе Ньюмарка и Альварадо </w:t>
      </w:r>
      <w:smartTag w:uri="isiresearchsoft-com/cwyw" w:element="citation">
        <w:r w:rsidRPr="002A7247">
          <w:rPr>
            <w:rFonts w:ascii="Times New Roman" w:hAnsi="Times New Roman"/>
            <w:sz w:val="24"/>
            <w:szCs w:val="24"/>
          </w:rPr>
          <w:t>[6]</w:t>
        </w:r>
      </w:smartTag>
      <w:r w:rsidRPr="002A7247">
        <w:rPr>
          <w:rFonts w:ascii="Times New Roman" w:hAnsi="Times New Roman"/>
          <w:sz w:val="24"/>
          <w:szCs w:val="24"/>
        </w:rPr>
        <w:t xml:space="preserve">. Для выявления митотических клеток в теле планарий использовали первичные антитела на фосфорилированный гистон 3 (Santa Cruz, США) в разведении 1/1000 и вторичные антитела с флуоресцентным красителем CF488A (Biotium, США) в разведении 1/1000. Планарий после отмывки в </w:t>
      </w:r>
      <w:r w:rsidRPr="002A7247">
        <w:rPr>
          <w:rFonts w:ascii="Times New Roman" w:hAnsi="Times New Roman"/>
          <w:sz w:val="24"/>
          <w:szCs w:val="24"/>
          <w:lang w:val="en-US"/>
        </w:rPr>
        <w:t>PBS</w:t>
      </w:r>
      <w:r w:rsidRPr="002A7247">
        <w:rPr>
          <w:rFonts w:ascii="Times New Roman" w:hAnsi="Times New Roman"/>
          <w:sz w:val="24"/>
          <w:szCs w:val="24"/>
        </w:rPr>
        <w:t xml:space="preserve"> помещали в среду </w:t>
      </w:r>
      <w:r w:rsidRPr="002A7247">
        <w:rPr>
          <w:rFonts w:ascii="Times New Roman" w:hAnsi="Times New Roman"/>
          <w:sz w:val="24"/>
          <w:szCs w:val="24"/>
          <w:lang w:val="en-US"/>
        </w:rPr>
        <w:t>Vectashield</w:t>
      </w:r>
      <w:r w:rsidRPr="002A7247">
        <w:rPr>
          <w:rFonts w:ascii="Times New Roman" w:hAnsi="Times New Roman"/>
          <w:sz w:val="24"/>
          <w:szCs w:val="24"/>
        </w:rPr>
        <w:t xml:space="preserve"> (</w:t>
      </w:r>
      <w:r w:rsidRPr="002A7247">
        <w:rPr>
          <w:rFonts w:ascii="Times New Roman" w:hAnsi="Times New Roman"/>
          <w:sz w:val="24"/>
          <w:szCs w:val="24"/>
          <w:lang w:val="en-US"/>
        </w:rPr>
        <w:t>Vector</w:t>
      </w:r>
      <w:r w:rsidRPr="002A7247">
        <w:rPr>
          <w:rFonts w:ascii="Times New Roman" w:hAnsi="Times New Roman"/>
          <w:sz w:val="24"/>
          <w:szCs w:val="24"/>
        </w:rPr>
        <w:t xml:space="preserve"> </w:t>
      </w:r>
      <w:r w:rsidRPr="002A7247">
        <w:rPr>
          <w:rFonts w:ascii="Times New Roman" w:hAnsi="Times New Roman"/>
          <w:sz w:val="24"/>
          <w:szCs w:val="24"/>
          <w:lang w:val="en-US"/>
        </w:rPr>
        <w:t>Labs</w:t>
      </w:r>
      <w:r w:rsidRPr="002A7247">
        <w:rPr>
          <w:rFonts w:ascii="Times New Roman" w:hAnsi="Times New Roman"/>
          <w:sz w:val="24"/>
          <w:szCs w:val="24"/>
        </w:rPr>
        <w:t xml:space="preserve">, </w:t>
      </w:r>
      <w:r w:rsidRPr="002A7247">
        <w:rPr>
          <w:rFonts w:ascii="Times New Roman" w:hAnsi="Times New Roman"/>
          <w:sz w:val="24"/>
          <w:szCs w:val="24"/>
          <w:lang w:val="en-US"/>
        </w:rPr>
        <w:t>USA</w:t>
      </w:r>
      <w:r w:rsidRPr="002A7247">
        <w:rPr>
          <w:rFonts w:ascii="Times New Roman" w:hAnsi="Times New Roman"/>
          <w:sz w:val="24"/>
          <w:szCs w:val="24"/>
        </w:rPr>
        <w:t xml:space="preserve">) и фотографировали с помощью конфокального микроскопа </w:t>
      </w:r>
      <w:r w:rsidRPr="002A7247">
        <w:rPr>
          <w:rFonts w:ascii="Times New Roman" w:hAnsi="Times New Roman"/>
          <w:sz w:val="24"/>
          <w:szCs w:val="24"/>
          <w:lang w:val="en-US"/>
        </w:rPr>
        <w:t>Leica</w:t>
      </w:r>
      <w:r w:rsidRPr="002A7247">
        <w:rPr>
          <w:rFonts w:ascii="Times New Roman" w:hAnsi="Times New Roman"/>
          <w:sz w:val="24"/>
          <w:szCs w:val="24"/>
        </w:rPr>
        <w:t xml:space="preserve"> </w:t>
      </w:r>
      <w:r w:rsidRPr="002A7247">
        <w:rPr>
          <w:rFonts w:ascii="Times New Roman" w:hAnsi="Times New Roman"/>
          <w:sz w:val="24"/>
          <w:szCs w:val="24"/>
          <w:lang w:val="en-US"/>
        </w:rPr>
        <w:t>TCS</w:t>
      </w:r>
      <w:r w:rsidRPr="002A7247">
        <w:rPr>
          <w:rFonts w:ascii="Times New Roman" w:hAnsi="Times New Roman"/>
          <w:sz w:val="24"/>
          <w:szCs w:val="24"/>
        </w:rPr>
        <w:t xml:space="preserve"> </w:t>
      </w:r>
      <w:r w:rsidRPr="002A7247">
        <w:rPr>
          <w:rFonts w:ascii="Times New Roman" w:hAnsi="Times New Roman"/>
          <w:sz w:val="24"/>
          <w:szCs w:val="24"/>
          <w:lang w:val="en-US"/>
        </w:rPr>
        <w:t>SP</w:t>
      </w:r>
      <w:r w:rsidRPr="002A7247">
        <w:rPr>
          <w:rFonts w:ascii="Times New Roman" w:hAnsi="Times New Roman"/>
          <w:sz w:val="24"/>
          <w:szCs w:val="24"/>
        </w:rPr>
        <w:t>5 (</w:t>
      </w:r>
      <w:r w:rsidRPr="002A7247">
        <w:rPr>
          <w:rFonts w:ascii="Times New Roman" w:hAnsi="Times New Roman"/>
          <w:sz w:val="24"/>
          <w:szCs w:val="24"/>
          <w:lang w:val="en-US"/>
        </w:rPr>
        <w:t>Leica</w:t>
      </w:r>
      <w:r w:rsidRPr="002A7247">
        <w:rPr>
          <w:rFonts w:ascii="Times New Roman" w:hAnsi="Times New Roman"/>
          <w:sz w:val="24"/>
          <w:szCs w:val="24"/>
        </w:rPr>
        <w:t xml:space="preserve">, </w:t>
      </w:r>
      <w:r w:rsidRPr="002A7247">
        <w:rPr>
          <w:rFonts w:ascii="Times New Roman" w:hAnsi="Times New Roman"/>
          <w:sz w:val="24"/>
          <w:szCs w:val="24"/>
          <w:lang w:val="en-US"/>
        </w:rPr>
        <w:t>Germany</w:t>
      </w:r>
      <w:r w:rsidRPr="002A7247">
        <w:rPr>
          <w:rFonts w:ascii="Times New Roman" w:hAnsi="Times New Roman"/>
          <w:sz w:val="24"/>
          <w:szCs w:val="24"/>
        </w:rPr>
        <w:t>). На полученных изображениях с помощью программы ImageJ (</w:t>
      </w:r>
      <w:r w:rsidRPr="002A7247">
        <w:rPr>
          <w:rFonts w:ascii="Times New Roman" w:hAnsi="Times New Roman"/>
          <w:sz w:val="24"/>
          <w:szCs w:val="24"/>
          <w:lang w:val="en-US"/>
        </w:rPr>
        <w:t>NIH</w:t>
      </w:r>
      <w:r w:rsidRPr="002A7247">
        <w:rPr>
          <w:rFonts w:ascii="Times New Roman" w:hAnsi="Times New Roman"/>
          <w:sz w:val="24"/>
          <w:szCs w:val="24"/>
        </w:rPr>
        <w:t xml:space="preserve">, </w:t>
      </w:r>
      <w:r w:rsidRPr="002A7247">
        <w:rPr>
          <w:rFonts w:ascii="Times New Roman" w:hAnsi="Times New Roman"/>
          <w:sz w:val="24"/>
          <w:szCs w:val="24"/>
          <w:lang w:val="en-US"/>
        </w:rPr>
        <w:t>USA</w:t>
      </w:r>
      <w:r w:rsidRPr="002A7247">
        <w:rPr>
          <w:rFonts w:ascii="Times New Roman" w:hAnsi="Times New Roman"/>
          <w:sz w:val="24"/>
          <w:szCs w:val="24"/>
        </w:rPr>
        <w:t>) оценивали количество митотических клеток на 1 мм</w:t>
      </w:r>
      <w:r w:rsidRPr="002A7247">
        <w:rPr>
          <w:rFonts w:ascii="Times New Roman" w:hAnsi="Times New Roman"/>
          <w:sz w:val="24"/>
          <w:szCs w:val="24"/>
          <w:vertAlign w:val="superscript"/>
        </w:rPr>
        <w:t>2</w:t>
      </w:r>
      <w:r w:rsidRPr="002A7247">
        <w:rPr>
          <w:rFonts w:ascii="Times New Roman" w:hAnsi="Times New Roman"/>
          <w:sz w:val="24"/>
          <w:szCs w:val="24"/>
        </w:rPr>
        <w:t xml:space="preserve"> площади тела животного (митотический индекс). На каждую экспериментальную точку использовали по 10 планарий. Изменение митотической активности необластов оценивали по методу, описанному в работе </w:t>
      </w:r>
      <w:smartTag w:uri="isiresearchsoft-com/cwyw" w:element="citation">
        <w:r w:rsidRPr="002A7247">
          <w:rPr>
            <w:rFonts w:ascii="Times New Roman" w:hAnsi="Times New Roman"/>
            <w:sz w:val="24"/>
            <w:szCs w:val="24"/>
          </w:rPr>
          <w:t>[7]</w:t>
        </w:r>
      </w:smartTag>
      <w:r w:rsidRPr="002A7247">
        <w:rPr>
          <w:rFonts w:ascii="Times New Roman" w:hAnsi="Times New Roman"/>
          <w:sz w:val="24"/>
          <w:szCs w:val="24"/>
        </w:rPr>
        <w:t xml:space="preserve">. </w:t>
      </w:r>
    </w:p>
    <w:p w14:paraId="08A2C75E" w14:textId="77777777" w:rsidR="00043909" w:rsidRPr="002A7247" w:rsidRDefault="002E03D0" w:rsidP="0096377A">
      <w:pPr>
        <w:pStyle w:val="3"/>
        <w:ind w:firstLine="851"/>
        <w:jc w:val="both"/>
        <w:rPr>
          <w:rFonts w:ascii="Times New Roman" w:hAnsi="Times New Roman" w:cs="Times New Roman"/>
          <w:b/>
          <w:bCs/>
          <w:iCs/>
          <w:color w:val="auto"/>
        </w:rPr>
      </w:pPr>
      <w:bookmarkStart w:id="37" w:name="_Toc111114699"/>
      <w:r>
        <w:rPr>
          <w:rFonts w:ascii="Times New Roman" w:hAnsi="Times New Roman" w:cs="Times New Roman"/>
          <w:b/>
          <w:bCs/>
          <w:iCs/>
          <w:color w:val="auto"/>
        </w:rPr>
        <w:lastRenderedPageBreak/>
        <w:t>2.4</w:t>
      </w:r>
      <w:r w:rsidR="0028285D" w:rsidRPr="002A7247">
        <w:rPr>
          <w:rFonts w:ascii="Times New Roman" w:hAnsi="Times New Roman" w:cs="Times New Roman"/>
          <w:b/>
          <w:bCs/>
          <w:iCs/>
          <w:color w:val="auto"/>
        </w:rPr>
        <w:t>.</w:t>
      </w:r>
      <w:r w:rsidRPr="0061316B">
        <w:rPr>
          <w:rFonts w:ascii="Times New Roman" w:hAnsi="Times New Roman" w:cs="Times New Roman"/>
          <w:b/>
          <w:bCs/>
          <w:iCs/>
          <w:color w:val="auto"/>
        </w:rPr>
        <w:t>5</w:t>
      </w:r>
      <w:r w:rsidR="0028285D" w:rsidRPr="002A7247">
        <w:rPr>
          <w:rFonts w:ascii="Times New Roman" w:hAnsi="Times New Roman" w:cs="Times New Roman"/>
          <w:b/>
          <w:bCs/>
          <w:iCs/>
          <w:color w:val="auto"/>
        </w:rPr>
        <w:t>.</w:t>
      </w:r>
      <w:r w:rsidR="00043909" w:rsidRPr="002A7247">
        <w:rPr>
          <w:rFonts w:ascii="Times New Roman" w:hAnsi="Times New Roman" w:cs="Times New Roman"/>
          <w:b/>
          <w:bCs/>
          <w:iCs/>
          <w:color w:val="auto"/>
        </w:rPr>
        <w:t xml:space="preserve"> Метод RAPD ПЦР</w:t>
      </w:r>
      <w:bookmarkEnd w:id="37"/>
    </w:p>
    <w:p w14:paraId="67C72568" w14:textId="77777777" w:rsidR="00043909"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Метод RAPD ПЦР. Для выявления возникновения мутаций в ДНК планарий использовали метод ПЦР со случайными праймерами (Zhang et al., 2016). ДНК планарий выделяли с помощью реагента DNAzol (Thermo, США), согласно прилагаемому протоколу. Параметры ПЦР реакции были следующими: 95</w:t>
      </w:r>
      <w:r w:rsidRPr="002A7247">
        <w:rPr>
          <w:rFonts w:ascii="Times New Roman" w:hAnsi="Times New Roman"/>
          <w:sz w:val="24"/>
          <w:szCs w:val="24"/>
          <w:vertAlign w:val="superscript"/>
        </w:rPr>
        <w:t>o</w:t>
      </w:r>
      <w:r w:rsidRPr="002A7247">
        <w:rPr>
          <w:rFonts w:ascii="Times New Roman" w:hAnsi="Times New Roman"/>
          <w:sz w:val="24"/>
          <w:szCs w:val="24"/>
        </w:rPr>
        <w:t xml:space="preserve">C – 5 мин, 40 циклов - 95 </w:t>
      </w:r>
      <w:r w:rsidRPr="002A7247">
        <w:rPr>
          <w:rFonts w:ascii="Times New Roman" w:hAnsi="Times New Roman"/>
          <w:sz w:val="24"/>
          <w:szCs w:val="24"/>
          <w:vertAlign w:val="superscript"/>
        </w:rPr>
        <w:t>o</w:t>
      </w:r>
      <w:r w:rsidRPr="002A7247">
        <w:rPr>
          <w:rFonts w:ascii="Times New Roman" w:hAnsi="Times New Roman"/>
          <w:sz w:val="24"/>
          <w:szCs w:val="24"/>
        </w:rPr>
        <w:t xml:space="preserve">C – 30 сек, 37 </w:t>
      </w:r>
      <w:r w:rsidRPr="002A7247">
        <w:rPr>
          <w:rFonts w:ascii="Times New Roman" w:hAnsi="Times New Roman"/>
          <w:sz w:val="24"/>
          <w:szCs w:val="24"/>
          <w:vertAlign w:val="superscript"/>
        </w:rPr>
        <w:t>o</w:t>
      </w:r>
      <w:r w:rsidRPr="002A7247">
        <w:rPr>
          <w:rFonts w:ascii="Times New Roman" w:hAnsi="Times New Roman"/>
          <w:sz w:val="24"/>
          <w:szCs w:val="24"/>
        </w:rPr>
        <w:t xml:space="preserve">C – 39 сек и 72 </w:t>
      </w:r>
      <w:r w:rsidRPr="002A7247">
        <w:rPr>
          <w:rFonts w:ascii="Times New Roman" w:hAnsi="Times New Roman"/>
          <w:sz w:val="24"/>
          <w:szCs w:val="24"/>
          <w:vertAlign w:val="superscript"/>
        </w:rPr>
        <w:t>o</w:t>
      </w:r>
      <w:r w:rsidRPr="002A7247">
        <w:rPr>
          <w:rFonts w:ascii="Times New Roman" w:hAnsi="Times New Roman"/>
          <w:sz w:val="24"/>
          <w:szCs w:val="24"/>
        </w:rPr>
        <w:t xml:space="preserve">C – 1 мин 30 сек. и затем 72 </w:t>
      </w:r>
      <w:r w:rsidRPr="002A7247">
        <w:rPr>
          <w:rFonts w:ascii="Times New Roman" w:hAnsi="Times New Roman"/>
          <w:sz w:val="24"/>
          <w:szCs w:val="24"/>
          <w:vertAlign w:val="superscript"/>
        </w:rPr>
        <w:t>o</w:t>
      </w:r>
      <w:r w:rsidRPr="002A7247">
        <w:rPr>
          <w:rFonts w:ascii="Times New Roman" w:hAnsi="Times New Roman"/>
          <w:sz w:val="24"/>
          <w:szCs w:val="24"/>
        </w:rPr>
        <w:t>C - 5 мин. Последовательность из 12 праймеров, которые были использованы в реакции ПЦР, показана в табл. 3. Продукты амплификации и целостность исходной ДНК-матрицы проверяли методом элек</w:t>
      </w:r>
      <w:r w:rsidR="00070BEF" w:rsidRPr="002A7247">
        <w:rPr>
          <w:rFonts w:ascii="Times New Roman" w:hAnsi="Times New Roman"/>
          <w:sz w:val="24"/>
          <w:szCs w:val="24"/>
        </w:rPr>
        <w:t>трофореза в 1,5</w:t>
      </w:r>
      <w:r w:rsidRPr="002A7247">
        <w:rPr>
          <w:rFonts w:ascii="Times New Roman" w:hAnsi="Times New Roman"/>
          <w:sz w:val="24"/>
          <w:szCs w:val="24"/>
        </w:rPr>
        <w:t>% агарозе. Полученные электрофореграммы фотографировали и вычисляли коэффициент геномной стабильности.</w:t>
      </w:r>
    </w:p>
    <w:p w14:paraId="5DF2F2D4" w14:textId="77777777" w:rsidR="00043909" w:rsidRPr="002A7247" w:rsidRDefault="0028285D" w:rsidP="0096377A">
      <w:pPr>
        <w:pStyle w:val="3"/>
        <w:ind w:firstLine="851"/>
        <w:jc w:val="both"/>
        <w:rPr>
          <w:rFonts w:ascii="Times New Roman" w:hAnsi="Times New Roman" w:cs="Times New Roman"/>
          <w:b/>
          <w:bCs/>
          <w:iCs/>
          <w:color w:val="auto"/>
        </w:rPr>
      </w:pPr>
      <w:bookmarkStart w:id="38" w:name="_Toc111114700"/>
      <w:r w:rsidRPr="002A7247">
        <w:rPr>
          <w:rFonts w:ascii="Times New Roman" w:hAnsi="Times New Roman" w:cs="Times New Roman"/>
          <w:b/>
          <w:bCs/>
          <w:iCs/>
          <w:color w:val="auto"/>
        </w:rPr>
        <w:t>2.</w:t>
      </w:r>
      <w:r w:rsidR="002E03D0" w:rsidRPr="0061316B">
        <w:rPr>
          <w:rFonts w:ascii="Times New Roman" w:hAnsi="Times New Roman" w:cs="Times New Roman"/>
          <w:b/>
          <w:bCs/>
          <w:iCs/>
          <w:color w:val="auto"/>
        </w:rPr>
        <w:t>4</w:t>
      </w:r>
      <w:r w:rsidR="002E03D0">
        <w:rPr>
          <w:rFonts w:ascii="Times New Roman" w:hAnsi="Times New Roman" w:cs="Times New Roman"/>
          <w:b/>
          <w:bCs/>
          <w:iCs/>
          <w:color w:val="auto"/>
        </w:rPr>
        <w:t>.6</w:t>
      </w:r>
      <w:r w:rsidRPr="002A7247">
        <w:rPr>
          <w:rFonts w:ascii="Times New Roman" w:hAnsi="Times New Roman" w:cs="Times New Roman"/>
          <w:b/>
          <w:bCs/>
          <w:iCs/>
          <w:color w:val="auto"/>
        </w:rPr>
        <w:t>.</w:t>
      </w:r>
      <w:r w:rsidR="00043909" w:rsidRPr="002A7247">
        <w:rPr>
          <w:rFonts w:ascii="Times New Roman" w:hAnsi="Times New Roman" w:cs="Times New Roman"/>
          <w:b/>
          <w:bCs/>
          <w:iCs/>
          <w:color w:val="auto"/>
        </w:rPr>
        <w:t xml:space="preserve"> Метод ПЦР в реальном времени</w:t>
      </w:r>
      <w:bookmarkEnd w:id="38"/>
    </w:p>
    <w:p w14:paraId="4C5A8602" w14:textId="77777777" w:rsidR="00043909"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Метод ПЦР в реальном времени. После инкубации животных в присутствии наночастиц CеO</w:t>
      </w:r>
      <w:r w:rsidRPr="002A7247">
        <w:rPr>
          <w:rFonts w:ascii="Times New Roman" w:hAnsi="Times New Roman"/>
          <w:sz w:val="24"/>
          <w:szCs w:val="24"/>
          <w:vertAlign w:val="subscript"/>
        </w:rPr>
        <w:t>2</w:t>
      </w:r>
      <w:r w:rsidRPr="002A7247">
        <w:rPr>
          <w:rFonts w:ascii="Times New Roman" w:hAnsi="Times New Roman"/>
          <w:sz w:val="24"/>
          <w:szCs w:val="24"/>
        </w:rPr>
        <w:t xml:space="preserve"> и CеF</w:t>
      </w:r>
      <w:r w:rsidRPr="002A7247">
        <w:rPr>
          <w:rFonts w:ascii="Times New Roman" w:hAnsi="Times New Roman"/>
          <w:sz w:val="24"/>
          <w:szCs w:val="24"/>
          <w:vertAlign w:val="subscript"/>
        </w:rPr>
        <w:t>3</w:t>
      </w:r>
      <w:r w:rsidRPr="002A7247">
        <w:rPr>
          <w:rFonts w:ascii="Times New Roman" w:hAnsi="Times New Roman"/>
          <w:sz w:val="24"/>
          <w:szCs w:val="24"/>
        </w:rPr>
        <w:t xml:space="preserve"> мРНК экспериментальных (n</w:t>
      </w:r>
      <w:r w:rsidR="00070BEF" w:rsidRPr="002A7247">
        <w:rPr>
          <w:rFonts w:ascii="Times New Roman" w:hAnsi="Times New Roman"/>
          <w:sz w:val="24"/>
          <w:szCs w:val="24"/>
        </w:rPr>
        <w:t>=</w:t>
      </w:r>
      <w:r w:rsidRPr="002A7247">
        <w:rPr>
          <w:rFonts w:ascii="Times New Roman" w:hAnsi="Times New Roman"/>
          <w:sz w:val="24"/>
          <w:szCs w:val="24"/>
        </w:rPr>
        <w:t>5) и контрольных животных (n</w:t>
      </w:r>
      <w:r w:rsidR="00070BEF" w:rsidRPr="002A7247">
        <w:rPr>
          <w:rFonts w:ascii="Times New Roman" w:hAnsi="Times New Roman"/>
          <w:sz w:val="24"/>
          <w:szCs w:val="24"/>
        </w:rPr>
        <w:t>=</w:t>
      </w:r>
      <w:r w:rsidRPr="002A7247">
        <w:rPr>
          <w:rFonts w:ascii="Times New Roman" w:hAnsi="Times New Roman"/>
          <w:sz w:val="24"/>
          <w:szCs w:val="24"/>
        </w:rPr>
        <w:t>5) экстрагировали магнитными частицами с использованием набора для очистки мРНК (Sileks, Россия). Концентрация мРНК измерялась с помощью спектрофотометра NanoDrop (Gene Company, США). Обратную транскрипцию проводили с использованием праймера oligo dT по протоколу, предоставленному производителем (Sileks, Россия). Полученную кДНК амплифицировали в качестве матрицы для ПЦР в реальном времени с использованием SybrGreen (Syntol, Россия). Полимеразную цепную реакцию проводили с помощью амплификатора BioRad CFX-96 (США). Была измерена экспрессия 46 генов, контролирующих ранние стадии регенерации, и пролиферативную активность новообразований, подразделяемых на четыре класс</w:t>
      </w:r>
      <w:r w:rsidR="00F92D64" w:rsidRPr="002A7247">
        <w:rPr>
          <w:rFonts w:ascii="Times New Roman" w:hAnsi="Times New Roman"/>
          <w:sz w:val="24"/>
          <w:szCs w:val="24"/>
        </w:rPr>
        <w:t>а W1, W2, W3 и W4</w:t>
      </w:r>
      <w:r w:rsidRPr="002A7247">
        <w:rPr>
          <w:rFonts w:ascii="Times New Roman" w:hAnsi="Times New Roman"/>
          <w:sz w:val="24"/>
          <w:szCs w:val="24"/>
        </w:rPr>
        <w:t xml:space="preserve"> (Wenemoser et al., 2012). Кроме того, экспрессия 15 ключевых генов: субпопуляции необластов ζ-класса (предки всех необластов), σ-класс (предшественники эпидермиса) и γ-класс (предшественники интерстициальных клеток). Уровень транскрипции генов нормировался по средней уровней транскрипции хаус-кипинг генов Smed-ef1 и Smed_01699. Контаминация геномной ДНК определялась по образцу без стадии обратной транскрипции на основании геном – специфичесих праймеров. Ген - специфические праймеры подбирали с помощью программы Primer Express (Appli</w:t>
      </w:r>
      <w:r w:rsidR="00070BEF" w:rsidRPr="002A7247">
        <w:rPr>
          <w:rFonts w:ascii="Times New Roman" w:hAnsi="Times New Roman"/>
          <w:sz w:val="24"/>
          <w:szCs w:val="24"/>
        </w:rPr>
        <w:t>ed Biosystems, USA)</w:t>
      </w:r>
      <w:r w:rsidRPr="002A7247">
        <w:rPr>
          <w:rFonts w:ascii="Times New Roman" w:hAnsi="Times New Roman"/>
          <w:sz w:val="24"/>
          <w:szCs w:val="24"/>
        </w:rPr>
        <w:t>. Каждое измерение проводили 3 раза (внутренний повтор) и усредняли по 3-м независимым образцам. Контролем служил образец без стадии обратной транскрипции. Полученные данные экспрессии анализировали с помощью онлайн сервиса http://www.sabiosciences.com/, программы mayday-2.14 (Center for Bioinformatics Tübingen, Германия) и программы Genesis (Sturn et al., 2002). Учитывались лишь те результаты, для которых изменения уровня экспрессии генов наблюдались при p&lt;0,05.</w:t>
      </w:r>
    </w:p>
    <w:p w14:paraId="47D3D025" w14:textId="77777777" w:rsidR="00043909" w:rsidRPr="002A7247" w:rsidRDefault="0028285D" w:rsidP="0096377A">
      <w:pPr>
        <w:pStyle w:val="3"/>
        <w:ind w:firstLine="851"/>
        <w:jc w:val="both"/>
        <w:rPr>
          <w:rFonts w:ascii="Times New Roman" w:hAnsi="Times New Roman" w:cs="Times New Roman"/>
          <w:b/>
          <w:color w:val="auto"/>
        </w:rPr>
      </w:pPr>
      <w:bookmarkStart w:id="39" w:name="_Toc111114701"/>
      <w:r w:rsidRPr="002A7247">
        <w:rPr>
          <w:rFonts w:ascii="Times New Roman" w:hAnsi="Times New Roman" w:cs="Times New Roman"/>
          <w:b/>
          <w:color w:val="auto"/>
        </w:rPr>
        <w:t>2.</w:t>
      </w:r>
      <w:r w:rsidR="002E03D0" w:rsidRPr="0061316B">
        <w:rPr>
          <w:rFonts w:ascii="Times New Roman" w:hAnsi="Times New Roman" w:cs="Times New Roman"/>
          <w:b/>
          <w:color w:val="auto"/>
        </w:rPr>
        <w:t>4</w:t>
      </w:r>
      <w:r w:rsidRPr="002A7247">
        <w:rPr>
          <w:rFonts w:ascii="Times New Roman" w:hAnsi="Times New Roman" w:cs="Times New Roman"/>
          <w:b/>
          <w:color w:val="auto"/>
        </w:rPr>
        <w:t>.</w:t>
      </w:r>
      <w:r w:rsidR="002E03D0" w:rsidRPr="0061316B">
        <w:rPr>
          <w:rFonts w:ascii="Times New Roman" w:hAnsi="Times New Roman" w:cs="Times New Roman"/>
          <w:b/>
          <w:color w:val="auto"/>
        </w:rPr>
        <w:t>7</w:t>
      </w:r>
      <w:r w:rsidRPr="002A7247">
        <w:rPr>
          <w:rFonts w:ascii="Times New Roman" w:hAnsi="Times New Roman" w:cs="Times New Roman"/>
          <w:b/>
          <w:color w:val="auto"/>
        </w:rPr>
        <w:t>.</w:t>
      </w:r>
      <w:r w:rsidR="00043909" w:rsidRPr="002A7247">
        <w:rPr>
          <w:rFonts w:ascii="Times New Roman" w:hAnsi="Times New Roman" w:cs="Times New Roman"/>
          <w:b/>
          <w:color w:val="auto"/>
        </w:rPr>
        <w:t xml:space="preserve"> Определение </w:t>
      </w:r>
      <w:r w:rsidR="00DB4291" w:rsidRPr="002A7247">
        <w:rPr>
          <w:rFonts w:ascii="Times New Roman" w:hAnsi="Times New Roman" w:cs="Times New Roman"/>
          <w:b/>
          <w:color w:val="auto"/>
        </w:rPr>
        <w:t>активных форм кислорода</w:t>
      </w:r>
      <w:r w:rsidRPr="002A7247">
        <w:rPr>
          <w:rFonts w:ascii="Times New Roman" w:hAnsi="Times New Roman" w:cs="Times New Roman"/>
          <w:b/>
          <w:color w:val="auto"/>
        </w:rPr>
        <w:t xml:space="preserve"> в теле планарий</w:t>
      </w:r>
      <w:bookmarkEnd w:id="39"/>
    </w:p>
    <w:p w14:paraId="23E4F7FB" w14:textId="77777777" w:rsidR="00043909" w:rsidRPr="002A7247" w:rsidRDefault="00043909" w:rsidP="0096377A">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Для </w:t>
      </w:r>
      <w:r w:rsidR="00DB4291" w:rsidRPr="002A7247">
        <w:rPr>
          <w:rFonts w:ascii="Times New Roman" w:hAnsi="Times New Roman"/>
          <w:sz w:val="24"/>
          <w:szCs w:val="24"/>
        </w:rPr>
        <w:t>количественной оценки уровня АФК</w:t>
      </w:r>
      <w:r w:rsidRPr="002A7247">
        <w:rPr>
          <w:rFonts w:ascii="Times New Roman" w:hAnsi="Times New Roman"/>
          <w:sz w:val="24"/>
          <w:szCs w:val="24"/>
        </w:rPr>
        <w:t xml:space="preserve"> в теле планарий использовали метод прижизненн</w:t>
      </w:r>
      <w:r w:rsidR="00070BEF" w:rsidRPr="002A7247">
        <w:rPr>
          <w:rFonts w:ascii="Times New Roman" w:hAnsi="Times New Roman"/>
          <w:sz w:val="24"/>
          <w:szCs w:val="24"/>
        </w:rPr>
        <w:t>ого окрашивания животных в 2,7-</w:t>
      </w:r>
      <w:r w:rsidRPr="002A7247">
        <w:rPr>
          <w:rFonts w:ascii="Times New Roman" w:hAnsi="Times New Roman"/>
          <w:sz w:val="24"/>
          <w:szCs w:val="24"/>
        </w:rPr>
        <w:t xml:space="preserve">дихлор-дигидрофлуоресцеин-диацетат-ацетилэфир </w:t>
      </w:r>
      <w:r w:rsidRPr="002A7247">
        <w:rPr>
          <w:rFonts w:ascii="Times New Roman" w:hAnsi="Times New Roman"/>
          <w:sz w:val="24"/>
          <w:szCs w:val="24"/>
        </w:rPr>
        <w:lastRenderedPageBreak/>
        <w:t>H</w:t>
      </w:r>
      <w:r w:rsidRPr="002A7247">
        <w:rPr>
          <w:rFonts w:ascii="Times New Roman" w:hAnsi="Times New Roman"/>
          <w:sz w:val="24"/>
          <w:szCs w:val="24"/>
          <w:vertAlign w:val="subscript"/>
        </w:rPr>
        <w:t>2</w:t>
      </w:r>
      <w:r w:rsidRPr="002A7247">
        <w:rPr>
          <w:rFonts w:ascii="Times New Roman" w:hAnsi="Times New Roman"/>
          <w:sz w:val="24"/>
          <w:szCs w:val="24"/>
        </w:rPr>
        <w:t>DCFDA. Данный реагент является известным флуоресцентным внутриклеточным детектором активных форм кислорода. Животных помещали в раствор 10 мкМ -H</w:t>
      </w:r>
      <w:r w:rsidRPr="002A7247">
        <w:rPr>
          <w:rFonts w:ascii="Times New Roman" w:hAnsi="Times New Roman"/>
          <w:sz w:val="24"/>
          <w:szCs w:val="24"/>
          <w:vertAlign w:val="subscript"/>
        </w:rPr>
        <w:t>2</w:t>
      </w:r>
      <w:r w:rsidRPr="002A7247">
        <w:rPr>
          <w:rFonts w:ascii="Times New Roman" w:hAnsi="Times New Roman"/>
          <w:sz w:val="24"/>
          <w:szCs w:val="24"/>
        </w:rPr>
        <w:t>DCFDA (</w:t>
      </w:r>
      <w:r w:rsidRPr="002A7247">
        <w:rPr>
          <w:rFonts w:ascii="Times New Roman" w:hAnsi="Times New Roman"/>
          <w:sz w:val="24"/>
          <w:szCs w:val="24"/>
          <w:lang w:val="en-US"/>
        </w:rPr>
        <w:t>Biotium</w:t>
      </w:r>
      <w:r w:rsidRPr="002A7247">
        <w:rPr>
          <w:rFonts w:ascii="Times New Roman" w:hAnsi="Times New Roman"/>
          <w:sz w:val="24"/>
          <w:szCs w:val="24"/>
        </w:rPr>
        <w:t xml:space="preserve">, США) и инкубировали 60 мин в темноте. Далее планарий отмывали в воде от реагента и облучали рентгеном. Группу положительного контроля получали предварительной 30-минутной инкубацией животных в 100 мкМ </w:t>
      </w:r>
      <w:r w:rsidRPr="002A7247">
        <w:rPr>
          <w:rFonts w:ascii="Times New Roman" w:hAnsi="Times New Roman"/>
          <w:sz w:val="24"/>
          <w:szCs w:val="24"/>
          <w:lang w:val="en-US"/>
        </w:rPr>
        <w:t>H</w:t>
      </w:r>
      <w:r w:rsidRPr="002A7247">
        <w:rPr>
          <w:rFonts w:ascii="Times New Roman" w:hAnsi="Times New Roman"/>
          <w:sz w:val="24"/>
          <w:szCs w:val="24"/>
          <w:vertAlign w:val="subscript"/>
        </w:rPr>
        <w:t>2</w:t>
      </w:r>
      <w:r w:rsidRPr="002A7247">
        <w:rPr>
          <w:rFonts w:ascii="Times New Roman" w:hAnsi="Times New Roman"/>
          <w:sz w:val="24"/>
          <w:szCs w:val="24"/>
          <w:lang w:val="en-US"/>
        </w:rPr>
        <w:t>O</w:t>
      </w:r>
      <w:r w:rsidRPr="002A7247">
        <w:rPr>
          <w:rFonts w:ascii="Times New Roman" w:hAnsi="Times New Roman"/>
          <w:sz w:val="24"/>
          <w:szCs w:val="24"/>
          <w:vertAlign w:val="subscript"/>
        </w:rPr>
        <w:t>2</w:t>
      </w:r>
      <w:r w:rsidRPr="002A7247">
        <w:rPr>
          <w:rFonts w:ascii="Times New Roman" w:hAnsi="Times New Roman"/>
          <w:sz w:val="24"/>
          <w:szCs w:val="24"/>
        </w:rPr>
        <w:t>. Далее планарий анестезировали 5–10 мин в 0,1% растворе хлорэтона (</w:t>
      </w:r>
      <w:r w:rsidRPr="002A7247">
        <w:rPr>
          <w:rFonts w:ascii="Times New Roman" w:hAnsi="Times New Roman"/>
          <w:sz w:val="24"/>
          <w:szCs w:val="24"/>
          <w:lang w:val="en-US"/>
        </w:rPr>
        <w:t>Sigma</w:t>
      </w:r>
      <w:r w:rsidRPr="002A7247">
        <w:rPr>
          <w:rFonts w:ascii="Times New Roman" w:hAnsi="Times New Roman"/>
          <w:sz w:val="24"/>
          <w:szCs w:val="24"/>
        </w:rPr>
        <w:t xml:space="preserve">, </w:t>
      </w:r>
      <w:r w:rsidRPr="002A7247">
        <w:rPr>
          <w:rFonts w:ascii="Times New Roman" w:hAnsi="Times New Roman"/>
          <w:sz w:val="24"/>
          <w:szCs w:val="24"/>
          <w:lang w:val="en-US"/>
        </w:rPr>
        <w:t>USA</w:t>
      </w:r>
      <w:r w:rsidRPr="002A7247">
        <w:rPr>
          <w:rFonts w:ascii="Times New Roman" w:hAnsi="Times New Roman"/>
          <w:sz w:val="24"/>
          <w:szCs w:val="24"/>
        </w:rPr>
        <w:t xml:space="preserve">) и фотографировали при стандартных настройках в флуоресцентном микроскопе </w:t>
      </w:r>
      <w:r w:rsidRPr="002A7247">
        <w:rPr>
          <w:rFonts w:ascii="Times New Roman" w:hAnsi="Times New Roman"/>
          <w:sz w:val="24"/>
          <w:szCs w:val="24"/>
          <w:lang w:val="en-US"/>
        </w:rPr>
        <w:t>Axio</w:t>
      </w:r>
      <w:r w:rsidRPr="002A7247">
        <w:rPr>
          <w:rFonts w:ascii="Times New Roman" w:hAnsi="Times New Roman"/>
          <w:sz w:val="24"/>
          <w:szCs w:val="24"/>
        </w:rPr>
        <w:t xml:space="preserve"> </w:t>
      </w:r>
      <w:r w:rsidRPr="002A7247">
        <w:rPr>
          <w:rFonts w:ascii="Times New Roman" w:hAnsi="Times New Roman"/>
          <w:sz w:val="24"/>
          <w:szCs w:val="24"/>
          <w:lang w:val="en-US"/>
        </w:rPr>
        <w:t>Scope</w:t>
      </w:r>
      <w:r w:rsidRPr="002A7247">
        <w:rPr>
          <w:rFonts w:ascii="Times New Roman" w:hAnsi="Times New Roman"/>
          <w:sz w:val="24"/>
          <w:szCs w:val="24"/>
        </w:rPr>
        <w:t xml:space="preserve"> </w:t>
      </w:r>
      <w:r w:rsidRPr="002A7247">
        <w:rPr>
          <w:rFonts w:ascii="Times New Roman" w:hAnsi="Times New Roman"/>
          <w:sz w:val="24"/>
          <w:szCs w:val="24"/>
          <w:lang w:val="en-US"/>
        </w:rPr>
        <w:t>A</w:t>
      </w:r>
      <w:r w:rsidRPr="002A7247">
        <w:rPr>
          <w:rFonts w:ascii="Times New Roman" w:hAnsi="Times New Roman"/>
          <w:sz w:val="24"/>
          <w:szCs w:val="24"/>
        </w:rPr>
        <w:t>1 (</w:t>
      </w:r>
      <w:r w:rsidRPr="002A7247">
        <w:rPr>
          <w:rFonts w:ascii="Times New Roman" w:hAnsi="Times New Roman"/>
          <w:sz w:val="24"/>
          <w:szCs w:val="24"/>
          <w:lang w:val="en-US"/>
        </w:rPr>
        <w:t>Carl</w:t>
      </w:r>
      <w:r w:rsidRPr="002A7247">
        <w:rPr>
          <w:rFonts w:ascii="Times New Roman" w:hAnsi="Times New Roman"/>
          <w:sz w:val="24"/>
          <w:szCs w:val="24"/>
        </w:rPr>
        <w:t xml:space="preserve"> </w:t>
      </w:r>
      <w:r w:rsidRPr="002A7247">
        <w:rPr>
          <w:rFonts w:ascii="Times New Roman" w:hAnsi="Times New Roman"/>
          <w:sz w:val="24"/>
          <w:szCs w:val="24"/>
          <w:lang w:val="en-US"/>
        </w:rPr>
        <w:t>Zeiss</w:t>
      </w:r>
      <w:r w:rsidRPr="002A7247">
        <w:rPr>
          <w:rFonts w:ascii="Times New Roman" w:hAnsi="Times New Roman"/>
          <w:sz w:val="24"/>
          <w:szCs w:val="24"/>
        </w:rPr>
        <w:t>) (Ex/Em=492–495/517–527 нм). На полученных изображениях с помощью программы ImageJ (</w:t>
      </w:r>
      <w:r w:rsidRPr="002A7247">
        <w:rPr>
          <w:rFonts w:ascii="Times New Roman" w:hAnsi="Times New Roman"/>
          <w:sz w:val="24"/>
          <w:szCs w:val="24"/>
          <w:lang w:val="en-US"/>
        </w:rPr>
        <w:t>NIH</w:t>
      </w:r>
      <w:r w:rsidRPr="002A7247">
        <w:rPr>
          <w:rFonts w:ascii="Times New Roman" w:hAnsi="Times New Roman"/>
          <w:sz w:val="24"/>
          <w:szCs w:val="24"/>
        </w:rPr>
        <w:t xml:space="preserve">, </w:t>
      </w:r>
      <w:r w:rsidRPr="002A7247">
        <w:rPr>
          <w:rFonts w:ascii="Times New Roman" w:hAnsi="Times New Roman"/>
          <w:sz w:val="24"/>
          <w:szCs w:val="24"/>
          <w:lang w:val="en-US"/>
        </w:rPr>
        <w:t>USA</w:t>
      </w:r>
      <w:r w:rsidRPr="002A7247">
        <w:rPr>
          <w:rFonts w:ascii="Times New Roman" w:hAnsi="Times New Roman"/>
          <w:sz w:val="24"/>
          <w:szCs w:val="24"/>
        </w:rPr>
        <w:t>) оценивали суммарную интенсивность флуоресценции тела животного. Результаты измерений усредняли по 15 животным.</w:t>
      </w:r>
    </w:p>
    <w:p w14:paraId="220A182D" w14:textId="77777777" w:rsidR="00043909" w:rsidRPr="002A7247" w:rsidRDefault="0028285D" w:rsidP="0096377A">
      <w:pPr>
        <w:pStyle w:val="3"/>
        <w:ind w:firstLine="851"/>
        <w:jc w:val="both"/>
        <w:rPr>
          <w:rFonts w:ascii="Times New Roman" w:hAnsi="Times New Roman" w:cs="Times New Roman"/>
          <w:b/>
          <w:color w:val="auto"/>
        </w:rPr>
      </w:pPr>
      <w:bookmarkStart w:id="40" w:name="_Toc111114702"/>
      <w:r w:rsidRPr="002A7247">
        <w:rPr>
          <w:rFonts w:ascii="Times New Roman" w:hAnsi="Times New Roman" w:cs="Times New Roman"/>
          <w:b/>
          <w:color w:val="auto"/>
        </w:rPr>
        <w:t>2.</w:t>
      </w:r>
      <w:r w:rsidR="0061316B" w:rsidRPr="0061316B">
        <w:rPr>
          <w:rFonts w:ascii="Times New Roman" w:hAnsi="Times New Roman" w:cs="Times New Roman"/>
          <w:b/>
          <w:color w:val="auto"/>
        </w:rPr>
        <w:t>4</w:t>
      </w:r>
      <w:r w:rsidRPr="002A7247">
        <w:rPr>
          <w:rFonts w:ascii="Times New Roman" w:hAnsi="Times New Roman" w:cs="Times New Roman"/>
          <w:b/>
          <w:color w:val="auto"/>
        </w:rPr>
        <w:t>.</w:t>
      </w:r>
      <w:r w:rsidR="0061316B" w:rsidRPr="0061316B">
        <w:rPr>
          <w:rFonts w:ascii="Times New Roman" w:hAnsi="Times New Roman" w:cs="Times New Roman"/>
          <w:b/>
          <w:color w:val="auto"/>
        </w:rPr>
        <w:t>8</w:t>
      </w:r>
      <w:r w:rsidRPr="002A7247">
        <w:rPr>
          <w:rFonts w:ascii="Times New Roman" w:hAnsi="Times New Roman" w:cs="Times New Roman"/>
          <w:b/>
          <w:color w:val="auto"/>
        </w:rPr>
        <w:t>.</w:t>
      </w:r>
      <w:r w:rsidR="00043909" w:rsidRPr="002A7247">
        <w:rPr>
          <w:rFonts w:ascii="Times New Roman" w:hAnsi="Times New Roman" w:cs="Times New Roman"/>
          <w:b/>
          <w:color w:val="auto"/>
        </w:rPr>
        <w:t xml:space="preserve"> Статистическая обработка данных</w:t>
      </w:r>
      <w:bookmarkEnd w:id="40"/>
    </w:p>
    <w:p w14:paraId="784E2E77" w14:textId="77777777" w:rsidR="006421A3" w:rsidRPr="002A7247" w:rsidRDefault="00043909" w:rsidP="00DB4291">
      <w:pPr>
        <w:pStyle w:val="afa"/>
        <w:spacing w:line="360" w:lineRule="auto"/>
        <w:ind w:firstLine="851"/>
        <w:jc w:val="both"/>
        <w:rPr>
          <w:rFonts w:ascii="Times New Roman" w:hAnsi="Times New Roman" w:cs="Times New Roman"/>
          <w:sz w:val="24"/>
          <w:szCs w:val="24"/>
        </w:rPr>
      </w:pPr>
      <w:r w:rsidRPr="002A7247">
        <w:rPr>
          <w:rFonts w:ascii="Times New Roman" w:hAnsi="Times New Roman" w:cs="Times New Roman"/>
          <w:sz w:val="24"/>
          <w:szCs w:val="24"/>
        </w:rPr>
        <w:t>Эксперименты проводили в 3–4 повторах, по три независимых повторения для каждой концентрации НЧ CeO</w:t>
      </w:r>
      <w:r w:rsidRPr="002A7247">
        <w:rPr>
          <w:rFonts w:ascii="Times New Roman" w:hAnsi="Times New Roman" w:cs="Times New Roman"/>
          <w:sz w:val="24"/>
          <w:szCs w:val="24"/>
          <w:vertAlign w:val="subscript"/>
        </w:rPr>
        <w:t>2</w:t>
      </w:r>
      <w:r w:rsidRPr="002A7247">
        <w:rPr>
          <w:rFonts w:ascii="Times New Roman" w:hAnsi="Times New Roman" w:cs="Times New Roman"/>
          <w:sz w:val="24"/>
          <w:szCs w:val="24"/>
        </w:rPr>
        <w:t xml:space="preserve"> и CeF</w:t>
      </w:r>
      <w:r w:rsidRPr="002A7247">
        <w:rPr>
          <w:rFonts w:ascii="Times New Roman" w:hAnsi="Times New Roman" w:cs="Times New Roman"/>
          <w:sz w:val="24"/>
          <w:szCs w:val="24"/>
          <w:vertAlign w:val="subscript"/>
        </w:rPr>
        <w:t>3</w:t>
      </w:r>
      <w:r w:rsidRPr="002A7247">
        <w:rPr>
          <w:rFonts w:ascii="Times New Roman" w:hAnsi="Times New Roman" w:cs="Times New Roman"/>
          <w:sz w:val="24"/>
          <w:szCs w:val="24"/>
        </w:rPr>
        <w:t xml:space="preserve">. Экспериментальные результаты сравнивали с необработанным контролем. Статистический анализ проводили с использованием методов вариационной статистики (ANOVA, U-критерий Манна–Уитни). Были определены средние значения и стандартное отклонение (SD) среднего значения. Достоверность различий между группами определяли с помощью t-критерия Стьюдента. </w:t>
      </w:r>
      <w:r w:rsidR="006421A3" w:rsidRPr="002A7247">
        <w:rPr>
          <w:rFonts w:ascii="Times New Roman" w:hAnsi="Times New Roman" w:cs="Times New Roman"/>
          <w:sz w:val="24"/>
          <w:szCs w:val="24"/>
        </w:rPr>
        <w:t>Полученные данные обрабатывали статистически с помощью программы Sigma-Plot 9.11 (Systat Software Inc., Эркрат, Германия)</w:t>
      </w:r>
    </w:p>
    <w:p w14:paraId="6A598D4E" w14:textId="77777777" w:rsidR="00F92D64" w:rsidRPr="002A7247" w:rsidRDefault="0028285D" w:rsidP="006421A3">
      <w:pPr>
        <w:spacing w:after="0" w:line="360" w:lineRule="auto"/>
        <w:ind w:firstLine="851"/>
        <w:jc w:val="both"/>
        <w:rPr>
          <w:rFonts w:ascii="Times New Roman" w:hAnsi="Times New Roman"/>
          <w:b/>
          <w:bCs/>
          <w:sz w:val="24"/>
          <w:szCs w:val="24"/>
          <w:shd w:val="clear" w:color="auto" w:fill="FFFFFF"/>
        </w:rPr>
      </w:pPr>
      <w:r w:rsidRPr="002A7247">
        <w:rPr>
          <w:rFonts w:ascii="Times New Roman" w:hAnsi="Times New Roman"/>
          <w:b/>
          <w:snapToGrid w:val="0"/>
          <w:sz w:val="24"/>
          <w:szCs w:val="24"/>
        </w:rPr>
        <w:t>2.</w:t>
      </w:r>
      <w:r w:rsidR="0061316B" w:rsidRPr="0061316B">
        <w:rPr>
          <w:rFonts w:ascii="Times New Roman" w:hAnsi="Times New Roman"/>
          <w:b/>
          <w:snapToGrid w:val="0"/>
          <w:sz w:val="24"/>
          <w:szCs w:val="24"/>
        </w:rPr>
        <w:t>4</w:t>
      </w:r>
      <w:r w:rsidRPr="002A7247">
        <w:rPr>
          <w:rFonts w:ascii="Times New Roman" w:hAnsi="Times New Roman"/>
          <w:b/>
          <w:snapToGrid w:val="0"/>
          <w:sz w:val="24"/>
          <w:szCs w:val="24"/>
        </w:rPr>
        <w:t>.</w:t>
      </w:r>
      <w:r w:rsidR="0061316B" w:rsidRPr="0061316B">
        <w:rPr>
          <w:rFonts w:ascii="Times New Roman" w:hAnsi="Times New Roman"/>
          <w:b/>
          <w:snapToGrid w:val="0"/>
          <w:sz w:val="24"/>
          <w:szCs w:val="24"/>
        </w:rPr>
        <w:t>9</w:t>
      </w:r>
      <w:r w:rsidRPr="002A7247">
        <w:rPr>
          <w:rFonts w:ascii="Times New Roman" w:hAnsi="Times New Roman"/>
          <w:b/>
          <w:snapToGrid w:val="0"/>
          <w:sz w:val="24"/>
          <w:szCs w:val="24"/>
        </w:rPr>
        <w:t>.</w:t>
      </w:r>
      <w:r w:rsidR="00043909" w:rsidRPr="002A7247">
        <w:rPr>
          <w:rFonts w:ascii="Times New Roman" w:hAnsi="Times New Roman"/>
          <w:b/>
          <w:snapToGrid w:val="0"/>
          <w:sz w:val="24"/>
          <w:szCs w:val="24"/>
        </w:rPr>
        <w:t xml:space="preserve"> </w:t>
      </w:r>
      <w:r w:rsidR="00DB4291" w:rsidRPr="002A7247">
        <w:rPr>
          <w:rFonts w:ascii="Times New Roman" w:hAnsi="Times New Roman"/>
          <w:b/>
          <w:snapToGrid w:val="0"/>
          <w:sz w:val="24"/>
          <w:szCs w:val="24"/>
        </w:rPr>
        <w:t>Определение количества наночастиц в теле планарий</w:t>
      </w:r>
      <w:r w:rsidR="00043909" w:rsidRPr="002A7247">
        <w:rPr>
          <w:rFonts w:ascii="Times New Roman" w:hAnsi="Times New Roman"/>
          <w:b/>
          <w:bCs/>
          <w:sz w:val="24"/>
          <w:szCs w:val="24"/>
          <w:shd w:val="clear" w:color="auto" w:fill="FFFFFF"/>
        </w:rPr>
        <w:t xml:space="preserve"> </w:t>
      </w:r>
    </w:p>
    <w:p w14:paraId="088ECFC4" w14:textId="77777777" w:rsidR="00F92D64" w:rsidRPr="002A7247" w:rsidRDefault="00F92D64" w:rsidP="00DB4291">
      <w:pPr>
        <w:spacing w:after="0" w:line="360" w:lineRule="auto"/>
        <w:ind w:firstLine="851"/>
        <w:jc w:val="both"/>
        <w:rPr>
          <w:rFonts w:ascii="Times New Roman" w:hAnsi="Times New Roman"/>
          <w:bCs/>
          <w:sz w:val="24"/>
          <w:szCs w:val="24"/>
          <w:shd w:val="clear" w:color="auto" w:fill="FFFFFF"/>
        </w:rPr>
      </w:pPr>
      <w:r w:rsidRPr="002A7247">
        <w:rPr>
          <w:rFonts w:ascii="Times New Roman" w:hAnsi="Times New Roman"/>
          <w:bCs/>
          <w:sz w:val="24"/>
          <w:szCs w:val="24"/>
          <w:shd w:val="clear" w:color="auto" w:fill="FFFFFF"/>
        </w:rPr>
        <w:t xml:space="preserve">Измерения проводились </w:t>
      </w:r>
      <w:r w:rsidRPr="0061316B">
        <w:rPr>
          <w:rFonts w:ascii="Times New Roman" w:hAnsi="Times New Roman"/>
          <w:bCs/>
          <w:sz w:val="24"/>
          <w:szCs w:val="24"/>
          <w:highlight w:val="green"/>
          <w:shd w:val="clear" w:color="auto" w:fill="FFFFFF"/>
        </w:rPr>
        <w:t xml:space="preserve">на </w:t>
      </w:r>
      <w:r w:rsidR="00C8237A" w:rsidRPr="0061316B">
        <w:rPr>
          <w:rFonts w:ascii="Times New Roman" w:hAnsi="Times New Roman"/>
          <w:bCs/>
          <w:sz w:val="24"/>
          <w:szCs w:val="24"/>
          <w:highlight w:val="green"/>
          <w:shd w:val="clear" w:color="auto" w:fill="FFFFFF"/>
        </w:rPr>
        <w:t>???</w:t>
      </w:r>
      <w:r w:rsidR="00DB4291" w:rsidRPr="002A7247">
        <w:rPr>
          <w:rFonts w:ascii="Times New Roman" w:hAnsi="Times New Roman"/>
          <w:sz w:val="24"/>
          <w:szCs w:val="24"/>
        </w:rPr>
        <w:t xml:space="preserve"> </w:t>
      </w:r>
      <w:hyperlink r:id="rId41" w:history="1">
        <w:r w:rsidR="00DB4291" w:rsidRPr="002A7247">
          <w:rPr>
            <w:rFonts w:ascii="Times New Roman" w:hAnsi="Times New Roman"/>
            <w:b/>
            <w:bCs/>
            <w:sz w:val="24"/>
            <w:szCs w:val="24"/>
            <w:shd w:val="clear" w:color="auto" w:fill="FFFFFF"/>
          </w:rPr>
          <w:t>Масс-спектрометрия с индуктивно-связанной плазмой</w:t>
        </w:r>
      </w:hyperlink>
      <w:r w:rsidR="00DB4291" w:rsidRPr="002A7247">
        <w:rPr>
          <w:rFonts w:ascii="Times New Roman" w:hAnsi="Times New Roman"/>
          <w:b/>
          <w:bCs/>
          <w:sz w:val="24"/>
          <w:szCs w:val="24"/>
          <w:shd w:val="clear" w:color="auto" w:fill="FFFFFF"/>
        </w:rPr>
        <w:t xml:space="preserve"> </w:t>
      </w:r>
      <w:r w:rsidR="00DB4291" w:rsidRPr="002A7247">
        <w:rPr>
          <w:rFonts w:ascii="Times New Roman" w:hAnsi="Times New Roman"/>
          <w:b/>
          <w:sz w:val="24"/>
          <w:szCs w:val="24"/>
          <w:shd w:val="clear" w:color="auto" w:fill="FFFFFF"/>
        </w:rPr>
        <w:t>(ИСП-МС)</w:t>
      </w:r>
      <w:r w:rsidR="001F58B3">
        <w:rPr>
          <w:rFonts w:ascii="Times New Roman" w:hAnsi="Times New Roman"/>
          <w:b/>
          <w:sz w:val="24"/>
          <w:szCs w:val="24"/>
          <w:shd w:val="clear" w:color="auto" w:fill="FFFFFF"/>
        </w:rPr>
        <w:t xml:space="preserve"> в  </w:t>
      </w:r>
      <w:r w:rsidR="001F58B3" w:rsidRPr="001F58B3">
        <w:rPr>
          <w:rFonts w:ascii="Times New Roman" w:hAnsi="Times New Roman"/>
          <w:b/>
          <w:sz w:val="24"/>
          <w:szCs w:val="24"/>
          <w:highlight w:val="green"/>
          <w:shd w:val="clear" w:color="auto" w:fill="FFFFFF"/>
        </w:rPr>
        <w:t>???</w:t>
      </w:r>
    </w:p>
    <w:p w14:paraId="69C5514A" w14:textId="77777777" w:rsidR="00C8237A" w:rsidRPr="002A7247" w:rsidRDefault="00C8237A" w:rsidP="00C8237A">
      <w:pPr>
        <w:spacing w:after="0" w:line="360" w:lineRule="auto"/>
        <w:ind w:firstLine="851"/>
        <w:jc w:val="both"/>
        <w:rPr>
          <w:rFonts w:ascii="Times New Roman" w:hAnsi="Times New Roman"/>
          <w:bCs/>
          <w:sz w:val="24"/>
          <w:szCs w:val="24"/>
          <w:shd w:val="clear" w:color="auto" w:fill="FFFFFF"/>
        </w:rPr>
      </w:pPr>
      <w:r w:rsidRPr="002A7247">
        <w:rPr>
          <w:rFonts w:ascii="Times New Roman" w:hAnsi="Times New Roman"/>
          <w:bCs/>
          <w:sz w:val="24"/>
          <w:szCs w:val="24"/>
          <w:shd w:val="clear" w:color="auto" w:fill="FFFFFF"/>
        </w:rPr>
        <w:t>Планарий двое суток инкубировали с наночастицами, затем проводили пробоподготовку для анализа. Планарий три раза промывали дистиллированной водой</w:t>
      </w:r>
      <w:r w:rsidR="003E00A9" w:rsidRPr="002A7247">
        <w:rPr>
          <w:rFonts w:ascii="Times New Roman" w:hAnsi="Times New Roman"/>
          <w:bCs/>
          <w:sz w:val="24"/>
          <w:szCs w:val="24"/>
          <w:shd w:val="clear" w:color="auto" w:fill="FFFFFF"/>
        </w:rPr>
        <w:t>,</w:t>
      </w:r>
      <w:r w:rsidRPr="002A7247">
        <w:rPr>
          <w:rFonts w:ascii="Times New Roman" w:hAnsi="Times New Roman"/>
          <w:bCs/>
          <w:sz w:val="24"/>
          <w:szCs w:val="24"/>
          <w:shd w:val="clear" w:color="auto" w:fill="FFFFFF"/>
        </w:rPr>
        <w:t xml:space="preserve"> на ночь помещали </w:t>
      </w:r>
      <w:r w:rsidR="003E00A9" w:rsidRPr="002A7247">
        <w:rPr>
          <w:rFonts w:ascii="Times New Roman" w:hAnsi="Times New Roman"/>
          <w:bCs/>
          <w:sz w:val="24"/>
          <w:szCs w:val="24"/>
          <w:shd w:val="clear" w:color="auto" w:fill="FFFFFF"/>
        </w:rPr>
        <w:t xml:space="preserve">их </w:t>
      </w:r>
      <w:r w:rsidRPr="002A7247">
        <w:rPr>
          <w:rFonts w:ascii="Times New Roman" w:hAnsi="Times New Roman"/>
          <w:bCs/>
          <w:sz w:val="24"/>
          <w:szCs w:val="24"/>
          <w:shd w:val="clear" w:color="auto" w:fill="FFFFFF"/>
        </w:rPr>
        <w:t xml:space="preserve">в раствор 30% </w:t>
      </w:r>
      <w:r w:rsidR="007F3191" w:rsidRPr="002A7247">
        <w:rPr>
          <w:rFonts w:ascii="Times New Roman" w:hAnsi="Times New Roman"/>
          <w:bCs/>
          <w:sz w:val="24"/>
          <w:szCs w:val="24"/>
          <w:shd w:val="clear" w:color="auto" w:fill="FFFFFF"/>
          <w:lang w:val="en-US"/>
        </w:rPr>
        <w:t>H</w:t>
      </w:r>
      <w:r w:rsidR="007F3191" w:rsidRPr="002A7247">
        <w:rPr>
          <w:rFonts w:ascii="Times New Roman" w:hAnsi="Times New Roman"/>
          <w:bCs/>
          <w:sz w:val="24"/>
          <w:szCs w:val="24"/>
          <w:shd w:val="clear" w:color="auto" w:fill="FFFFFF"/>
          <w:vertAlign w:val="subscript"/>
        </w:rPr>
        <w:t>2</w:t>
      </w:r>
      <w:r w:rsidR="007F3191" w:rsidRPr="002A7247">
        <w:rPr>
          <w:rFonts w:ascii="Times New Roman" w:hAnsi="Times New Roman"/>
          <w:bCs/>
          <w:sz w:val="24"/>
          <w:szCs w:val="24"/>
          <w:shd w:val="clear" w:color="auto" w:fill="FFFFFF"/>
          <w:lang w:val="en-US"/>
        </w:rPr>
        <w:t>O</w:t>
      </w:r>
      <w:r w:rsidR="007F3191" w:rsidRPr="002A7247">
        <w:rPr>
          <w:rFonts w:ascii="Times New Roman" w:hAnsi="Times New Roman"/>
          <w:bCs/>
          <w:sz w:val="24"/>
          <w:szCs w:val="24"/>
          <w:shd w:val="clear" w:color="auto" w:fill="FFFFFF"/>
          <w:vertAlign w:val="subscript"/>
        </w:rPr>
        <w:t>2</w:t>
      </w:r>
      <w:r w:rsidR="003E00A9" w:rsidRPr="002A7247">
        <w:rPr>
          <w:rFonts w:ascii="Times New Roman" w:hAnsi="Times New Roman"/>
          <w:bCs/>
          <w:sz w:val="24"/>
          <w:szCs w:val="24"/>
          <w:shd w:val="clear" w:color="auto" w:fill="FFFFFF"/>
        </w:rPr>
        <w:t xml:space="preserve"> (</w:t>
      </w:r>
      <w:r w:rsidR="00DB4291" w:rsidRPr="002A7247">
        <w:rPr>
          <w:rFonts w:ascii="Times New Roman" w:hAnsi="Times New Roman"/>
          <w:bCs/>
          <w:sz w:val="24"/>
          <w:szCs w:val="24"/>
          <w:shd w:val="clear" w:color="auto" w:fill="FFFFFF"/>
          <w:lang w:val="en-US"/>
        </w:rPr>
        <w:t>SigmaAldrich</w:t>
      </w:r>
      <w:r w:rsidR="003E00A9" w:rsidRPr="002A7247">
        <w:rPr>
          <w:rFonts w:ascii="Times New Roman" w:hAnsi="Times New Roman"/>
          <w:bCs/>
          <w:sz w:val="24"/>
          <w:szCs w:val="24"/>
          <w:shd w:val="clear" w:color="auto" w:fill="FFFFFF"/>
        </w:rPr>
        <w:t>)</w:t>
      </w:r>
      <w:r w:rsidR="00DB4291" w:rsidRPr="002A7247">
        <w:rPr>
          <w:rFonts w:ascii="Times New Roman" w:hAnsi="Times New Roman"/>
          <w:bCs/>
          <w:sz w:val="24"/>
          <w:szCs w:val="24"/>
          <w:shd w:val="clear" w:color="auto" w:fill="FFFFFF"/>
        </w:rPr>
        <w:t xml:space="preserve"> </w:t>
      </w:r>
      <w:r w:rsidRPr="002A7247">
        <w:rPr>
          <w:rFonts w:ascii="Times New Roman" w:hAnsi="Times New Roman"/>
          <w:bCs/>
          <w:sz w:val="24"/>
          <w:szCs w:val="24"/>
          <w:shd w:val="clear" w:color="auto" w:fill="FFFFFF"/>
        </w:rPr>
        <w:t xml:space="preserve">под яркий свет, после обесчвечивания </w:t>
      </w:r>
      <w:r w:rsidR="003E00A9" w:rsidRPr="002A7247">
        <w:rPr>
          <w:rFonts w:ascii="Times New Roman" w:hAnsi="Times New Roman"/>
          <w:bCs/>
          <w:sz w:val="24"/>
          <w:szCs w:val="24"/>
          <w:shd w:val="clear" w:color="auto" w:fill="FFFFFF"/>
        </w:rPr>
        <w:t xml:space="preserve">на следующий день добавляли концентрированную </w:t>
      </w:r>
      <w:r w:rsidR="007F3191" w:rsidRPr="002A7247">
        <w:rPr>
          <w:rFonts w:ascii="Times New Roman" w:hAnsi="Times New Roman"/>
          <w:bCs/>
          <w:sz w:val="24"/>
          <w:szCs w:val="24"/>
          <w:shd w:val="clear" w:color="auto" w:fill="FFFFFF"/>
          <w:lang w:val="en-US"/>
        </w:rPr>
        <w:t>HNO</w:t>
      </w:r>
      <w:r w:rsidR="007F3191" w:rsidRPr="002A7247">
        <w:rPr>
          <w:rFonts w:ascii="Times New Roman" w:hAnsi="Times New Roman"/>
          <w:bCs/>
          <w:sz w:val="24"/>
          <w:szCs w:val="24"/>
          <w:shd w:val="clear" w:color="auto" w:fill="FFFFFF"/>
          <w:vertAlign w:val="subscript"/>
        </w:rPr>
        <w:t>3</w:t>
      </w:r>
      <w:r w:rsidR="003E00A9" w:rsidRPr="002A7247">
        <w:rPr>
          <w:rFonts w:ascii="Times New Roman" w:hAnsi="Times New Roman"/>
          <w:bCs/>
          <w:sz w:val="24"/>
          <w:szCs w:val="24"/>
          <w:shd w:val="clear" w:color="auto" w:fill="FFFFFF"/>
        </w:rPr>
        <w:t xml:space="preserve"> (</w:t>
      </w:r>
      <w:r w:rsidR="00DB4291" w:rsidRPr="002A7247">
        <w:rPr>
          <w:rFonts w:ascii="Times New Roman" w:hAnsi="Times New Roman"/>
          <w:bCs/>
          <w:sz w:val="24"/>
          <w:szCs w:val="24"/>
          <w:shd w:val="clear" w:color="auto" w:fill="FFFFFF"/>
        </w:rPr>
        <w:t>Х</w:t>
      </w:r>
      <w:r w:rsidR="003E00A9" w:rsidRPr="002A7247">
        <w:rPr>
          <w:rFonts w:ascii="Times New Roman" w:hAnsi="Times New Roman"/>
          <w:bCs/>
          <w:sz w:val="24"/>
          <w:szCs w:val="24"/>
          <w:shd w:val="clear" w:color="auto" w:fill="FFFFFF"/>
        </w:rPr>
        <w:t>иммед)</w:t>
      </w:r>
      <w:r w:rsidR="00794390" w:rsidRPr="002A7247">
        <w:rPr>
          <w:rFonts w:ascii="Times New Roman" w:hAnsi="Times New Roman"/>
          <w:bCs/>
          <w:sz w:val="24"/>
          <w:szCs w:val="24"/>
          <w:shd w:val="clear" w:color="auto" w:fill="FFFFFF"/>
        </w:rPr>
        <w:t xml:space="preserve"> и </w:t>
      </w:r>
      <w:r w:rsidR="000E7794" w:rsidRPr="002A7247">
        <w:rPr>
          <w:rFonts w:ascii="Times New Roman" w:hAnsi="Times New Roman"/>
          <w:bCs/>
          <w:sz w:val="24"/>
          <w:szCs w:val="24"/>
          <w:shd w:val="clear" w:color="auto" w:fill="FFFFFF"/>
        </w:rPr>
        <w:t>помещали</w:t>
      </w:r>
      <w:r w:rsidR="00794390" w:rsidRPr="002A7247">
        <w:rPr>
          <w:rFonts w:ascii="Times New Roman" w:hAnsi="Times New Roman"/>
          <w:bCs/>
          <w:sz w:val="24"/>
          <w:szCs w:val="24"/>
          <w:shd w:val="clear" w:color="auto" w:fill="FFFFFF"/>
        </w:rPr>
        <w:t xml:space="preserve"> образцы в сух</w:t>
      </w:r>
      <w:r w:rsidR="000E7794" w:rsidRPr="002A7247">
        <w:rPr>
          <w:rFonts w:ascii="Times New Roman" w:hAnsi="Times New Roman"/>
          <w:bCs/>
          <w:sz w:val="24"/>
          <w:szCs w:val="24"/>
          <w:shd w:val="clear" w:color="auto" w:fill="FFFFFF"/>
        </w:rPr>
        <w:t>ожаровый шкаф при температуре 15</w:t>
      </w:r>
      <w:r w:rsidR="00794390" w:rsidRPr="002A7247">
        <w:rPr>
          <w:rFonts w:ascii="Times New Roman" w:hAnsi="Times New Roman"/>
          <w:bCs/>
          <w:sz w:val="24"/>
          <w:szCs w:val="24"/>
          <w:shd w:val="clear" w:color="auto" w:fill="FFFFFF"/>
        </w:rPr>
        <w:t>0</w:t>
      </w:r>
      <w:r w:rsidR="000E7794" w:rsidRPr="002A7247">
        <w:rPr>
          <w:rFonts w:ascii="Times New Roman" w:hAnsi="Times New Roman"/>
          <w:bCs/>
          <w:sz w:val="24"/>
          <w:szCs w:val="24"/>
          <w:shd w:val="clear" w:color="auto" w:fill="FFFFFF"/>
          <w:vertAlign w:val="superscript"/>
        </w:rPr>
        <w:t>о</w:t>
      </w:r>
      <w:r w:rsidR="00794390" w:rsidRPr="002A7247">
        <w:rPr>
          <w:rFonts w:ascii="Times New Roman" w:hAnsi="Times New Roman"/>
          <w:bCs/>
          <w:sz w:val="24"/>
          <w:szCs w:val="24"/>
          <w:shd w:val="clear" w:color="auto" w:fill="FFFFFF"/>
        </w:rPr>
        <w:t>С</w:t>
      </w:r>
      <w:r w:rsidR="007F3191" w:rsidRPr="002A7247">
        <w:rPr>
          <w:rFonts w:ascii="Times New Roman" w:hAnsi="Times New Roman"/>
          <w:bCs/>
          <w:sz w:val="24"/>
          <w:szCs w:val="24"/>
          <w:shd w:val="clear" w:color="auto" w:fill="FFFFFF"/>
        </w:rPr>
        <w:t xml:space="preserve"> до испарения раствора, </w:t>
      </w:r>
      <w:r w:rsidR="00794390" w:rsidRPr="002A7247">
        <w:rPr>
          <w:rFonts w:ascii="Times New Roman" w:hAnsi="Times New Roman"/>
          <w:bCs/>
          <w:sz w:val="24"/>
          <w:szCs w:val="24"/>
          <w:shd w:val="clear" w:color="auto" w:fill="FFFFFF"/>
        </w:rPr>
        <w:t>затем снова добавляли азотную кислоту и проводили измерение.</w:t>
      </w:r>
    </w:p>
    <w:p w14:paraId="51CC81D6" w14:textId="77777777" w:rsidR="0011417E" w:rsidRPr="002A7247" w:rsidRDefault="0011417E" w:rsidP="0011417E">
      <w:pPr>
        <w:spacing w:after="0" w:line="360" w:lineRule="auto"/>
        <w:jc w:val="both"/>
        <w:rPr>
          <w:rFonts w:ascii="Times New Roman" w:hAnsi="Times New Roman"/>
          <w:bCs/>
          <w:sz w:val="24"/>
          <w:szCs w:val="24"/>
          <w:shd w:val="clear" w:color="auto" w:fill="FFFFFF"/>
          <w:lang w:val="en-US"/>
        </w:rPr>
      </w:pPr>
      <w:r w:rsidRPr="002A7247">
        <w:rPr>
          <w:rFonts w:ascii="Times New Roman" w:hAnsi="Times New Roman"/>
          <w:bCs/>
          <w:noProof/>
          <w:sz w:val="24"/>
          <w:szCs w:val="24"/>
          <w:shd w:val="clear" w:color="auto" w:fill="FFFFFF"/>
          <w:lang w:eastAsia="ru-RU"/>
        </w:rPr>
        <w:drawing>
          <wp:inline distT="0" distB="0" distL="0" distR="0" wp14:anchorId="7141A8E6" wp14:editId="7EF98350">
            <wp:extent cx="6297874" cy="1807657"/>
            <wp:effectExtent l="0" t="0" r="8255" b="2540"/>
            <wp:docPr id="36" name="Рисунок 36" descr="C:\Users\Димуся\Downloads\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имуся\Downloads\Untitled (4).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490" b="32506"/>
                    <a:stretch/>
                  </pic:blipFill>
                  <pic:spPr bwMode="auto">
                    <a:xfrm>
                      <a:off x="0" y="0"/>
                      <a:ext cx="6299835" cy="1808220"/>
                    </a:xfrm>
                    <a:prstGeom prst="rect">
                      <a:avLst/>
                    </a:prstGeom>
                    <a:noFill/>
                    <a:ln>
                      <a:noFill/>
                    </a:ln>
                    <a:extLst>
                      <a:ext uri="{53640926-AAD7-44D8-BBD7-CCE9431645EC}">
                        <a14:shadowObscured xmlns:a14="http://schemas.microsoft.com/office/drawing/2010/main"/>
                      </a:ext>
                    </a:extLst>
                  </pic:spPr>
                </pic:pic>
              </a:graphicData>
            </a:graphic>
          </wp:inline>
        </w:drawing>
      </w:r>
    </w:p>
    <w:p w14:paraId="2D9DD58C" w14:textId="77777777" w:rsidR="00C966D9" w:rsidRPr="002A7247" w:rsidRDefault="00C966D9" w:rsidP="0011417E">
      <w:pPr>
        <w:spacing w:after="0" w:line="360" w:lineRule="auto"/>
        <w:jc w:val="both"/>
        <w:rPr>
          <w:rFonts w:ascii="Times New Roman" w:hAnsi="Times New Roman"/>
          <w:bCs/>
          <w:sz w:val="24"/>
          <w:szCs w:val="24"/>
          <w:shd w:val="clear" w:color="auto" w:fill="FFFFFF"/>
        </w:rPr>
      </w:pPr>
      <w:r w:rsidRPr="002A7247">
        <w:rPr>
          <w:rFonts w:ascii="Times New Roman" w:hAnsi="Times New Roman"/>
          <w:b/>
          <w:bCs/>
          <w:sz w:val="24"/>
          <w:szCs w:val="24"/>
          <w:shd w:val="clear" w:color="auto" w:fill="FFFFFF"/>
        </w:rPr>
        <w:t xml:space="preserve">Рисунок 5. </w:t>
      </w:r>
      <w:r w:rsidRPr="002A7247">
        <w:rPr>
          <w:rFonts w:ascii="Times New Roman" w:hAnsi="Times New Roman"/>
          <w:bCs/>
          <w:sz w:val="24"/>
          <w:szCs w:val="24"/>
          <w:shd w:val="clear" w:color="auto" w:fill="FFFFFF"/>
        </w:rPr>
        <w:t>Схема определения количества наночастиц в теле планарий.</w:t>
      </w:r>
    </w:p>
    <w:p w14:paraId="1B16176E" w14:textId="77777777" w:rsidR="00F92D64" w:rsidRPr="002A7247" w:rsidRDefault="00F92D64" w:rsidP="0096377A">
      <w:pPr>
        <w:spacing w:after="0" w:line="360" w:lineRule="auto"/>
        <w:jc w:val="both"/>
        <w:rPr>
          <w:rFonts w:ascii="Times New Roman" w:hAnsi="Times New Roman"/>
          <w:b/>
          <w:bCs/>
          <w:sz w:val="24"/>
          <w:szCs w:val="24"/>
          <w:shd w:val="clear" w:color="auto" w:fill="FFFFFF"/>
        </w:rPr>
      </w:pPr>
    </w:p>
    <w:p w14:paraId="398D99F3" w14:textId="77777777" w:rsidR="00043909" w:rsidRPr="002A7247" w:rsidRDefault="0028285D" w:rsidP="0096377A">
      <w:pPr>
        <w:pStyle w:val="3"/>
        <w:ind w:firstLine="851"/>
        <w:jc w:val="both"/>
        <w:rPr>
          <w:rFonts w:ascii="Times New Roman" w:hAnsi="Times New Roman" w:cs="Times New Roman"/>
          <w:b/>
          <w:snapToGrid w:val="0"/>
          <w:color w:val="auto"/>
        </w:rPr>
      </w:pPr>
      <w:bookmarkStart w:id="41" w:name="_Toc111114703"/>
      <w:r w:rsidRPr="002A7247">
        <w:rPr>
          <w:rFonts w:ascii="Times New Roman" w:hAnsi="Times New Roman" w:cs="Times New Roman"/>
          <w:b/>
          <w:snapToGrid w:val="0"/>
          <w:color w:val="auto"/>
        </w:rPr>
        <w:lastRenderedPageBreak/>
        <w:t>2.</w:t>
      </w:r>
      <w:r w:rsidR="0061316B" w:rsidRPr="0061316B">
        <w:rPr>
          <w:rFonts w:ascii="Times New Roman" w:hAnsi="Times New Roman" w:cs="Times New Roman"/>
          <w:b/>
          <w:snapToGrid w:val="0"/>
          <w:color w:val="auto"/>
        </w:rPr>
        <w:t>4</w:t>
      </w:r>
      <w:r w:rsidRPr="002A7247">
        <w:rPr>
          <w:rFonts w:ascii="Times New Roman" w:hAnsi="Times New Roman" w:cs="Times New Roman"/>
          <w:b/>
          <w:snapToGrid w:val="0"/>
          <w:color w:val="auto"/>
        </w:rPr>
        <w:t>.</w:t>
      </w:r>
      <w:r w:rsidR="0061316B" w:rsidRPr="0061316B">
        <w:rPr>
          <w:rFonts w:ascii="Times New Roman" w:hAnsi="Times New Roman" w:cs="Times New Roman"/>
          <w:b/>
          <w:snapToGrid w:val="0"/>
          <w:color w:val="auto"/>
        </w:rPr>
        <w:t>10</w:t>
      </w:r>
      <w:r w:rsidR="00043909" w:rsidRPr="002A7247">
        <w:rPr>
          <w:rFonts w:ascii="Times New Roman" w:hAnsi="Times New Roman" w:cs="Times New Roman"/>
          <w:b/>
          <w:snapToGrid w:val="0"/>
          <w:color w:val="auto"/>
        </w:rPr>
        <w:t>. Этические нормы</w:t>
      </w:r>
      <w:bookmarkEnd w:id="41"/>
    </w:p>
    <w:p w14:paraId="0857C198" w14:textId="77777777" w:rsidR="0096377A" w:rsidRPr="0061316B" w:rsidRDefault="00043909" w:rsidP="0061316B">
      <w:pPr>
        <w:spacing w:after="0" w:line="360" w:lineRule="auto"/>
        <w:ind w:firstLine="851"/>
        <w:jc w:val="both"/>
        <w:rPr>
          <w:rFonts w:ascii="Times New Roman" w:hAnsi="Times New Roman"/>
          <w:snapToGrid w:val="0"/>
          <w:sz w:val="24"/>
          <w:szCs w:val="24"/>
        </w:rPr>
      </w:pPr>
      <w:r w:rsidRPr="002A7247">
        <w:rPr>
          <w:rFonts w:ascii="Times New Roman" w:hAnsi="Times New Roman"/>
          <w:snapToGrid w:val="0"/>
          <w:sz w:val="24"/>
          <w:szCs w:val="24"/>
        </w:rPr>
        <w:t xml:space="preserve">Все процедуры, выполненные в </w:t>
      </w:r>
      <w:r w:rsidR="003838AA" w:rsidRPr="002A7247">
        <w:rPr>
          <w:rFonts w:ascii="Times New Roman" w:hAnsi="Times New Roman"/>
          <w:snapToGrid w:val="0"/>
          <w:sz w:val="24"/>
          <w:szCs w:val="24"/>
        </w:rPr>
        <w:t>данной работе</w:t>
      </w:r>
      <w:r w:rsidRPr="002A7247">
        <w:rPr>
          <w:rFonts w:ascii="Times New Roman" w:hAnsi="Times New Roman"/>
          <w:snapToGrid w:val="0"/>
          <w:sz w:val="24"/>
          <w:szCs w:val="24"/>
        </w:rPr>
        <w:t xml:space="preserve"> с участием животных, соответствовали этическим нормам учреждения, в котором проводились исследования.</w:t>
      </w:r>
    </w:p>
    <w:p w14:paraId="29AA8E2E" w14:textId="77777777" w:rsidR="0096377A" w:rsidRPr="002A7247" w:rsidRDefault="0096377A" w:rsidP="000A3CAD">
      <w:pPr>
        <w:pStyle w:val="1"/>
        <w:jc w:val="center"/>
        <w:rPr>
          <w:rFonts w:ascii="Times New Roman" w:hAnsi="Times New Roman" w:cs="Times New Roman"/>
          <w:b/>
          <w:bCs/>
          <w:color w:val="auto"/>
          <w:sz w:val="24"/>
          <w:szCs w:val="24"/>
        </w:rPr>
      </w:pPr>
      <w:bookmarkStart w:id="42" w:name="_Toc111114704"/>
      <w:r w:rsidRPr="002A7247">
        <w:rPr>
          <w:rFonts w:ascii="Times New Roman" w:hAnsi="Times New Roman" w:cs="Times New Roman"/>
          <w:b/>
          <w:bCs/>
          <w:color w:val="auto"/>
          <w:sz w:val="24"/>
          <w:szCs w:val="24"/>
        </w:rPr>
        <w:t>ГЛАВА 3. РЕЗУЛЬТАТЫ И ОБСУЖДЕНИЕ</w:t>
      </w:r>
      <w:bookmarkEnd w:id="42"/>
    </w:p>
    <w:p w14:paraId="0F1D49C3" w14:textId="77777777" w:rsidR="004A2D68" w:rsidRPr="002A7247" w:rsidRDefault="004A2D68" w:rsidP="004A2D68">
      <w:pPr>
        <w:rPr>
          <w:rFonts w:ascii="Times New Roman" w:hAnsi="Times New Roman"/>
          <w:sz w:val="24"/>
          <w:szCs w:val="24"/>
        </w:rPr>
      </w:pPr>
    </w:p>
    <w:p w14:paraId="71A38984" w14:textId="77777777" w:rsidR="0096377A" w:rsidRPr="002A7247" w:rsidRDefault="0096377A" w:rsidP="0061316B">
      <w:pPr>
        <w:pStyle w:val="2"/>
        <w:ind w:firstLine="851"/>
        <w:rPr>
          <w:rFonts w:ascii="Times New Roman" w:hAnsi="Times New Roman" w:cs="Times New Roman"/>
          <w:b/>
          <w:color w:val="auto"/>
          <w:sz w:val="24"/>
          <w:szCs w:val="24"/>
        </w:rPr>
      </w:pPr>
      <w:bookmarkStart w:id="43" w:name="_Toc111114705"/>
      <w:r w:rsidRPr="002A7247">
        <w:rPr>
          <w:rFonts w:ascii="Times New Roman" w:hAnsi="Times New Roman" w:cs="Times New Roman"/>
          <w:b/>
          <w:color w:val="auto"/>
          <w:sz w:val="24"/>
          <w:szCs w:val="24"/>
        </w:rPr>
        <w:t xml:space="preserve">3.1. </w:t>
      </w:r>
      <w:r w:rsidR="00DB4291" w:rsidRPr="002A7247">
        <w:rPr>
          <w:rFonts w:ascii="Times New Roman" w:hAnsi="Times New Roman" w:cs="Times New Roman"/>
          <w:b/>
          <w:color w:val="auto"/>
          <w:sz w:val="24"/>
          <w:szCs w:val="24"/>
        </w:rPr>
        <w:t>Физико-химические параметры</w:t>
      </w:r>
      <w:r w:rsidRPr="002A7247">
        <w:rPr>
          <w:rFonts w:ascii="Times New Roman" w:hAnsi="Times New Roman" w:cs="Times New Roman"/>
          <w:b/>
          <w:color w:val="auto"/>
          <w:sz w:val="24"/>
          <w:szCs w:val="24"/>
        </w:rPr>
        <w:t xml:space="preserve"> наночастиц </w:t>
      </w:r>
      <w:r w:rsidRPr="002A7247">
        <w:rPr>
          <w:rFonts w:ascii="Times New Roman" w:hAnsi="Times New Roman" w:cs="Times New Roman"/>
          <w:b/>
          <w:color w:val="auto"/>
          <w:sz w:val="24"/>
          <w:szCs w:val="24"/>
          <w:lang w:val="en-US"/>
        </w:rPr>
        <w:t>CeO</w:t>
      </w:r>
      <w:r w:rsidRPr="002A7247">
        <w:rPr>
          <w:rFonts w:ascii="Times New Roman" w:hAnsi="Times New Roman" w:cs="Times New Roman"/>
          <w:b/>
          <w:color w:val="auto"/>
          <w:sz w:val="24"/>
          <w:szCs w:val="24"/>
          <w:vertAlign w:val="subscript"/>
        </w:rPr>
        <w:t xml:space="preserve">2 </w:t>
      </w:r>
      <w:r w:rsidRPr="002A7247">
        <w:rPr>
          <w:rFonts w:ascii="Times New Roman" w:hAnsi="Times New Roman" w:cs="Times New Roman"/>
          <w:b/>
          <w:color w:val="auto"/>
          <w:sz w:val="24"/>
          <w:szCs w:val="24"/>
        </w:rPr>
        <w:t xml:space="preserve">и </w:t>
      </w:r>
      <w:r w:rsidRPr="002A7247">
        <w:rPr>
          <w:rFonts w:ascii="Times New Roman" w:hAnsi="Times New Roman" w:cs="Times New Roman"/>
          <w:b/>
          <w:color w:val="auto"/>
          <w:sz w:val="24"/>
          <w:szCs w:val="24"/>
          <w:lang w:val="en-US"/>
        </w:rPr>
        <w:t>CeF</w:t>
      </w:r>
      <w:r w:rsidRPr="002A7247">
        <w:rPr>
          <w:rFonts w:ascii="Times New Roman" w:hAnsi="Times New Roman" w:cs="Times New Roman"/>
          <w:b/>
          <w:color w:val="auto"/>
          <w:sz w:val="24"/>
          <w:szCs w:val="24"/>
          <w:vertAlign w:val="subscript"/>
        </w:rPr>
        <w:t>3</w:t>
      </w:r>
      <w:bookmarkEnd w:id="43"/>
      <w:r w:rsidRPr="002A7247">
        <w:rPr>
          <w:rFonts w:ascii="Times New Roman" w:hAnsi="Times New Roman" w:cs="Times New Roman"/>
          <w:b/>
          <w:color w:val="auto"/>
          <w:sz w:val="24"/>
          <w:szCs w:val="24"/>
        </w:rPr>
        <w:t xml:space="preserve"> </w:t>
      </w:r>
    </w:p>
    <w:p w14:paraId="29DF7854" w14:textId="51AF6AE1" w:rsidR="0096377A" w:rsidRPr="002A7247" w:rsidRDefault="0096377A" w:rsidP="0061316B">
      <w:pPr>
        <w:spacing w:after="0" w:line="360" w:lineRule="auto"/>
        <w:ind w:firstLine="851"/>
        <w:jc w:val="both"/>
        <w:rPr>
          <w:rFonts w:ascii="Times New Roman" w:hAnsi="Times New Roman"/>
          <w:sz w:val="24"/>
          <w:szCs w:val="24"/>
        </w:rPr>
      </w:pPr>
      <w:r w:rsidRPr="002A7247">
        <w:rPr>
          <w:rFonts w:ascii="Times New Roman" w:hAnsi="Times New Roman"/>
          <w:sz w:val="24"/>
          <w:szCs w:val="24"/>
        </w:rPr>
        <w:t>В результате синтеза были получены стабильные водные коллоидные золи высококристаллических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Площади электронной дифракции выбранной области образцов (рис</w:t>
      </w:r>
      <w:r w:rsidR="00562500">
        <w:rPr>
          <w:rFonts w:ascii="Times New Roman" w:hAnsi="Times New Roman"/>
          <w:sz w:val="24"/>
          <w:szCs w:val="24"/>
        </w:rPr>
        <w:t>унок</w:t>
      </w:r>
      <w:r w:rsidRPr="002A7247">
        <w:rPr>
          <w:rFonts w:ascii="Times New Roman" w:hAnsi="Times New Roman"/>
          <w:sz w:val="24"/>
          <w:szCs w:val="24"/>
        </w:rPr>
        <w:t xml:space="preserve"> </w:t>
      </w:r>
      <w:r w:rsidR="00C966D9" w:rsidRPr="002A7247">
        <w:rPr>
          <w:rFonts w:ascii="Times New Roman" w:hAnsi="Times New Roman"/>
          <w:sz w:val="24"/>
          <w:szCs w:val="24"/>
        </w:rPr>
        <w:t>6</w:t>
      </w:r>
      <w:r w:rsidRPr="002A7247">
        <w:rPr>
          <w:rFonts w:ascii="Times New Roman" w:hAnsi="Times New Roman"/>
          <w:sz w:val="24"/>
          <w:szCs w:val="24"/>
        </w:rPr>
        <w:t>) соответствуют пространственным группам Fm3 ̅m и P6_3/mcm для кубической структуры CeO</w:t>
      </w:r>
      <w:r w:rsidRPr="002A7247">
        <w:rPr>
          <w:rFonts w:ascii="Times New Roman" w:hAnsi="Times New Roman"/>
          <w:sz w:val="24"/>
          <w:szCs w:val="24"/>
          <w:vertAlign w:val="subscript"/>
        </w:rPr>
        <w:t>2</w:t>
      </w:r>
      <w:r w:rsidRPr="002A7247">
        <w:rPr>
          <w:rFonts w:ascii="Times New Roman" w:hAnsi="Times New Roman"/>
          <w:sz w:val="24"/>
          <w:szCs w:val="24"/>
        </w:rPr>
        <w:t xml:space="preserve"> и гексагональной структуры CeF</w:t>
      </w:r>
      <w:r w:rsidRPr="002A7247">
        <w:rPr>
          <w:rFonts w:ascii="Times New Roman" w:hAnsi="Times New Roman"/>
          <w:sz w:val="24"/>
          <w:szCs w:val="24"/>
          <w:vertAlign w:val="subscript"/>
        </w:rPr>
        <w:t>3</w:t>
      </w:r>
      <w:r w:rsidRPr="002A7247">
        <w:rPr>
          <w:rFonts w:ascii="Times New Roman" w:hAnsi="Times New Roman"/>
          <w:sz w:val="24"/>
          <w:szCs w:val="24"/>
        </w:rPr>
        <w:t>. Для Ce</w:t>
      </w:r>
      <w:r w:rsidR="00DF185C" w:rsidRPr="002A7247">
        <w:rPr>
          <w:rFonts w:ascii="Times New Roman" w:hAnsi="Times New Roman"/>
          <w:sz w:val="24"/>
          <w:szCs w:val="24"/>
        </w:rPr>
        <w:t xml:space="preserve"> </w:t>
      </w:r>
      <w:r w:rsidRPr="002A7247">
        <w:rPr>
          <w:rFonts w:ascii="Times New Roman" w:hAnsi="Times New Roman"/>
          <w:sz w:val="24"/>
          <w:szCs w:val="24"/>
        </w:rPr>
        <w:t>(IV)- и Ce</w:t>
      </w:r>
      <w:r w:rsidR="00DF185C" w:rsidRPr="002A7247">
        <w:rPr>
          <w:rFonts w:ascii="Times New Roman" w:hAnsi="Times New Roman"/>
          <w:sz w:val="24"/>
          <w:szCs w:val="24"/>
        </w:rPr>
        <w:t xml:space="preserve"> </w:t>
      </w:r>
      <w:r w:rsidRPr="002A7247">
        <w:rPr>
          <w:rFonts w:ascii="Times New Roman" w:hAnsi="Times New Roman"/>
          <w:sz w:val="24"/>
          <w:szCs w:val="24"/>
        </w:rPr>
        <w:t>(III)-содержащих материалов характерна высокая кристалличность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синтезированных методами мягкой химии [</w:t>
      </w:r>
      <w:r w:rsidR="008B7E5B" w:rsidRPr="002A7247">
        <w:rPr>
          <w:rFonts w:ascii="Times New Roman" w:hAnsi="Times New Roman"/>
          <w:sz w:val="24"/>
          <w:szCs w:val="24"/>
        </w:rPr>
        <w:t xml:space="preserve">Popov, A.,2018; </w:t>
      </w:r>
      <w:r w:rsidR="008B7E5B" w:rsidRPr="002A7247">
        <w:rPr>
          <w:rFonts w:ascii="Times New Roman" w:hAnsi="Times New Roman"/>
          <w:sz w:val="24"/>
          <w:szCs w:val="24"/>
          <w:lang w:val="en-US"/>
        </w:rPr>
        <w:t>Shcherbakov</w:t>
      </w:r>
      <w:r w:rsidR="008B7E5B" w:rsidRPr="002A7247">
        <w:rPr>
          <w:rFonts w:ascii="Times New Roman" w:hAnsi="Times New Roman"/>
          <w:sz w:val="24"/>
          <w:szCs w:val="24"/>
        </w:rPr>
        <w:t xml:space="preserve">, </w:t>
      </w:r>
      <w:r w:rsidR="008B7E5B" w:rsidRPr="002A7247">
        <w:rPr>
          <w:rFonts w:ascii="Times New Roman" w:hAnsi="Times New Roman"/>
          <w:sz w:val="24"/>
          <w:szCs w:val="24"/>
          <w:lang w:val="en-US"/>
        </w:rPr>
        <w:t>A</w:t>
      </w:r>
      <w:r w:rsidR="008B7E5B" w:rsidRPr="002A7247">
        <w:rPr>
          <w:rFonts w:ascii="Times New Roman" w:hAnsi="Times New Roman"/>
          <w:sz w:val="24"/>
          <w:szCs w:val="24"/>
        </w:rPr>
        <w:t xml:space="preserve">. </w:t>
      </w:r>
      <w:r w:rsidR="008B7E5B" w:rsidRPr="002A7247">
        <w:rPr>
          <w:rFonts w:ascii="Times New Roman" w:hAnsi="Times New Roman"/>
          <w:sz w:val="24"/>
          <w:szCs w:val="24"/>
          <w:lang w:val="en-US"/>
        </w:rPr>
        <w:t>B</w:t>
      </w:r>
      <w:r w:rsidR="008B7E5B" w:rsidRPr="002A7247">
        <w:rPr>
          <w:rFonts w:ascii="Times New Roman" w:hAnsi="Times New Roman"/>
          <w:sz w:val="24"/>
          <w:szCs w:val="24"/>
        </w:rPr>
        <w:t>.2015; Zholobak, N. M., 2011; Ivanova, O. S., 2011</w:t>
      </w:r>
      <w:r w:rsidRPr="002A7247">
        <w:rPr>
          <w:rFonts w:ascii="Times New Roman" w:hAnsi="Times New Roman"/>
          <w:sz w:val="24"/>
          <w:szCs w:val="24"/>
        </w:rPr>
        <w:t xml:space="preserve">] </w:t>
      </w:r>
      <w:r w:rsidRPr="002A7247">
        <w:rPr>
          <w:rFonts w:ascii="Times New Roman" w:hAnsi="Times New Roman"/>
          <w:sz w:val="24"/>
          <w:szCs w:val="24"/>
        </w:rPr>
        <w:sym w:font="Symbol" w:char="F07A"/>
      </w:r>
      <w:r w:rsidRPr="002A7247">
        <w:rPr>
          <w:rFonts w:ascii="Times New Roman" w:hAnsi="Times New Roman"/>
          <w:sz w:val="24"/>
          <w:szCs w:val="24"/>
        </w:rPr>
        <w:t>-потенциалы коллоидных золей оксида церия</w:t>
      </w:r>
      <w:r w:rsidR="002925E4" w:rsidRPr="002A7247">
        <w:rPr>
          <w:rFonts w:ascii="Times New Roman" w:hAnsi="Times New Roman"/>
          <w:sz w:val="24"/>
          <w:szCs w:val="24"/>
        </w:rPr>
        <w:t xml:space="preserve"> </w:t>
      </w:r>
      <w:r w:rsidRPr="002A7247">
        <w:rPr>
          <w:rFonts w:ascii="Times New Roman" w:hAnsi="Times New Roman"/>
          <w:sz w:val="24"/>
          <w:szCs w:val="24"/>
        </w:rPr>
        <w:t>(IV) и фторида церия</w:t>
      </w:r>
      <w:r w:rsidR="002925E4" w:rsidRPr="002A7247">
        <w:rPr>
          <w:rFonts w:ascii="Times New Roman" w:hAnsi="Times New Roman"/>
          <w:sz w:val="24"/>
          <w:szCs w:val="24"/>
        </w:rPr>
        <w:t xml:space="preserve"> </w:t>
      </w:r>
      <w:r w:rsidRPr="002A7247">
        <w:rPr>
          <w:rFonts w:ascii="Times New Roman" w:hAnsi="Times New Roman"/>
          <w:sz w:val="24"/>
          <w:szCs w:val="24"/>
        </w:rPr>
        <w:t>(III) составляют –37 мВ и +41 мВ соответственно, что подтверждает их высокую стабильность. Гидродинамические радиусы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xml:space="preserve"> в разбавленных дистиллированной водой коллоидных золях составили 13±4 и 40±2 нм соответственно (рис. 1), что свидетельствует о низкой степени агломерации частиц. Трансмиссионная электронная микроскопия подтверждает сверхмалый размер (2–4 нм)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(рис. </w:t>
      </w:r>
      <w:r w:rsidR="00C966D9" w:rsidRPr="002A7247">
        <w:rPr>
          <w:rFonts w:ascii="Times New Roman" w:hAnsi="Times New Roman"/>
          <w:sz w:val="24"/>
          <w:szCs w:val="24"/>
        </w:rPr>
        <w:t>6</w:t>
      </w:r>
      <w:r w:rsidRPr="002A7247">
        <w:rPr>
          <w:rFonts w:ascii="Times New Roman" w:hAnsi="Times New Roman"/>
          <w:sz w:val="24"/>
          <w:szCs w:val="24"/>
        </w:rPr>
        <w:t>), что способствует его способности улавливать активные формы кислорода из-за переходов атомов церия между трехвалентным и четырехвалентным состояниями [</w:t>
      </w:r>
      <w:r w:rsidR="008B7E5B" w:rsidRPr="002A7247">
        <w:rPr>
          <w:rFonts w:ascii="Times New Roman" w:hAnsi="Times New Roman"/>
          <w:sz w:val="24"/>
          <w:szCs w:val="24"/>
        </w:rPr>
        <w:t>Xue, Y., 2011</w:t>
      </w:r>
      <w:r w:rsidRPr="002A7247">
        <w:rPr>
          <w:rFonts w:ascii="Times New Roman" w:hAnsi="Times New Roman"/>
          <w:sz w:val="24"/>
          <w:szCs w:val="24"/>
        </w:rPr>
        <w:t>]. В свою очередь, по данным ПЭМ, размер наночастиц СеF</w:t>
      </w:r>
      <w:r w:rsidRPr="002A7247">
        <w:rPr>
          <w:rFonts w:ascii="Times New Roman" w:hAnsi="Times New Roman"/>
          <w:sz w:val="24"/>
          <w:szCs w:val="24"/>
          <w:vertAlign w:val="subscript"/>
        </w:rPr>
        <w:t>3</w:t>
      </w:r>
      <w:r w:rsidRPr="002A7247">
        <w:rPr>
          <w:rFonts w:ascii="Times New Roman" w:hAnsi="Times New Roman"/>
          <w:sz w:val="24"/>
          <w:szCs w:val="24"/>
        </w:rPr>
        <w:t xml:space="preserve"> составлял 15–25 нм. Наночастицы обладают заметной огранкой, что свидетельствует о высокой степени кристалличности. Ожидается, что высококристаллический CeF</w:t>
      </w:r>
      <w:r w:rsidRPr="002A7247">
        <w:rPr>
          <w:rFonts w:ascii="Times New Roman" w:hAnsi="Times New Roman"/>
          <w:sz w:val="24"/>
          <w:szCs w:val="24"/>
          <w:vertAlign w:val="subscript"/>
        </w:rPr>
        <w:t>3</w:t>
      </w:r>
      <w:r w:rsidRPr="002A7247">
        <w:rPr>
          <w:rFonts w:ascii="Times New Roman" w:hAnsi="Times New Roman"/>
          <w:sz w:val="24"/>
          <w:szCs w:val="24"/>
        </w:rPr>
        <w:t xml:space="preserve"> будет содержать только трехвалентный церий [</w:t>
      </w:r>
      <w:r w:rsidR="008B7E5B" w:rsidRPr="002A7247">
        <w:rPr>
          <w:rFonts w:ascii="Times New Roman" w:hAnsi="Times New Roman"/>
          <w:sz w:val="24"/>
          <w:szCs w:val="24"/>
        </w:rPr>
        <w:t>Wang, Z., 2006; Gai, S, 2011</w:t>
      </w:r>
      <w:r w:rsidRPr="002A7247">
        <w:rPr>
          <w:rFonts w:ascii="Times New Roman" w:hAnsi="Times New Roman"/>
          <w:sz w:val="24"/>
          <w:szCs w:val="24"/>
        </w:rPr>
        <w:t>].</w:t>
      </w:r>
    </w:p>
    <w:p w14:paraId="7D17ED3A" w14:textId="77777777" w:rsidR="0026034F" w:rsidRPr="002A7247" w:rsidRDefault="0026034F" w:rsidP="00AE3200">
      <w:pPr>
        <w:spacing w:after="0" w:line="360" w:lineRule="auto"/>
        <w:jc w:val="both"/>
        <w:rPr>
          <w:rFonts w:ascii="Times New Roman" w:hAnsi="Times New Roman"/>
          <w:noProof/>
          <w:sz w:val="24"/>
          <w:szCs w:val="24"/>
          <w:lang w:eastAsia="ru-RU"/>
        </w:rPr>
      </w:pPr>
    </w:p>
    <w:p w14:paraId="19F4CB8D" w14:textId="77777777" w:rsidR="00AE3200" w:rsidRPr="002A7247" w:rsidRDefault="00AE3200" w:rsidP="0026034F">
      <w:pPr>
        <w:spacing w:after="0" w:line="360" w:lineRule="auto"/>
        <w:jc w:val="center"/>
        <w:rPr>
          <w:rFonts w:ascii="Times New Roman" w:hAnsi="Times New Roman"/>
          <w:sz w:val="24"/>
          <w:szCs w:val="24"/>
        </w:rPr>
      </w:pPr>
      <w:r w:rsidRPr="002A7247">
        <w:rPr>
          <w:rFonts w:ascii="Times New Roman" w:hAnsi="Times New Roman"/>
          <w:noProof/>
          <w:sz w:val="24"/>
          <w:szCs w:val="24"/>
          <w:lang w:eastAsia="ru-RU"/>
        </w:rPr>
        <w:lastRenderedPageBreak/>
        <w:drawing>
          <wp:inline distT="0" distB="0" distL="0" distR="0" wp14:anchorId="452F911E" wp14:editId="4CDF0BE2">
            <wp:extent cx="4762500" cy="3725504"/>
            <wp:effectExtent l="0" t="0" r="0" b="8890"/>
            <wp:docPr id="6" name="Рисунок 6" descr="C:\Users\Димуся\Desktop\диссер\картинки в диссер\нормаль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муся\Desktop\диссер\картинки в диссер\нормальные\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18877" b="25844"/>
                    <a:stretch/>
                  </pic:blipFill>
                  <pic:spPr bwMode="auto">
                    <a:xfrm>
                      <a:off x="0" y="0"/>
                      <a:ext cx="4767862" cy="3729699"/>
                    </a:xfrm>
                    <a:prstGeom prst="rect">
                      <a:avLst/>
                    </a:prstGeom>
                    <a:noFill/>
                    <a:ln>
                      <a:noFill/>
                    </a:ln>
                    <a:extLst>
                      <a:ext uri="{53640926-AAD7-44D8-BBD7-CCE9431645EC}">
                        <a14:shadowObscured xmlns:a14="http://schemas.microsoft.com/office/drawing/2010/main"/>
                      </a:ext>
                    </a:extLst>
                  </pic:spPr>
                </pic:pic>
              </a:graphicData>
            </a:graphic>
          </wp:inline>
        </w:drawing>
      </w:r>
    </w:p>
    <w:p w14:paraId="5F318EE7" w14:textId="77777777" w:rsidR="0096377A" w:rsidRPr="002A7247" w:rsidRDefault="0096377A" w:rsidP="009079C2">
      <w:pPr>
        <w:pStyle w:val="MDPI51figurecaption"/>
        <w:spacing w:after="0" w:line="360" w:lineRule="auto"/>
        <w:ind w:left="0" w:firstLine="851"/>
        <w:jc w:val="both"/>
        <w:rPr>
          <w:rFonts w:ascii="Times New Roman" w:hAnsi="Times New Roman"/>
          <w:color w:val="auto"/>
          <w:sz w:val="24"/>
          <w:szCs w:val="24"/>
          <w:lang w:val="ru-RU"/>
        </w:rPr>
      </w:pPr>
      <w:r w:rsidRPr="002A7247">
        <w:rPr>
          <w:rFonts w:ascii="Times New Roman" w:hAnsi="Times New Roman"/>
          <w:b/>
          <w:color w:val="auto"/>
          <w:sz w:val="24"/>
          <w:szCs w:val="24"/>
          <w:lang w:val="ru-RU"/>
        </w:rPr>
        <w:t xml:space="preserve">Рисунок </w:t>
      </w:r>
      <w:r w:rsidR="00C966D9" w:rsidRPr="002A7247">
        <w:rPr>
          <w:rFonts w:ascii="Times New Roman" w:hAnsi="Times New Roman"/>
          <w:b/>
          <w:color w:val="auto"/>
          <w:sz w:val="24"/>
          <w:szCs w:val="24"/>
          <w:lang w:val="ru-RU"/>
        </w:rPr>
        <w:t>6</w:t>
      </w:r>
      <w:r w:rsidRPr="002A7247">
        <w:rPr>
          <w:rFonts w:ascii="Times New Roman" w:hAnsi="Times New Roman"/>
          <w:b/>
          <w:color w:val="auto"/>
          <w:sz w:val="24"/>
          <w:szCs w:val="24"/>
          <w:lang w:val="ru-RU"/>
        </w:rPr>
        <w:t xml:space="preserve">. </w:t>
      </w:r>
      <w:r w:rsidRPr="002A7247">
        <w:rPr>
          <w:rFonts w:ascii="Times New Roman" w:hAnsi="Times New Roman"/>
          <w:color w:val="auto"/>
          <w:sz w:val="24"/>
          <w:szCs w:val="24"/>
          <w:lang w:val="ru-RU"/>
        </w:rPr>
        <w:t>Изображения просвечивающей электронной микроскопии (а, б) и распределения по гидродинамическим радиусам (в, г) наночастиц оксида церия</w:t>
      </w:r>
      <w:r w:rsidR="00070BEF" w:rsidRPr="002A7247">
        <w:rPr>
          <w:rFonts w:ascii="Times New Roman" w:hAnsi="Times New Roman"/>
          <w:color w:val="auto"/>
          <w:sz w:val="24"/>
          <w:szCs w:val="24"/>
          <w:lang w:val="ru-RU"/>
        </w:rPr>
        <w:t xml:space="preserve"> </w:t>
      </w:r>
      <w:r w:rsidRPr="002A7247">
        <w:rPr>
          <w:rFonts w:ascii="Times New Roman" w:hAnsi="Times New Roman"/>
          <w:color w:val="auto"/>
          <w:sz w:val="24"/>
          <w:szCs w:val="24"/>
          <w:lang w:val="ru-RU"/>
        </w:rPr>
        <w:t>(</w:t>
      </w:r>
      <w:r w:rsidRPr="002A7247">
        <w:rPr>
          <w:rFonts w:ascii="Times New Roman" w:hAnsi="Times New Roman"/>
          <w:color w:val="auto"/>
          <w:sz w:val="24"/>
          <w:szCs w:val="24"/>
        </w:rPr>
        <w:t>IV</w:t>
      </w:r>
      <w:r w:rsidRPr="002A7247">
        <w:rPr>
          <w:rFonts w:ascii="Times New Roman" w:hAnsi="Times New Roman"/>
          <w:color w:val="auto"/>
          <w:sz w:val="24"/>
          <w:szCs w:val="24"/>
          <w:lang w:val="ru-RU"/>
        </w:rPr>
        <w:t>) (</w:t>
      </w:r>
      <w:r w:rsidRPr="002A7247">
        <w:rPr>
          <w:rFonts w:ascii="Times New Roman" w:hAnsi="Times New Roman"/>
          <w:color w:val="auto"/>
          <w:sz w:val="24"/>
          <w:szCs w:val="24"/>
        </w:rPr>
        <w:t>CeO</w:t>
      </w:r>
      <w:r w:rsidRPr="002A7247">
        <w:rPr>
          <w:rFonts w:ascii="Times New Roman" w:hAnsi="Times New Roman"/>
          <w:color w:val="auto"/>
          <w:sz w:val="24"/>
          <w:szCs w:val="24"/>
          <w:vertAlign w:val="subscript"/>
          <w:lang w:val="ru-RU"/>
        </w:rPr>
        <w:t>2</w:t>
      </w:r>
      <w:r w:rsidRPr="002A7247">
        <w:rPr>
          <w:rFonts w:ascii="Times New Roman" w:hAnsi="Times New Roman"/>
          <w:color w:val="auto"/>
          <w:sz w:val="24"/>
          <w:szCs w:val="24"/>
          <w:lang w:val="ru-RU"/>
        </w:rPr>
        <w:t>) и фторида церия</w:t>
      </w:r>
      <w:r w:rsidR="00070BEF" w:rsidRPr="002A7247">
        <w:rPr>
          <w:rFonts w:ascii="Times New Roman" w:hAnsi="Times New Roman"/>
          <w:color w:val="auto"/>
          <w:sz w:val="24"/>
          <w:szCs w:val="24"/>
          <w:lang w:val="ru-RU"/>
        </w:rPr>
        <w:t xml:space="preserve"> </w:t>
      </w:r>
      <w:r w:rsidRPr="002A7247">
        <w:rPr>
          <w:rFonts w:ascii="Times New Roman" w:hAnsi="Times New Roman"/>
          <w:color w:val="auto"/>
          <w:sz w:val="24"/>
          <w:szCs w:val="24"/>
          <w:lang w:val="ru-RU"/>
        </w:rPr>
        <w:t>(</w:t>
      </w:r>
      <w:r w:rsidRPr="002A7247">
        <w:rPr>
          <w:rFonts w:ascii="Times New Roman" w:hAnsi="Times New Roman"/>
          <w:color w:val="auto"/>
          <w:sz w:val="24"/>
          <w:szCs w:val="24"/>
        </w:rPr>
        <w:t>III</w:t>
      </w:r>
      <w:r w:rsidRPr="002A7247">
        <w:rPr>
          <w:rFonts w:ascii="Times New Roman" w:hAnsi="Times New Roman"/>
          <w:color w:val="auto"/>
          <w:sz w:val="24"/>
          <w:szCs w:val="24"/>
          <w:lang w:val="ru-RU"/>
        </w:rPr>
        <w:t>) (</w:t>
      </w:r>
      <w:r w:rsidRPr="002A7247">
        <w:rPr>
          <w:rFonts w:ascii="Times New Roman" w:hAnsi="Times New Roman"/>
          <w:color w:val="auto"/>
          <w:sz w:val="24"/>
          <w:szCs w:val="24"/>
        </w:rPr>
        <w:t>CeF</w:t>
      </w:r>
      <w:r w:rsidRPr="002A7247">
        <w:rPr>
          <w:rFonts w:ascii="Times New Roman" w:hAnsi="Times New Roman"/>
          <w:color w:val="auto"/>
          <w:sz w:val="24"/>
          <w:szCs w:val="24"/>
          <w:vertAlign w:val="subscript"/>
          <w:lang w:val="ru-RU"/>
        </w:rPr>
        <w:t>3</w:t>
      </w:r>
      <w:r w:rsidRPr="002A7247">
        <w:rPr>
          <w:rFonts w:ascii="Times New Roman" w:hAnsi="Times New Roman"/>
          <w:color w:val="auto"/>
          <w:sz w:val="24"/>
          <w:szCs w:val="24"/>
          <w:lang w:val="ru-RU"/>
        </w:rPr>
        <w:t xml:space="preserve">). На вставках к рис. </w:t>
      </w:r>
      <w:r w:rsidR="00C966D9" w:rsidRPr="002A7247">
        <w:rPr>
          <w:rFonts w:ascii="Times New Roman" w:hAnsi="Times New Roman"/>
          <w:color w:val="auto"/>
          <w:sz w:val="24"/>
          <w:szCs w:val="24"/>
          <w:lang w:val="ru-RU"/>
        </w:rPr>
        <w:t>6</w:t>
      </w:r>
      <w:r w:rsidRPr="002A7247">
        <w:rPr>
          <w:rFonts w:ascii="Times New Roman" w:hAnsi="Times New Roman"/>
          <w:color w:val="auto"/>
          <w:sz w:val="24"/>
          <w:szCs w:val="24"/>
          <w:lang w:val="ru-RU"/>
        </w:rPr>
        <w:t xml:space="preserve"> (а, б) показаны данные электронной дифракции на выбранных участках.</w:t>
      </w:r>
    </w:p>
    <w:p w14:paraId="0B4413FB" w14:textId="71303F3E" w:rsidR="0096377A"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Данные, представленные на рисунке </w:t>
      </w:r>
      <w:r w:rsidR="00C966D9" w:rsidRPr="002A7247">
        <w:rPr>
          <w:rFonts w:ascii="Times New Roman" w:hAnsi="Times New Roman"/>
          <w:sz w:val="24"/>
          <w:szCs w:val="24"/>
        </w:rPr>
        <w:t>7</w:t>
      </w:r>
      <w:r w:rsidRPr="002A7247">
        <w:rPr>
          <w:rFonts w:ascii="Times New Roman" w:hAnsi="Times New Roman"/>
          <w:sz w:val="24"/>
          <w:szCs w:val="24"/>
        </w:rPr>
        <w:t>, показывают, что наночастицы оксида церия (</w:t>
      </w:r>
      <w:r w:rsidRPr="002A7247">
        <w:rPr>
          <w:rFonts w:ascii="Times New Roman" w:hAnsi="Times New Roman"/>
          <w:sz w:val="24"/>
          <w:szCs w:val="24"/>
          <w:lang w:val="en-US"/>
        </w:rPr>
        <w:t>IV</w:t>
      </w:r>
      <w:r w:rsidRPr="002A7247">
        <w:rPr>
          <w:rFonts w:ascii="Times New Roman" w:hAnsi="Times New Roman"/>
          <w:sz w:val="24"/>
          <w:szCs w:val="24"/>
        </w:rPr>
        <w:t>) и фторида церия (</w:t>
      </w:r>
      <w:r w:rsidRPr="002A7247">
        <w:rPr>
          <w:rFonts w:ascii="Times New Roman" w:hAnsi="Times New Roman"/>
          <w:sz w:val="24"/>
          <w:szCs w:val="24"/>
          <w:lang w:val="en-US"/>
        </w:rPr>
        <w:t>III</w:t>
      </w:r>
      <w:r w:rsidRPr="002A7247">
        <w:rPr>
          <w:rFonts w:ascii="Times New Roman" w:hAnsi="Times New Roman"/>
          <w:sz w:val="24"/>
          <w:szCs w:val="24"/>
        </w:rPr>
        <w:t>) способны предотвращать образование перекиси водорода в воде при рентгеновском облучении благодаря своим каталазоподобным свойствам. Оксид церия(</w:t>
      </w:r>
      <w:r w:rsidRPr="002A7247">
        <w:rPr>
          <w:rFonts w:ascii="Times New Roman" w:hAnsi="Times New Roman"/>
          <w:sz w:val="24"/>
          <w:szCs w:val="24"/>
          <w:lang w:val="en-US"/>
        </w:rPr>
        <w:t>IV</w:t>
      </w:r>
      <w:r w:rsidRPr="002A7247">
        <w:rPr>
          <w:rFonts w:ascii="Times New Roman" w:hAnsi="Times New Roman"/>
          <w:sz w:val="24"/>
          <w:szCs w:val="24"/>
        </w:rPr>
        <w:t>) в концентрации 10</w:t>
      </w:r>
      <w:r w:rsidRPr="002A7247">
        <w:rPr>
          <w:rFonts w:ascii="Times New Roman" w:hAnsi="Times New Roman"/>
          <w:sz w:val="24"/>
          <w:szCs w:val="24"/>
          <w:vertAlign w:val="superscript"/>
        </w:rPr>
        <w:t>-7</w:t>
      </w:r>
      <w:r w:rsidRPr="002A7247">
        <w:rPr>
          <w:rFonts w:ascii="Times New Roman" w:hAnsi="Times New Roman"/>
          <w:sz w:val="24"/>
          <w:szCs w:val="24"/>
        </w:rPr>
        <w:t xml:space="preserve"> М обеспечивает снижение концентрации пероксида водорода, образующегося после облучения раствора, в то время как наночастицы Се</w:t>
      </w:r>
      <w:r w:rsidRPr="002A7247">
        <w:rPr>
          <w:rFonts w:ascii="Times New Roman" w:hAnsi="Times New Roman"/>
          <w:sz w:val="24"/>
          <w:szCs w:val="24"/>
          <w:lang w:val="en-US"/>
        </w:rPr>
        <w:t>F</w:t>
      </w:r>
      <w:r w:rsidRPr="002A7247">
        <w:rPr>
          <w:rFonts w:ascii="Times New Roman" w:hAnsi="Times New Roman"/>
          <w:sz w:val="24"/>
          <w:szCs w:val="24"/>
          <w:vertAlign w:val="subscript"/>
        </w:rPr>
        <w:t>3</w:t>
      </w:r>
      <w:r w:rsidRPr="002A7247">
        <w:rPr>
          <w:rFonts w:ascii="Times New Roman" w:hAnsi="Times New Roman"/>
          <w:sz w:val="24"/>
          <w:szCs w:val="24"/>
        </w:rPr>
        <w:t xml:space="preserve"> не приводят к снижению уровня пероксида водорода в этой концентрации. Увеличение концентрации наночастиц как оксида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IV</w:t>
      </w:r>
      <w:r w:rsidRPr="002A7247">
        <w:rPr>
          <w:rFonts w:ascii="Times New Roman" w:hAnsi="Times New Roman"/>
          <w:sz w:val="24"/>
          <w:szCs w:val="24"/>
        </w:rPr>
        <w:t>), так и фторида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III</w:t>
      </w:r>
      <w:r w:rsidRPr="002A7247">
        <w:rPr>
          <w:rFonts w:ascii="Times New Roman" w:hAnsi="Times New Roman"/>
          <w:sz w:val="24"/>
          <w:szCs w:val="24"/>
        </w:rPr>
        <w:t>) до 10</w:t>
      </w:r>
      <w:r w:rsidRPr="002A7247">
        <w:rPr>
          <w:rFonts w:ascii="Times New Roman" w:hAnsi="Times New Roman"/>
          <w:sz w:val="24"/>
          <w:szCs w:val="24"/>
          <w:vertAlign w:val="superscript"/>
        </w:rPr>
        <w:t>-6</w:t>
      </w:r>
      <w:r w:rsidRPr="002A7247">
        <w:rPr>
          <w:rFonts w:ascii="Times New Roman" w:hAnsi="Times New Roman"/>
          <w:sz w:val="24"/>
          <w:szCs w:val="24"/>
        </w:rPr>
        <w:t xml:space="preserve"> М обеспечивает выраженный антиоксидантный эффект, отражающийся в значительном (до 30%) снижении концентрации перекиси водорода. Наночастицы оксида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IV</w:t>
      </w:r>
      <w:r w:rsidRPr="002A7247">
        <w:rPr>
          <w:rFonts w:ascii="Times New Roman" w:hAnsi="Times New Roman"/>
          <w:sz w:val="24"/>
          <w:szCs w:val="24"/>
        </w:rPr>
        <w:t>) и фторида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III</w:t>
      </w:r>
      <w:r w:rsidRPr="002A7247">
        <w:rPr>
          <w:rFonts w:ascii="Times New Roman" w:hAnsi="Times New Roman"/>
          <w:sz w:val="24"/>
          <w:szCs w:val="24"/>
        </w:rPr>
        <w:t>) в концентрации 10</w:t>
      </w:r>
      <w:r w:rsidRPr="002A7247">
        <w:rPr>
          <w:rFonts w:ascii="Times New Roman" w:hAnsi="Times New Roman"/>
          <w:sz w:val="24"/>
          <w:szCs w:val="24"/>
          <w:vertAlign w:val="superscript"/>
        </w:rPr>
        <w:t>-5</w:t>
      </w:r>
      <w:r w:rsidRPr="002A7247">
        <w:rPr>
          <w:rFonts w:ascii="Times New Roman" w:hAnsi="Times New Roman"/>
          <w:sz w:val="24"/>
          <w:szCs w:val="24"/>
        </w:rPr>
        <w:t xml:space="preserve"> М снижали уровень перекиси водорода до нулевых значений после облучения. Существующие статьи подтверждают, что разложение пероксида водорода наночастицами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можно описать с помощью уравнения Михаэлиса-Ментен, обычно используемого для описания взаимодействия фермент-субстрат [</w:t>
      </w:r>
      <w:r w:rsidR="00DE2CCF" w:rsidRPr="002A7247">
        <w:rPr>
          <w:rFonts w:ascii="Times New Roman" w:hAnsi="Times New Roman"/>
          <w:sz w:val="24"/>
          <w:szCs w:val="24"/>
        </w:rPr>
        <w:t>Ermakov, A., 2019</w:t>
      </w:r>
      <w:r w:rsidRPr="002A7247">
        <w:rPr>
          <w:rFonts w:ascii="Times New Roman" w:hAnsi="Times New Roman"/>
          <w:sz w:val="24"/>
          <w:szCs w:val="24"/>
        </w:rPr>
        <w:t>]. Скорость разложения пероксида водорода напрямую зависит от размера наночастиц, то есть от количества доступных мест на поверхности для связывания молекул пероксида водорода. При высоких концентрациях пероксида, когда в разложении пероксида участвуют почти все центры Се</w:t>
      </w:r>
      <w:r w:rsidRPr="002A7247">
        <w:rPr>
          <w:rFonts w:ascii="Times New Roman" w:hAnsi="Times New Roman"/>
          <w:sz w:val="24"/>
          <w:szCs w:val="24"/>
          <w:vertAlign w:val="superscript"/>
        </w:rPr>
        <w:t>3+</w:t>
      </w:r>
      <w:r w:rsidRPr="002A7247">
        <w:rPr>
          <w:rFonts w:ascii="Times New Roman" w:hAnsi="Times New Roman"/>
          <w:sz w:val="24"/>
          <w:szCs w:val="24"/>
        </w:rPr>
        <w:t>-</w:t>
      </w:r>
      <w:r w:rsidRPr="002A7247">
        <w:rPr>
          <w:rFonts w:ascii="Times New Roman" w:hAnsi="Times New Roman"/>
          <w:sz w:val="24"/>
          <w:szCs w:val="24"/>
          <w:lang w:val="en-US"/>
        </w:rPr>
        <w:t>Vo</w:t>
      </w:r>
      <w:r w:rsidRPr="002A7247">
        <w:rPr>
          <w:rFonts w:ascii="Times New Roman" w:hAnsi="Times New Roman"/>
          <w:sz w:val="24"/>
          <w:szCs w:val="24"/>
        </w:rPr>
        <w:t>-Се</w:t>
      </w:r>
      <w:r w:rsidRPr="002A7247">
        <w:rPr>
          <w:rFonts w:ascii="Times New Roman" w:hAnsi="Times New Roman"/>
          <w:sz w:val="24"/>
          <w:szCs w:val="24"/>
          <w:vertAlign w:val="superscript"/>
        </w:rPr>
        <w:t>3+</w:t>
      </w:r>
      <w:r w:rsidRPr="002A7247">
        <w:rPr>
          <w:rFonts w:ascii="Times New Roman" w:hAnsi="Times New Roman"/>
          <w:sz w:val="24"/>
          <w:szCs w:val="24"/>
        </w:rPr>
        <w:t>, процесс медленного окисления Се</w:t>
      </w:r>
      <w:r w:rsidRPr="002A7247">
        <w:rPr>
          <w:rFonts w:ascii="Times New Roman" w:hAnsi="Times New Roman"/>
          <w:sz w:val="24"/>
          <w:szCs w:val="24"/>
          <w:vertAlign w:val="superscript"/>
        </w:rPr>
        <w:t>3+</w:t>
      </w:r>
      <w:r w:rsidRPr="002A7247">
        <w:rPr>
          <w:rFonts w:ascii="Times New Roman" w:hAnsi="Times New Roman"/>
          <w:sz w:val="24"/>
          <w:szCs w:val="24"/>
        </w:rPr>
        <w:t xml:space="preserve"> → Се</w:t>
      </w:r>
      <w:r w:rsidRPr="002A7247">
        <w:rPr>
          <w:rFonts w:ascii="Times New Roman" w:hAnsi="Times New Roman"/>
          <w:sz w:val="24"/>
          <w:szCs w:val="24"/>
          <w:vertAlign w:val="superscript"/>
        </w:rPr>
        <w:t>4+</w:t>
      </w:r>
      <w:r w:rsidRPr="002A7247">
        <w:rPr>
          <w:rFonts w:ascii="Times New Roman" w:hAnsi="Times New Roman"/>
          <w:sz w:val="24"/>
          <w:szCs w:val="24"/>
        </w:rPr>
        <w:t xml:space="preserve"> переходит в быстрое окислительно-</w:t>
      </w:r>
      <w:r w:rsidRPr="002A7247">
        <w:rPr>
          <w:rFonts w:ascii="Times New Roman" w:hAnsi="Times New Roman"/>
          <w:sz w:val="24"/>
          <w:szCs w:val="24"/>
        </w:rPr>
        <w:lastRenderedPageBreak/>
        <w:t>восстановительное циклирование и наблюдаются осцилляции Се</w:t>
      </w:r>
      <w:r w:rsidRPr="002A7247">
        <w:rPr>
          <w:rFonts w:ascii="Times New Roman" w:hAnsi="Times New Roman"/>
          <w:sz w:val="24"/>
          <w:szCs w:val="24"/>
          <w:vertAlign w:val="superscript"/>
        </w:rPr>
        <w:t>3+</w:t>
      </w:r>
      <w:r w:rsidRPr="002A7247">
        <w:rPr>
          <w:rFonts w:ascii="Times New Roman" w:hAnsi="Times New Roman"/>
          <w:sz w:val="24"/>
          <w:szCs w:val="24"/>
        </w:rPr>
        <w:t>/Се</w:t>
      </w:r>
      <w:r w:rsidRPr="002A7247">
        <w:rPr>
          <w:rFonts w:ascii="Times New Roman" w:hAnsi="Times New Roman"/>
          <w:sz w:val="24"/>
          <w:szCs w:val="24"/>
          <w:vertAlign w:val="superscript"/>
        </w:rPr>
        <w:t>4+</w:t>
      </w:r>
      <w:r w:rsidRPr="002A7247">
        <w:rPr>
          <w:rFonts w:ascii="Times New Roman" w:hAnsi="Times New Roman"/>
          <w:sz w:val="24"/>
          <w:szCs w:val="24"/>
        </w:rPr>
        <w:t xml:space="preserve"> [</w:t>
      </w:r>
      <w:r w:rsidR="00DE2CCF" w:rsidRPr="002A7247">
        <w:rPr>
          <w:rFonts w:ascii="Times New Roman" w:hAnsi="Times New Roman"/>
          <w:sz w:val="24"/>
          <w:szCs w:val="24"/>
        </w:rPr>
        <w:t>Seminko, V., 2021</w:t>
      </w:r>
      <w:r w:rsidRPr="002A7247">
        <w:rPr>
          <w:rFonts w:ascii="Times New Roman" w:hAnsi="Times New Roman"/>
          <w:sz w:val="24"/>
          <w:szCs w:val="24"/>
        </w:rPr>
        <w:t>]. Возможное объяснение различной каталазоподобной активности оксида церия(</w:t>
      </w:r>
      <w:r w:rsidRPr="002A7247">
        <w:rPr>
          <w:rFonts w:ascii="Times New Roman" w:hAnsi="Times New Roman"/>
          <w:sz w:val="24"/>
          <w:szCs w:val="24"/>
          <w:lang w:val="en-US"/>
        </w:rPr>
        <w:t>IV</w:t>
      </w:r>
      <w:r w:rsidRPr="002A7247">
        <w:rPr>
          <w:rFonts w:ascii="Times New Roman" w:hAnsi="Times New Roman"/>
          <w:sz w:val="24"/>
          <w:szCs w:val="24"/>
        </w:rPr>
        <w:t>) и фторида церия(</w:t>
      </w:r>
      <w:r w:rsidRPr="002A7247">
        <w:rPr>
          <w:rFonts w:ascii="Times New Roman" w:hAnsi="Times New Roman"/>
          <w:sz w:val="24"/>
          <w:szCs w:val="24"/>
          <w:lang w:val="en-US"/>
        </w:rPr>
        <w:t>III</w:t>
      </w:r>
      <w:r w:rsidRPr="002A7247">
        <w:rPr>
          <w:rFonts w:ascii="Times New Roman" w:hAnsi="Times New Roman"/>
          <w:sz w:val="24"/>
          <w:szCs w:val="24"/>
        </w:rPr>
        <w:t>) можно объяснить не только разным соотношением фракций Се</w:t>
      </w:r>
      <w:r w:rsidRPr="002A7247">
        <w:rPr>
          <w:rFonts w:ascii="Times New Roman" w:hAnsi="Times New Roman"/>
          <w:sz w:val="24"/>
          <w:szCs w:val="24"/>
          <w:vertAlign w:val="superscript"/>
        </w:rPr>
        <w:t>3+</w:t>
      </w:r>
      <w:r w:rsidRPr="002A7247">
        <w:rPr>
          <w:rFonts w:ascii="Times New Roman" w:hAnsi="Times New Roman"/>
          <w:sz w:val="24"/>
          <w:szCs w:val="24"/>
        </w:rPr>
        <w:t xml:space="preserve"> и Се</w:t>
      </w:r>
      <w:r w:rsidRPr="002A7247">
        <w:rPr>
          <w:rFonts w:ascii="Times New Roman" w:hAnsi="Times New Roman"/>
          <w:sz w:val="24"/>
          <w:szCs w:val="24"/>
          <w:vertAlign w:val="superscript"/>
        </w:rPr>
        <w:t>4+</w:t>
      </w:r>
      <w:r w:rsidRPr="002A7247">
        <w:rPr>
          <w:rFonts w:ascii="Times New Roman" w:hAnsi="Times New Roman"/>
          <w:sz w:val="24"/>
          <w:szCs w:val="24"/>
        </w:rPr>
        <w:t xml:space="preserve"> на поверхности наночастиц, но и количеством сайтов связывания для перекиси водорода, что прямо коррелирует с размером наночастиц. Каталитическое разложение пероксида водорода представляет собой гетерогенный процесс, протекающий на границе раздела и зависящий от удельной поверхности. Наночастицы оксида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IV</w:t>
      </w:r>
      <w:r w:rsidRPr="002A7247">
        <w:rPr>
          <w:rFonts w:ascii="Times New Roman" w:hAnsi="Times New Roman"/>
          <w:sz w:val="24"/>
          <w:szCs w:val="24"/>
        </w:rPr>
        <w:t>) имеют сверхмалый размер (2-4 нм), что соответствует ≈ 80% поверхностных атомов церия, а наночастицы фторида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III</w:t>
      </w:r>
      <w:r w:rsidRPr="002A7247">
        <w:rPr>
          <w:rFonts w:ascii="Times New Roman" w:hAnsi="Times New Roman"/>
          <w:sz w:val="24"/>
          <w:szCs w:val="24"/>
        </w:rPr>
        <w:t>) имеют размер 15-25 нм, что соответствует ≈ 10% поверхностных атомов церия [</w:t>
      </w:r>
      <w:r w:rsidR="00DE2CCF" w:rsidRPr="002A7247">
        <w:rPr>
          <w:rFonts w:ascii="Times New Roman" w:hAnsi="Times New Roman"/>
          <w:sz w:val="24"/>
          <w:szCs w:val="24"/>
        </w:rPr>
        <w:t>Malyukin, Y., 2018; Dutta, P., 2006</w:t>
      </w:r>
      <w:r w:rsidRPr="002A7247">
        <w:rPr>
          <w:rFonts w:ascii="Times New Roman" w:hAnsi="Times New Roman"/>
          <w:sz w:val="24"/>
          <w:szCs w:val="24"/>
        </w:rPr>
        <w:t>]. Таким образом, площадь поверхности наночастицы оксида церия</w:t>
      </w:r>
      <w:r w:rsidR="00DF185C" w:rsidRPr="002A7247">
        <w:rPr>
          <w:rFonts w:ascii="Times New Roman" w:hAnsi="Times New Roman"/>
          <w:sz w:val="24"/>
          <w:szCs w:val="24"/>
        </w:rPr>
        <w:t xml:space="preserve"> </w:t>
      </w:r>
      <w:r w:rsidRPr="002A7247">
        <w:rPr>
          <w:rFonts w:ascii="Times New Roman" w:hAnsi="Times New Roman"/>
          <w:sz w:val="24"/>
          <w:szCs w:val="24"/>
        </w:rPr>
        <w:t>(</w:t>
      </w:r>
      <w:r w:rsidRPr="002A7247">
        <w:rPr>
          <w:rFonts w:ascii="Times New Roman" w:hAnsi="Times New Roman"/>
          <w:sz w:val="24"/>
          <w:szCs w:val="24"/>
          <w:lang w:val="en-US"/>
        </w:rPr>
        <w:t>IV</w:t>
      </w:r>
      <w:r w:rsidRPr="002A7247">
        <w:rPr>
          <w:rFonts w:ascii="Times New Roman" w:hAnsi="Times New Roman"/>
          <w:sz w:val="24"/>
          <w:szCs w:val="24"/>
        </w:rPr>
        <w:t>) значительно больше при той же молярной концентрации.</w:t>
      </w:r>
    </w:p>
    <w:p w14:paraId="6AB5FCE5" w14:textId="77777777" w:rsidR="00562500" w:rsidRDefault="00562500" w:rsidP="009079C2">
      <w:pPr>
        <w:spacing w:after="0" w:line="360" w:lineRule="auto"/>
        <w:ind w:firstLine="851"/>
        <w:jc w:val="both"/>
        <w:rPr>
          <w:rFonts w:ascii="Times New Roman" w:hAnsi="Times New Roman"/>
          <w:noProof/>
          <w:sz w:val="24"/>
          <w:szCs w:val="24"/>
          <w:lang w:eastAsia="ru-RU"/>
        </w:rPr>
      </w:pPr>
    </w:p>
    <w:p w14:paraId="62F719A5" w14:textId="0C246150" w:rsidR="00562500" w:rsidRPr="002A7247" w:rsidRDefault="00562500" w:rsidP="00562500">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BF94456" wp14:editId="49F3BE55">
            <wp:extent cx="6366551" cy="2219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онцентрация пероксида.jpg"/>
                    <pic:cNvPicPr/>
                  </pic:nvPicPr>
                  <pic:blipFill rotWithShape="1">
                    <a:blip r:embed="rId44" cstate="print">
                      <a:extLst>
                        <a:ext uri="{28A0092B-C50C-407E-A947-70E740481C1C}">
                          <a14:useLocalDpi xmlns:a14="http://schemas.microsoft.com/office/drawing/2010/main" val="0"/>
                        </a:ext>
                      </a:extLst>
                    </a:blip>
                    <a:srcRect r="14122" b="57656"/>
                    <a:stretch/>
                  </pic:blipFill>
                  <pic:spPr bwMode="auto">
                    <a:xfrm>
                      <a:off x="0" y="0"/>
                      <a:ext cx="6375855" cy="2222568"/>
                    </a:xfrm>
                    <a:prstGeom prst="rect">
                      <a:avLst/>
                    </a:prstGeom>
                    <a:ln>
                      <a:noFill/>
                    </a:ln>
                    <a:extLst>
                      <a:ext uri="{53640926-AAD7-44D8-BBD7-CCE9431645EC}">
                        <a14:shadowObscured xmlns:a14="http://schemas.microsoft.com/office/drawing/2010/main"/>
                      </a:ext>
                    </a:extLst>
                  </pic:spPr>
                </pic:pic>
              </a:graphicData>
            </a:graphic>
          </wp:inline>
        </w:drawing>
      </w:r>
    </w:p>
    <w:p w14:paraId="4DBF326A" w14:textId="56CB5F20" w:rsidR="008A1760" w:rsidRPr="002A7247" w:rsidRDefault="008A1760" w:rsidP="008A1760">
      <w:pPr>
        <w:spacing w:after="0" w:line="360" w:lineRule="auto"/>
        <w:jc w:val="center"/>
        <w:rPr>
          <w:rFonts w:ascii="Times New Roman" w:hAnsi="Times New Roman"/>
          <w:b/>
          <w:sz w:val="24"/>
          <w:szCs w:val="24"/>
        </w:rPr>
      </w:pPr>
    </w:p>
    <w:p w14:paraId="3AFDE91F" w14:textId="00BADE13" w:rsidR="0096377A" w:rsidRPr="002A7247" w:rsidRDefault="00C966D9" w:rsidP="009079C2">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7</w:t>
      </w:r>
      <w:r w:rsidR="008A1760" w:rsidRPr="002A7247">
        <w:rPr>
          <w:rFonts w:ascii="Times New Roman" w:hAnsi="Times New Roman"/>
          <w:b/>
          <w:sz w:val="24"/>
          <w:szCs w:val="24"/>
        </w:rPr>
        <w:t xml:space="preserve">. </w:t>
      </w:r>
      <w:r w:rsidR="008A1760" w:rsidRPr="002A7247">
        <w:rPr>
          <w:rFonts w:ascii="Times New Roman" w:hAnsi="Times New Roman"/>
          <w:sz w:val="24"/>
          <w:szCs w:val="24"/>
        </w:rPr>
        <w:t>Концентрационные зависимости образования пероксида водорода под действием рентгеновского облучения (1 Гр) в буферном растворе, содержащем НЧ CeF</w:t>
      </w:r>
      <w:r w:rsidR="008A1760" w:rsidRPr="002A7247">
        <w:rPr>
          <w:rFonts w:ascii="Times New Roman" w:hAnsi="Times New Roman"/>
          <w:sz w:val="24"/>
          <w:szCs w:val="24"/>
          <w:vertAlign w:val="subscript"/>
        </w:rPr>
        <w:t>3</w:t>
      </w:r>
      <w:r w:rsidR="008A1760" w:rsidRPr="002A7247">
        <w:rPr>
          <w:rFonts w:ascii="Times New Roman" w:hAnsi="Times New Roman"/>
          <w:sz w:val="24"/>
          <w:szCs w:val="24"/>
        </w:rPr>
        <w:t xml:space="preserve"> и CeO</w:t>
      </w:r>
      <w:r w:rsidR="008A1760" w:rsidRPr="002A7247">
        <w:rPr>
          <w:rFonts w:ascii="Times New Roman" w:hAnsi="Times New Roman"/>
          <w:sz w:val="24"/>
          <w:szCs w:val="24"/>
          <w:vertAlign w:val="subscript"/>
        </w:rPr>
        <w:t>2</w:t>
      </w:r>
      <w:r w:rsidR="008A1760" w:rsidRPr="002A7247">
        <w:rPr>
          <w:rFonts w:ascii="Times New Roman" w:hAnsi="Times New Roman"/>
          <w:sz w:val="24"/>
          <w:szCs w:val="24"/>
        </w:rPr>
        <w:t>. Приведены средние значения трех независимых экспериментов.</w:t>
      </w:r>
    </w:p>
    <w:p w14:paraId="39E51138" w14:textId="77777777" w:rsidR="008A1760" w:rsidRPr="002A7247" w:rsidRDefault="008A1760" w:rsidP="009079C2">
      <w:pPr>
        <w:spacing w:after="0" w:line="360" w:lineRule="auto"/>
        <w:ind w:firstLine="851"/>
        <w:jc w:val="both"/>
        <w:rPr>
          <w:rFonts w:ascii="Times New Roman" w:hAnsi="Times New Roman"/>
          <w:b/>
          <w:sz w:val="24"/>
          <w:szCs w:val="24"/>
        </w:rPr>
      </w:pPr>
    </w:p>
    <w:p w14:paraId="23D26BB6" w14:textId="77777777" w:rsidR="0096377A" w:rsidRPr="002A7247" w:rsidRDefault="00241C7E" w:rsidP="009079C2">
      <w:pPr>
        <w:pStyle w:val="2"/>
        <w:ind w:firstLine="851"/>
        <w:rPr>
          <w:rFonts w:ascii="Times New Roman" w:hAnsi="Times New Roman" w:cs="Times New Roman"/>
          <w:b/>
          <w:color w:val="auto"/>
          <w:sz w:val="24"/>
          <w:szCs w:val="24"/>
        </w:rPr>
      </w:pPr>
      <w:bookmarkStart w:id="44" w:name="_Toc111114706"/>
      <w:r w:rsidRPr="002A7247">
        <w:rPr>
          <w:rFonts w:ascii="Times New Roman" w:hAnsi="Times New Roman" w:cs="Times New Roman"/>
          <w:b/>
          <w:bCs/>
          <w:color w:val="auto"/>
          <w:sz w:val="24"/>
          <w:szCs w:val="24"/>
        </w:rPr>
        <w:t>3.2</w:t>
      </w:r>
      <w:r w:rsidR="0096377A" w:rsidRPr="002A7247">
        <w:rPr>
          <w:rFonts w:ascii="Times New Roman" w:hAnsi="Times New Roman" w:cs="Times New Roman"/>
          <w:b/>
          <w:bCs/>
          <w:color w:val="auto"/>
          <w:sz w:val="24"/>
          <w:szCs w:val="24"/>
        </w:rPr>
        <w:t xml:space="preserve">.Исследование радиозащитных свойств наночастиц </w:t>
      </w:r>
      <w:r w:rsidR="0096377A" w:rsidRPr="002A7247">
        <w:rPr>
          <w:rFonts w:ascii="Times New Roman" w:hAnsi="Times New Roman" w:cs="Times New Roman"/>
          <w:b/>
          <w:color w:val="auto"/>
          <w:sz w:val="24"/>
          <w:szCs w:val="24"/>
        </w:rPr>
        <w:t>CeO</w:t>
      </w:r>
      <w:r w:rsidR="0096377A" w:rsidRPr="002A7247">
        <w:rPr>
          <w:rFonts w:ascii="Times New Roman" w:hAnsi="Times New Roman" w:cs="Times New Roman"/>
          <w:b/>
          <w:color w:val="auto"/>
          <w:sz w:val="24"/>
          <w:szCs w:val="24"/>
          <w:vertAlign w:val="subscript"/>
        </w:rPr>
        <w:t>2</w:t>
      </w:r>
      <w:r w:rsidR="0096377A" w:rsidRPr="002A7247">
        <w:rPr>
          <w:rFonts w:ascii="Times New Roman" w:hAnsi="Times New Roman" w:cs="Times New Roman"/>
          <w:b/>
          <w:color w:val="auto"/>
          <w:sz w:val="24"/>
          <w:szCs w:val="24"/>
        </w:rPr>
        <w:t xml:space="preserve"> и CeF</w:t>
      </w:r>
      <w:r w:rsidR="0096377A" w:rsidRPr="002A7247">
        <w:rPr>
          <w:rFonts w:ascii="Times New Roman" w:hAnsi="Times New Roman" w:cs="Times New Roman"/>
          <w:b/>
          <w:color w:val="auto"/>
          <w:sz w:val="24"/>
          <w:szCs w:val="24"/>
          <w:vertAlign w:val="subscript"/>
        </w:rPr>
        <w:t>3</w:t>
      </w:r>
      <w:r w:rsidRPr="002A7247">
        <w:rPr>
          <w:rFonts w:ascii="Times New Roman" w:hAnsi="Times New Roman" w:cs="Times New Roman"/>
          <w:b/>
          <w:color w:val="auto"/>
          <w:sz w:val="24"/>
          <w:szCs w:val="24"/>
        </w:rPr>
        <w:t xml:space="preserve"> на примере клеточных культур</w:t>
      </w:r>
      <w:bookmarkEnd w:id="44"/>
    </w:p>
    <w:p w14:paraId="5A7ADAD7" w14:textId="77777777" w:rsidR="0096377A" w:rsidRPr="002A7247" w:rsidRDefault="00241C7E" w:rsidP="009079C2">
      <w:pPr>
        <w:pStyle w:val="3"/>
        <w:ind w:firstLine="851"/>
        <w:rPr>
          <w:rFonts w:ascii="Times New Roman" w:hAnsi="Times New Roman" w:cs="Times New Roman"/>
          <w:b/>
          <w:color w:val="auto"/>
          <w:vertAlign w:val="subscript"/>
        </w:rPr>
      </w:pPr>
      <w:bookmarkStart w:id="45" w:name="_Toc111114707"/>
      <w:r w:rsidRPr="002A7247">
        <w:rPr>
          <w:rFonts w:ascii="Times New Roman" w:hAnsi="Times New Roman" w:cs="Times New Roman"/>
          <w:b/>
          <w:bCs/>
          <w:color w:val="auto"/>
        </w:rPr>
        <w:t>3.2</w:t>
      </w:r>
      <w:r w:rsidR="0096377A" w:rsidRPr="002A7247">
        <w:rPr>
          <w:rFonts w:ascii="Times New Roman" w:hAnsi="Times New Roman" w:cs="Times New Roman"/>
          <w:b/>
          <w:bCs/>
          <w:color w:val="auto"/>
        </w:rPr>
        <w:t>.1. Исследование радиозащитных свойств наночастиц</w:t>
      </w:r>
      <w:r w:rsidR="0096377A" w:rsidRPr="002A7247">
        <w:rPr>
          <w:rFonts w:ascii="Times New Roman" w:hAnsi="Times New Roman" w:cs="Times New Roman"/>
          <w:b/>
          <w:color w:val="auto"/>
        </w:rPr>
        <w:t xml:space="preserve"> CeF</w:t>
      </w:r>
      <w:r w:rsidR="0096377A" w:rsidRPr="002A7247">
        <w:rPr>
          <w:rFonts w:ascii="Times New Roman" w:hAnsi="Times New Roman" w:cs="Times New Roman"/>
          <w:b/>
          <w:color w:val="auto"/>
          <w:vertAlign w:val="subscript"/>
        </w:rPr>
        <w:t>3</w:t>
      </w:r>
      <w:bookmarkEnd w:id="45"/>
    </w:p>
    <w:p w14:paraId="362A4D03" w14:textId="7D206C7C" w:rsidR="0096377A" w:rsidRPr="002A7247" w:rsidRDefault="0096377A" w:rsidP="009079C2">
      <w:pPr>
        <w:pStyle w:val="22"/>
        <w:spacing w:after="0" w:line="360" w:lineRule="auto"/>
        <w:ind w:firstLine="851"/>
        <w:jc w:val="both"/>
        <w:rPr>
          <w:rFonts w:ascii="Times New Roman" w:hAnsi="Times New Roman"/>
          <w:sz w:val="24"/>
          <w:szCs w:val="24"/>
        </w:rPr>
      </w:pPr>
      <w:r w:rsidRPr="002A7247">
        <w:rPr>
          <w:rFonts w:ascii="Times New Roman" w:hAnsi="Times New Roman"/>
          <w:sz w:val="24"/>
          <w:szCs w:val="24"/>
        </w:rPr>
        <w:t>При помощи МТТ-теста было показано, что наночастицы фторида церия в концентрациях 10</w:t>
      </w:r>
      <w:r w:rsidRPr="002A7247">
        <w:rPr>
          <w:rFonts w:ascii="Times New Roman" w:hAnsi="Times New Roman"/>
          <w:sz w:val="24"/>
          <w:szCs w:val="24"/>
          <w:vertAlign w:val="superscript"/>
        </w:rPr>
        <w:t>-3</w:t>
      </w:r>
      <w:r w:rsidRPr="002A7247">
        <w:rPr>
          <w:rFonts w:ascii="Times New Roman" w:hAnsi="Times New Roman"/>
          <w:sz w:val="24"/>
          <w:szCs w:val="24"/>
        </w:rPr>
        <w:t>-10</w:t>
      </w:r>
      <w:r w:rsidRPr="002A7247">
        <w:rPr>
          <w:rFonts w:ascii="Times New Roman" w:hAnsi="Times New Roman"/>
          <w:sz w:val="24"/>
          <w:szCs w:val="24"/>
          <w:vertAlign w:val="superscript"/>
        </w:rPr>
        <w:t>-7</w:t>
      </w:r>
      <w:r w:rsidRPr="002A7247">
        <w:rPr>
          <w:rFonts w:ascii="Times New Roman" w:hAnsi="Times New Roman"/>
          <w:sz w:val="24"/>
          <w:szCs w:val="24"/>
        </w:rPr>
        <w:t xml:space="preserve">М, внесённые в культуру клеток </w:t>
      </w:r>
      <w:r w:rsidR="004438B2" w:rsidRPr="002A7247">
        <w:rPr>
          <w:rFonts w:ascii="Times New Roman" w:hAnsi="Times New Roman"/>
          <w:sz w:val="24"/>
          <w:szCs w:val="24"/>
        </w:rPr>
        <w:t>МСК</w:t>
      </w:r>
      <w:r w:rsidRPr="002A7247">
        <w:rPr>
          <w:rFonts w:ascii="Times New Roman" w:hAnsi="Times New Roman"/>
          <w:sz w:val="24"/>
          <w:szCs w:val="24"/>
        </w:rPr>
        <w:t xml:space="preserve"> за сутки до воздействия рентгеновского излучения увеличивают жизнеспособность клеток, наиболее эффективной концентрацией оказалась 10</w:t>
      </w:r>
      <w:r w:rsidRPr="002A7247">
        <w:rPr>
          <w:rFonts w:ascii="Times New Roman" w:hAnsi="Times New Roman"/>
          <w:sz w:val="24"/>
          <w:szCs w:val="24"/>
          <w:vertAlign w:val="superscript"/>
        </w:rPr>
        <w:t>-3</w:t>
      </w:r>
      <w:r w:rsidRPr="002A7247">
        <w:rPr>
          <w:rFonts w:ascii="Times New Roman" w:hAnsi="Times New Roman"/>
          <w:sz w:val="24"/>
          <w:szCs w:val="24"/>
        </w:rPr>
        <w:t xml:space="preserve">М, здесь наблюдалось увеличение жизнеспособности до 50%. У клеток, на которые не было оказано </w:t>
      </w:r>
      <w:r w:rsidR="00351F50">
        <w:rPr>
          <w:rFonts w:ascii="Times New Roman" w:hAnsi="Times New Roman"/>
          <w:sz w:val="24"/>
          <w:szCs w:val="24"/>
        </w:rPr>
        <w:t>воздействия</w:t>
      </w:r>
      <w:r w:rsidR="00351F50" w:rsidRPr="002A7247">
        <w:rPr>
          <w:rFonts w:ascii="Times New Roman" w:hAnsi="Times New Roman"/>
          <w:sz w:val="24"/>
          <w:szCs w:val="24"/>
        </w:rPr>
        <w:t xml:space="preserve"> </w:t>
      </w:r>
      <w:r w:rsidRPr="002A7247">
        <w:rPr>
          <w:rFonts w:ascii="Times New Roman" w:hAnsi="Times New Roman"/>
          <w:sz w:val="24"/>
          <w:szCs w:val="24"/>
        </w:rPr>
        <w:t>рентгеновского излучения, значимого увеличения жизнеспособности не выявлено</w:t>
      </w:r>
      <w:r w:rsidR="00562500">
        <w:rPr>
          <w:rFonts w:ascii="Times New Roman" w:hAnsi="Times New Roman"/>
          <w:sz w:val="24"/>
          <w:szCs w:val="24"/>
        </w:rPr>
        <w:t xml:space="preserve"> (рисунок 8)</w:t>
      </w:r>
      <w:r w:rsidRPr="002A7247">
        <w:rPr>
          <w:rFonts w:ascii="Times New Roman" w:hAnsi="Times New Roman"/>
          <w:sz w:val="24"/>
          <w:szCs w:val="24"/>
        </w:rPr>
        <w:t xml:space="preserve">. </w:t>
      </w:r>
    </w:p>
    <w:p w14:paraId="0FD93CF1" w14:textId="77777777" w:rsidR="0096377A" w:rsidRPr="002A7247" w:rsidRDefault="0096377A" w:rsidP="009079C2">
      <w:pPr>
        <w:pStyle w:val="22"/>
        <w:spacing w:after="0" w:line="360" w:lineRule="auto"/>
        <w:ind w:firstLine="851"/>
        <w:jc w:val="both"/>
        <w:rPr>
          <w:rFonts w:ascii="Times New Roman" w:hAnsi="Times New Roman"/>
          <w:sz w:val="24"/>
          <w:szCs w:val="24"/>
        </w:rPr>
      </w:pPr>
      <w:r w:rsidRPr="002A7247">
        <w:rPr>
          <w:rFonts w:ascii="Times New Roman" w:hAnsi="Times New Roman"/>
          <w:sz w:val="24"/>
          <w:szCs w:val="24"/>
        </w:rPr>
        <w:lastRenderedPageBreak/>
        <w:t>Впервые показано, что наночастицы фторида церия (</w:t>
      </w:r>
      <w:r w:rsidRPr="002A7247">
        <w:rPr>
          <w:rFonts w:ascii="Times New Roman" w:hAnsi="Times New Roman"/>
          <w:sz w:val="24"/>
          <w:szCs w:val="24"/>
          <w:lang w:val="en-US"/>
        </w:rPr>
        <w:t>CeF</w:t>
      </w:r>
      <w:r w:rsidRPr="002A7247">
        <w:rPr>
          <w:rFonts w:ascii="Times New Roman" w:hAnsi="Times New Roman"/>
          <w:sz w:val="24"/>
          <w:szCs w:val="24"/>
          <w:vertAlign w:val="subscript"/>
        </w:rPr>
        <w:t>3</w:t>
      </w:r>
      <w:r w:rsidRPr="002A7247">
        <w:rPr>
          <w:rFonts w:ascii="Times New Roman" w:hAnsi="Times New Roman"/>
          <w:sz w:val="24"/>
          <w:szCs w:val="24"/>
        </w:rPr>
        <w:t xml:space="preserve">) выступают в качестве радиосенсебилизатора для клеточной культуры остеосаркомы человека </w:t>
      </w:r>
      <w:r w:rsidRPr="002A7247">
        <w:rPr>
          <w:rFonts w:ascii="Times New Roman" w:hAnsi="Times New Roman"/>
          <w:sz w:val="24"/>
          <w:szCs w:val="24"/>
          <w:lang w:val="en-US"/>
        </w:rPr>
        <w:t>MNNG</w:t>
      </w:r>
      <w:r w:rsidRPr="002A7247">
        <w:rPr>
          <w:rFonts w:ascii="Times New Roman" w:hAnsi="Times New Roman"/>
          <w:sz w:val="24"/>
          <w:szCs w:val="24"/>
        </w:rPr>
        <w:t>/</w:t>
      </w:r>
      <w:r w:rsidRPr="002A7247">
        <w:rPr>
          <w:rFonts w:ascii="Times New Roman" w:hAnsi="Times New Roman"/>
          <w:sz w:val="24"/>
          <w:szCs w:val="24"/>
          <w:lang w:val="en-US"/>
        </w:rPr>
        <w:t>Hos</w:t>
      </w:r>
      <w:r w:rsidRPr="002A7247">
        <w:rPr>
          <w:rFonts w:ascii="Times New Roman" w:hAnsi="Times New Roman"/>
          <w:sz w:val="24"/>
          <w:szCs w:val="24"/>
        </w:rPr>
        <w:t xml:space="preserve"> при воздействии рентгеновского излучения. При воздействии на данные клетки рентгеновского излучения их жизнеспособность уменьшалась почти на 80% при концентрациях 10</w:t>
      </w:r>
      <w:r w:rsidRPr="002A7247">
        <w:rPr>
          <w:rFonts w:ascii="Times New Roman" w:hAnsi="Times New Roman"/>
          <w:sz w:val="24"/>
          <w:szCs w:val="24"/>
          <w:vertAlign w:val="superscript"/>
        </w:rPr>
        <w:t>-5</w:t>
      </w:r>
      <w:r w:rsidRPr="002A7247">
        <w:rPr>
          <w:rFonts w:ascii="Times New Roman" w:hAnsi="Times New Roman"/>
          <w:sz w:val="24"/>
          <w:szCs w:val="24"/>
        </w:rPr>
        <w:t xml:space="preserve"> и 10</w:t>
      </w:r>
      <w:r w:rsidRPr="002A7247">
        <w:rPr>
          <w:rFonts w:ascii="Times New Roman" w:hAnsi="Times New Roman"/>
          <w:sz w:val="24"/>
          <w:szCs w:val="24"/>
          <w:vertAlign w:val="superscript"/>
        </w:rPr>
        <w:t>-6</w:t>
      </w:r>
      <w:r w:rsidRPr="002A7247">
        <w:rPr>
          <w:rFonts w:ascii="Times New Roman" w:hAnsi="Times New Roman"/>
          <w:sz w:val="24"/>
          <w:szCs w:val="24"/>
        </w:rPr>
        <w:t>М.</w:t>
      </w:r>
    </w:p>
    <w:p w14:paraId="1C039CA8" w14:textId="77777777" w:rsidR="0096377A" w:rsidRPr="002A7247" w:rsidRDefault="0096377A" w:rsidP="009079C2">
      <w:pPr>
        <w:pStyle w:val="22"/>
        <w:spacing w:after="0" w:line="360" w:lineRule="auto"/>
        <w:ind w:firstLine="851"/>
        <w:jc w:val="both"/>
        <w:rPr>
          <w:rFonts w:ascii="Times New Roman" w:hAnsi="Times New Roman"/>
          <w:noProof/>
          <w:sz w:val="24"/>
          <w:szCs w:val="24"/>
        </w:rPr>
      </w:pPr>
    </w:p>
    <w:p w14:paraId="519D87DC" w14:textId="77777777" w:rsidR="0096377A" w:rsidRPr="002A7247" w:rsidRDefault="0096377A" w:rsidP="009079C2">
      <w:pPr>
        <w:pStyle w:val="22"/>
        <w:tabs>
          <w:tab w:val="left" w:pos="8647"/>
        </w:tabs>
        <w:spacing w:after="0" w:line="360" w:lineRule="auto"/>
        <w:ind w:firstLine="851"/>
        <w:jc w:val="both"/>
        <w:rPr>
          <w:rFonts w:ascii="Times New Roman" w:hAnsi="Times New Roman"/>
          <w:noProof/>
          <w:sz w:val="24"/>
          <w:szCs w:val="24"/>
        </w:rPr>
      </w:pPr>
    </w:p>
    <w:p w14:paraId="2371F0EB" w14:textId="77777777" w:rsidR="0096377A" w:rsidRPr="002A7247" w:rsidRDefault="00395849" w:rsidP="009079C2">
      <w:pPr>
        <w:pStyle w:val="22"/>
        <w:tabs>
          <w:tab w:val="left" w:pos="8647"/>
        </w:tabs>
        <w:spacing w:after="0" w:line="360" w:lineRule="auto"/>
        <w:ind w:firstLine="851"/>
        <w:jc w:val="center"/>
        <w:rPr>
          <w:rFonts w:ascii="Times New Roman" w:hAnsi="Times New Roman"/>
          <w:noProof/>
          <w:sz w:val="24"/>
          <w:szCs w:val="24"/>
        </w:rPr>
      </w:pPr>
      <w:r w:rsidRPr="002A7247">
        <w:rPr>
          <w:rFonts w:ascii="Times New Roman" w:hAnsi="Times New Roman"/>
          <w:noProof/>
          <w:sz w:val="24"/>
          <w:szCs w:val="24"/>
          <w:lang w:eastAsia="ru-RU"/>
        </w:rPr>
        <w:drawing>
          <wp:inline distT="0" distB="0" distL="0" distR="0" wp14:anchorId="383CB0EB" wp14:editId="0B5C0543">
            <wp:extent cx="5702300" cy="2266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rotWithShape="1">
                    <a:blip r:embed="rId45" cstate="print">
                      <a:extLst>
                        <a:ext uri="{28A0092B-C50C-407E-A947-70E740481C1C}">
                          <a14:useLocalDpi xmlns:a14="http://schemas.microsoft.com/office/drawing/2010/main" val="0"/>
                        </a:ext>
                      </a:extLst>
                    </a:blip>
                    <a:srcRect r="9485" b="49109"/>
                    <a:stretch/>
                  </pic:blipFill>
                  <pic:spPr bwMode="auto">
                    <a:xfrm>
                      <a:off x="0" y="0"/>
                      <a:ext cx="5702300" cy="2266950"/>
                    </a:xfrm>
                    <a:prstGeom prst="rect">
                      <a:avLst/>
                    </a:prstGeom>
                    <a:ln>
                      <a:noFill/>
                    </a:ln>
                    <a:extLst>
                      <a:ext uri="{53640926-AAD7-44D8-BBD7-CCE9431645EC}">
                        <a14:shadowObscured xmlns:a14="http://schemas.microsoft.com/office/drawing/2010/main"/>
                      </a:ext>
                    </a:extLst>
                  </pic:spPr>
                </pic:pic>
              </a:graphicData>
            </a:graphic>
          </wp:inline>
        </w:drawing>
      </w:r>
    </w:p>
    <w:p w14:paraId="653433B9" w14:textId="514EF9C5" w:rsidR="0096377A" w:rsidRPr="002A7247" w:rsidRDefault="00710682" w:rsidP="009079C2">
      <w:pPr>
        <w:pStyle w:val="a9"/>
        <w:spacing w:before="0" w:after="0" w:line="360" w:lineRule="auto"/>
        <w:ind w:firstLine="851"/>
        <w:jc w:val="both"/>
      </w:pPr>
      <w:r w:rsidRPr="002A7247">
        <w:rPr>
          <w:b/>
        </w:rPr>
        <w:t>Рисунок 8</w:t>
      </w:r>
      <w:r w:rsidR="0096377A" w:rsidRPr="002A7247">
        <w:rPr>
          <w:b/>
        </w:rPr>
        <w:t>.</w:t>
      </w:r>
      <w:r w:rsidR="0096377A" w:rsidRPr="002A7247">
        <w:t xml:space="preserve"> Исследование влияния различных концентраций (10</w:t>
      </w:r>
      <w:r w:rsidR="0096377A" w:rsidRPr="002A7247">
        <w:rPr>
          <w:vertAlign w:val="superscript"/>
        </w:rPr>
        <w:t>-3</w:t>
      </w:r>
      <w:r w:rsidR="0096377A" w:rsidRPr="002A7247">
        <w:t>-10</w:t>
      </w:r>
      <w:r w:rsidR="0096377A" w:rsidRPr="002A7247">
        <w:rPr>
          <w:vertAlign w:val="superscript"/>
        </w:rPr>
        <w:t>-7</w:t>
      </w:r>
      <w:r w:rsidR="0096377A" w:rsidRPr="002A7247">
        <w:t>М) наночастиц Се</w:t>
      </w:r>
      <w:r w:rsidR="0096377A" w:rsidRPr="002A7247">
        <w:rPr>
          <w:lang w:val="en-US"/>
        </w:rPr>
        <w:t>F</w:t>
      </w:r>
      <w:r w:rsidR="0096377A" w:rsidRPr="002A7247">
        <w:rPr>
          <w:vertAlign w:val="subscript"/>
        </w:rPr>
        <w:t>3</w:t>
      </w:r>
      <w:r w:rsidR="0096377A" w:rsidRPr="002A7247">
        <w:t xml:space="preserve"> на дегидроге</w:t>
      </w:r>
      <w:r w:rsidR="009079C2" w:rsidRPr="002A7247">
        <w:t xml:space="preserve">назную активность клеток линий </w:t>
      </w:r>
      <w:r w:rsidR="004438B2" w:rsidRPr="002A7247">
        <w:t>МСК</w:t>
      </w:r>
      <w:r w:rsidR="0096377A" w:rsidRPr="002A7247">
        <w:t xml:space="preserve"> и </w:t>
      </w:r>
      <w:r w:rsidR="0096377A" w:rsidRPr="002A7247">
        <w:rPr>
          <w:lang w:val="en-US"/>
        </w:rPr>
        <w:t>MNNG</w:t>
      </w:r>
      <w:r w:rsidR="0096377A" w:rsidRPr="002A7247">
        <w:t>/</w:t>
      </w:r>
      <w:r w:rsidR="0096377A" w:rsidRPr="002A7247">
        <w:rPr>
          <w:lang w:val="en-US"/>
        </w:rPr>
        <w:t>Hos</w:t>
      </w:r>
      <w:r w:rsidR="00C67A35">
        <w:t>: А</w:t>
      </w:r>
      <w:r w:rsidR="0096377A" w:rsidRPr="002A7247">
        <w:t xml:space="preserve"> – </w:t>
      </w:r>
      <w:r w:rsidR="00C67A35">
        <w:t xml:space="preserve">без облучения, </w:t>
      </w:r>
      <w:r w:rsidR="0096377A" w:rsidRPr="002A7247">
        <w:t xml:space="preserve">Б-при воздействии рентгеновского излучения в дозе 15Гр. Показаны значения среднего ± </w:t>
      </w:r>
      <w:r w:rsidR="0096377A" w:rsidRPr="002A7247">
        <w:rPr>
          <w:lang w:val="en-US"/>
        </w:rPr>
        <w:t>SD</w:t>
      </w:r>
      <w:r w:rsidR="0096377A" w:rsidRPr="002A7247">
        <w:t xml:space="preserve">, </w:t>
      </w:r>
      <w:r w:rsidR="0096377A" w:rsidRPr="002A7247">
        <w:rPr>
          <w:lang w:val="en-US"/>
        </w:rPr>
        <w:t>n</w:t>
      </w:r>
      <w:r w:rsidR="0096377A" w:rsidRPr="002A7247">
        <w:t>=36, *</w:t>
      </w:r>
      <w:r w:rsidR="0096377A" w:rsidRPr="002A7247">
        <w:rPr>
          <w:lang w:val="en-US"/>
        </w:rPr>
        <w:t>p</w:t>
      </w:r>
      <w:r w:rsidR="0096377A" w:rsidRPr="002A7247">
        <w:t>&lt;0,005</w:t>
      </w:r>
    </w:p>
    <w:p w14:paraId="1EB11D92" w14:textId="77777777" w:rsidR="0096377A" w:rsidRPr="002A7247" w:rsidRDefault="00395849" w:rsidP="00395849">
      <w:pPr>
        <w:pStyle w:val="a9"/>
        <w:spacing w:before="0" w:after="0" w:line="360" w:lineRule="auto"/>
        <w:jc w:val="center"/>
      </w:pPr>
      <w:r w:rsidRPr="002A7247">
        <w:rPr>
          <w:noProof/>
        </w:rPr>
        <w:lastRenderedPageBreak/>
        <w:drawing>
          <wp:inline distT="0" distB="0" distL="0" distR="0" wp14:anchorId="64427F4E" wp14:editId="661AB45E">
            <wp:extent cx="6299835" cy="539750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rotWithShape="1">
                    <a:blip r:embed="rId46" cstate="print">
                      <a:extLst>
                        <a:ext uri="{28A0092B-C50C-407E-A947-70E740481C1C}">
                          <a14:useLocalDpi xmlns:a14="http://schemas.microsoft.com/office/drawing/2010/main" val="0"/>
                        </a:ext>
                      </a:extLst>
                    </a:blip>
                    <a:srcRect b="39415"/>
                    <a:stretch/>
                  </pic:blipFill>
                  <pic:spPr bwMode="auto">
                    <a:xfrm>
                      <a:off x="0" y="0"/>
                      <a:ext cx="6299835" cy="5397500"/>
                    </a:xfrm>
                    <a:prstGeom prst="rect">
                      <a:avLst/>
                    </a:prstGeom>
                    <a:ln>
                      <a:noFill/>
                    </a:ln>
                    <a:extLst>
                      <a:ext uri="{53640926-AAD7-44D8-BBD7-CCE9431645EC}">
                        <a14:shadowObscured xmlns:a14="http://schemas.microsoft.com/office/drawing/2010/main"/>
                      </a:ext>
                    </a:extLst>
                  </pic:spPr>
                </pic:pic>
              </a:graphicData>
            </a:graphic>
          </wp:inline>
        </w:drawing>
      </w:r>
    </w:p>
    <w:p w14:paraId="0BC829F5" w14:textId="77777777" w:rsidR="0096377A" w:rsidRPr="002A7247" w:rsidRDefault="0096377A" w:rsidP="000A3CAD">
      <w:pPr>
        <w:pStyle w:val="a9"/>
        <w:spacing w:before="0" w:after="0" w:line="360" w:lineRule="auto"/>
        <w:ind w:left="-284"/>
      </w:pPr>
    </w:p>
    <w:p w14:paraId="18FE4D29" w14:textId="6042A6AA" w:rsidR="0096377A" w:rsidRPr="002A7247" w:rsidRDefault="00710682" w:rsidP="009079C2">
      <w:pPr>
        <w:pStyle w:val="af6"/>
        <w:spacing w:after="0" w:line="360" w:lineRule="auto"/>
        <w:ind w:left="0" w:firstLine="851"/>
        <w:jc w:val="both"/>
        <w:rPr>
          <w:rFonts w:ascii="Times New Roman" w:hAnsi="Times New Roman" w:cs="Times New Roman"/>
          <w:sz w:val="24"/>
          <w:szCs w:val="24"/>
        </w:rPr>
      </w:pPr>
      <w:r w:rsidRPr="002A7247">
        <w:rPr>
          <w:rFonts w:ascii="Times New Roman" w:hAnsi="Times New Roman" w:cs="Times New Roman"/>
          <w:b/>
          <w:sz w:val="24"/>
          <w:szCs w:val="24"/>
        </w:rPr>
        <w:t>Рисунок 9.</w:t>
      </w:r>
      <w:r w:rsidR="0096377A" w:rsidRPr="002A7247">
        <w:rPr>
          <w:rFonts w:ascii="Times New Roman" w:hAnsi="Times New Roman" w:cs="Times New Roman"/>
          <w:sz w:val="24"/>
          <w:szCs w:val="24"/>
        </w:rPr>
        <w:t xml:space="preserve"> </w:t>
      </w:r>
      <w:r w:rsidR="00066810">
        <w:rPr>
          <w:rFonts w:ascii="Times New Roman" w:hAnsi="Times New Roman" w:cs="Times New Roman"/>
          <w:sz w:val="24"/>
          <w:szCs w:val="24"/>
        </w:rPr>
        <w:t xml:space="preserve"> </w:t>
      </w:r>
      <w:r w:rsidR="00066810" w:rsidRPr="002A7247">
        <w:rPr>
          <w:rFonts w:ascii="Times New Roman" w:hAnsi="Times New Roman" w:cs="Times New Roman"/>
          <w:sz w:val="24"/>
          <w:szCs w:val="24"/>
        </w:rPr>
        <w:t xml:space="preserve">Микрофотографии (окраска флуоресцентными красителями </w:t>
      </w:r>
      <w:r w:rsidR="00066810" w:rsidRPr="002A7247">
        <w:rPr>
          <w:rFonts w:ascii="Times New Roman" w:hAnsi="Times New Roman" w:cs="Times New Roman"/>
          <w:sz w:val="24"/>
          <w:szCs w:val="24"/>
          <w:lang w:val="en-US"/>
        </w:rPr>
        <w:t>SYTO</w:t>
      </w:r>
      <w:r w:rsidR="00066810" w:rsidRPr="002A7247">
        <w:rPr>
          <w:rFonts w:ascii="Times New Roman" w:hAnsi="Times New Roman" w:cs="Times New Roman"/>
          <w:sz w:val="24"/>
          <w:szCs w:val="24"/>
        </w:rPr>
        <w:t xml:space="preserve"> 9 и иодид пропидия) клеток линий МСК и </w:t>
      </w:r>
      <w:r w:rsidR="00066810" w:rsidRPr="002A7247">
        <w:rPr>
          <w:rFonts w:ascii="Times New Roman" w:hAnsi="Times New Roman" w:cs="Times New Roman"/>
          <w:sz w:val="24"/>
          <w:szCs w:val="24"/>
          <w:lang w:val="en-US"/>
        </w:rPr>
        <w:t>MNNG</w:t>
      </w:r>
      <w:r w:rsidR="00066810" w:rsidRPr="002A7247">
        <w:rPr>
          <w:rFonts w:ascii="Times New Roman" w:hAnsi="Times New Roman" w:cs="Times New Roman"/>
          <w:sz w:val="24"/>
          <w:szCs w:val="24"/>
        </w:rPr>
        <w:t>/</w:t>
      </w:r>
      <w:r w:rsidR="00066810" w:rsidRPr="002A7247">
        <w:rPr>
          <w:rFonts w:ascii="Times New Roman" w:hAnsi="Times New Roman" w:cs="Times New Roman"/>
          <w:sz w:val="24"/>
          <w:szCs w:val="24"/>
          <w:lang w:val="en-US"/>
        </w:rPr>
        <w:t>Hos</w:t>
      </w:r>
      <w:r w:rsidR="00066810" w:rsidRPr="002A7247">
        <w:rPr>
          <w:rFonts w:ascii="Times New Roman" w:hAnsi="Times New Roman" w:cs="Times New Roman"/>
          <w:sz w:val="24"/>
          <w:szCs w:val="24"/>
        </w:rPr>
        <w:t xml:space="preserve"> через 3 дня культивирования в присутствии различных концентрация (10</w:t>
      </w:r>
      <w:r w:rsidR="00066810" w:rsidRPr="002A7247">
        <w:rPr>
          <w:rFonts w:ascii="Times New Roman" w:hAnsi="Times New Roman" w:cs="Times New Roman"/>
          <w:sz w:val="24"/>
          <w:szCs w:val="24"/>
          <w:vertAlign w:val="superscript"/>
        </w:rPr>
        <w:t>-3</w:t>
      </w:r>
      <w:r w:rsidR="00066810" w:rsidRPr="002A7247">
        <w:rPr>
          <w:rFonts w:ascii="Times New Roman" w:hAnsi="Times New Roman" w:cs="Times New Roman"/>
          <w:sz w:val="24"/>
          <w:szCs w:val="24"/>
        </w:rPr>
        <w:t>,10</w:t>
      </w:r>
      <w:r w:rsidR="00066810" w:rsidRPr="002A7247">
        <w:rPr>
          <w:rFonts w:ascii="Times New Roman" w:hAnsi="Times New Roman" w:cs="Times New Roman"/>
          <w:sz w:val="24"/>
          <w:szCs w:val="24"/>
          <w:vertAlign w:val="superscript"/>
        </w:rPr>
        <w:t>-5</w:t>
      </w:r>
      <w:r w:rsidR="00066810" w:rsidRPr="002A7247">
        <w:rPr>
          <w:rFonts w:ascii="Times New Roman" w:hAnsi="Times New Roman" w:cs="Times New Roman"/>
          <w:sz w:val="24"/>
          <w:szCs w:val="24"/>
        </w:rPr>
        <w:t>,10</w:t>
      </w:r>
      <w:r w:rsidR="00066810" w:rsidRPr="002A7247">
        <w:rPr>
          <w:rFonts w:ascii="Times New Roman" w:hAnsi="Times New Roman" w:cs="Times New Roman"/>
          <w:sz w:val="24"/>
          <w:szCs w:val="24"/>
          <w:vertAlign w:val="superscript"/>
        </w:rPr>
        <w:t>-7</w:t>
      </w:r>
      <w:r w:rsidR="00066810" w:rsidRPr="002A7247">
        <w:rPr>
          <w:rFonts w:ascii="Times New Roman" w:hAnsi="Times New Roman" w:cs="Times New Roman"/>
          <w:sz w:val="24"/>
          <w:szCs w:val="24"/>
        </w:rPr>
        <w:t>М) наночастиц фторида церия</w:t>
      </w:r>
      <w:r w:rsidR="00066810">
        <w:rPr>
          <w:rFonts w:ascii="Times New Roman" w:hAnsi="Times New Roman" w:cs="Times New Roman"/>
          <w:sz w:val="24"/>
          <w:szCs w:val="24"/>
        </w:rPr>
        <w:t>.</w:t>
      </w:r>
      <w:r w:rsidR="00066810" w:rsidRPr="002A7247">
        <w:rPr>
          <w:rFonts w:ascii="Times New Roman" w:hAnsi="Times New Roman" w:cs="Times New Roman"/>
          <w:sz w:val="24"/>
          <w:szCs w:val="24"/>
        </w:rPr>
        <w:t xml:space="preserve"> А и Б</w:t>
      </w:r>
      <w:r w:rsidR="00066810">
        <w:rPr>
          <w:rFonts w:ascii="Times New Roman" w:hAnsi="Times New Roman" w:cs="Times New Roman"/>
          <w:sz w:val="24"/>
          <w:szCs w:val="24"/>
        </w:rPr>
        <w:t xml:space="preserve"> – без облучения</w:t>
      </w:r>
      <w:r w:rsidR="0096377A" w:rsidRPr="002A7247">
        <w:rPr>
          <w:rFonts w:ascii="Times New Roman" w:hAnsi="Times New Roman" w:cs="Times New Roman"/>
          <w:sz w:val="24"/>
          <w:szCs w:val="24"/>
        </w:rPr>
        <w:t>, В и Г</w:t>
      </w:r>
      <w:r w:rsidR="00066810">
        <w:rPr>
          <w:rFonts w:ascii="Times New Roman" w:hAnsi="Times New Roman" w:cs="Times New Roman"/>
          <w:sz w:val="24"/>
          <w:szCs w:val="24"/>
        </w:rPr>
        <w:t xml:space="preserve"> </w:t>
      </w:r>
      <w:r w:rsidR="0096377A" w:rsidRPr="002A7247">
        <w:rPr>
          <w:rFonts w:ascii="Times New Roman" w:hAnsi="Times New Roman" w:cs="Times New Roman"/>
          <w:sz w:val="24"/>
          <w:szCs w:val="24"/>
        </w:rPr>
        <w:t>-</w:t>
      </w:r>
      <w:r w:rsidR="00066810">
        <w:rPr>
          <w:rFonts w:ascii="Times New Roman" w:hAnsi="Times New Roman" w:cs="Times New Roman"/>
          <w:sz w:val="24"/>
          <w:szCs w:val="24"/>
        </w:rPr>
        <w:t xml:space="preserve"> </w:t>
      </w:r>
      <w:r w:rsidR="0096377A" w:rsidRPr="002A7247">
        <w:rPr>
          <w:rFonts w:ascii="Times New Roman" w:hAnsi="Times New Roman" w:cs="Times New Roman"/>
          <w:sz w:val="24"/>
          <w:szCs w:val="24"/>
        </w:rPr>
        <w:t>при воздействии рентгеновского излучения в дозе 15Гр.</w:t>
      </w:r>
    </w:p>
    <w:p w14:paraId="6EE2D75D" w14:textId="455DB04C" w:rsidR="0096377A" w:rsidRPr="002A7247" w:rsidRDefault="0096377A" w:rsidP="00DF185C">
      <w:pPr>
        <w:pStyle w:val="a9"/>
        <w:spacing w:before="0" w:beforeAutospacing="0" w:after="0" w:line="360" w:lineRule="auto"/>
        <w:ind w:firstLine="851"/>
        <w:jc w:val="both"/>
      </w:pPr>
      <w:r w:rsidRPr="002A7247">
        <w:t xml:space="preserve">Данные, полученные с помощью </w:t>
      </w:r>
      <w:r w:rsidRPr="002A7247">
        <w:rPr>
          <w:lang w:val="en-US"/>
        </w:rPr>
        <w:t>Live</w:t>
      </w:r>
      <w:r w:rsidRPr="002A7247">
        <w:t>/</w:t>
      </w:r>
      <w:r w:rsidRPr="002A7247">
        <w:rPr>
          <w:lang w:val="en-US"/>
        </w:rPr>
        <w:t>Dead</w:t>
      </w:r>
      <w:r w:rsidRPr="002A7247">
        <w:t xml:space="preserve"> теста </w:t>
      </w:r>
      <w:r w:rsidR="00562500">
        <w:t xml:space="preserve">(рисунок 9) </w:t>
      </w:r>
      <w:r w:rsidRPr="002A7247">
        <w:t xml:space="preserve">свидетельствуют о том, что предварительная обработка клеток </w:t>
      </w:r>
      <w:r w:rsidR="004438B2" w:rsidRPr="002A7247">
        <w:t>МСК</w:t>
      </w:r>
      <w:r w:rsidRPr="002A7247">
        <w:t xml:space="preserve"> наночастицами Се</w:t>
      </w:r>
      <w:r w:rsidRPr="002A7247">
        <w:rPr>
          <w:lang w:val="en-US"/>
        </w:rPr>
        <w:t>F</w:t>
      </w:r>
      <w:r w:rsidRPr="002A7247">
        <w:rPr>
          <w:vertAlign w:val="subscript"/>
        </w:rPr>
        <w:t>3</w:t>
      </w:r>
      <w:r w:rsidRPr="002A7247">
        <w:t xml:space="preserve"> в концентрациях 10</w:t>
      </w:r>
      <w:r w:rsidRPr="002A7247">
        <w:rPr>
          <w:vertAlign w:val="superscript"/>
        </w:rPr>
        <w:t>-3</w:t>
      </w:r>
      <w:r w:rsidR="002925E4" w:rsidRPr="002A7247">
        <w:t>-</w:t>
      </w:r>
      <w:r w:rsidRPr="002A7247">
        <w:t>10</w:t>
      </w:r>
      <w:r w:rsidRPr="002A7247">
        <w:rPr>
          <w:vertAlign w:val="superscript"/>
        </w:rPr>
        <w:t>-7</w:t>
      </w:r>
      <w:r w:rsidRPr="002A7247">
        <w:t>М перед воздействием рентгеновского излучения приводит к увеличению количества жизнеспособных клеток по сравнению с клетками, не обработанными наночастицами Се</w:t>
      </w:r>
      <w:r w:rsidRPr="002A7247">
        <w:rPr>
          <w:lang w:val="en-US"/>
        </w:rPr>
        <w:t>F</w:t>
      </w:r>
      <w:r w:rsidRPr="002A7247">
        <w:rPr>
          <w:vertAlign w:val="subscript"/>
        </w:rPr>
        <w:t>3</w:t>
      </w:r>
      <w:r w:rsidRPr="002A7247">
        <w:t>. При этом максимальный защитный эффект, достигается при концентрации 10</w:t>
      </w:r>
      <w:r w:rsidRPr="002A7247">
        <w:rPr>
          <w:vertAlign w:val="superscript"/>
        </w:rPr>
        <w:t>-3</w:t>
      </w:r>
      <w:r w:rsidRPr="002A7247">
        <w:t xml:space="preserve">М. Для клеток </w:t>
      </w:r>
      <w:r w:rsidRPr="002A7247">
        <w:rPr>
          <w:lang w:val="en-US"/>
        </w:rPr>
        <w:t>MNNG</w:t>
      </w:r>
      <w:r w:rsidRPr="002A7247">
        <w:t>/</w:t>
      </w:r>
      <w:r w:rsidRPr="002A7247">
        <w:rPr>
          <w:lang w:val="en-US"/>
        </w:rPr>
        <w:t>Hos</w:t>
      </w:r>
      <w:r w:rsidRPr="002A7247">
        <w:t xml:space="preserve"> предварительная обработка наночастицами Се</w:t>
      </w:r>
      <w:r w:rsidRPr="002A7247">
        <w:rPr>
          <w:lang w:val="en-US"/>
        </w:rPr>
        <w:t>F</w:t>
      </w:r>
      <w:r w:rsidRPr="002A7247">
        <w:rPr>
          <w:vertAlign w:val="subscript"/>
        </w:rPr>
        <w:t>3</w:t>
      </w:r>
      <w:r w:rsidRPr="002A7247">
        <w:t xml:space="preserve"> в концентрациях 10</w:t>
      </w:r>
      <w:r w:rsidRPr="002A7247">
        <w:rPr>
          <w:vertAlign w:val="superscript"/>
        </w:rPr>
        <w:t>-3</w:t>
      </w:r>
      <w:r w:rsidR="002925E4" w:rsidRPr="002A7247">
        <w:t>-</w:t>
      </w:r>
      <w:r w:rsidRPr="002A7247">
        <w:t>10</w:t>
      </w:r>
      <w:r w:rsidRPr="002A7247">
        <w:rPr>
          <w:vertAlign w:val="superscript"/>
        </w:rPr>
        <w:t>-7</w:t>
      </w:r>
      <w:r w:rsidRPr="002A7247">
        <w:t>М приводила к значительному снижению жизнеспособных клеток.</w:t>
      </w:r>
    </w:p>
    <w:p w14:paraId="0F6CF0D7" w14:textId="77777777" w:rsidR="0096377A" w:rsidRPr="002A7247" w:rsidRDefault="00241C7E" w:rsidP="009079C2">
      <w:pPr>
        <w:pStyle w:val="3"/>
        <w:ind w:firstLine="851"/>
        <w:rPr>
          <w:rFonts w:ascii="Times New Roman" w:hAnsi="Times New Roman" w:cs="Times New Roman"/>
          <w:b/>
          <w:color w:val="auto"/>
        </w:rPr>
      </w:pPr>
      <w:bookmarkStart w:id="46" w:name="_Toc111114708"/>
      <w:r w:rsidRPr="002A7247">
        <w:rPr>
          <w:rFonts w:ascii="Times New Roman" w:hAnsi="Times New Roman" w:cs="Times New Roman"/>
          <w:b/>
          <w:bCs/>
          <w:color w:val="auto"/>
        </w:rPr>
        <w:lastRenderedPageBreak/>
        <w:t>3.2</w:t>
      </w:r>
      <w:r w:rsidR="0096377A" w:rsidRPr="002A7247">
        <w:rPr>
          <w:rFonts w:ascii="Times New Roman" w:hAnsi="Times New Roman" w:cs="Times New Roman"/>
          <w:b/>
          <w:bCs/>
          <w:color w:val="auto"/>
        </w:rPr>
        <w:t>.</w:t>
      </w:r>
      <w:r w:rsidRPr="002A7247">
        <w:rPr>
          <w:rFonts w:ascii="Times New Roman" w:hAnsi="Times New Roman" w:cs="Times New Roman"/>
          <w:b/>
          <w:bCs/>
          <w:color w:val="auto"/>
        </w:rPr>
        <w:t>2</w:t>
      </w:r>
      <w:r w:rsidR="0096377A" w:rsidRPr="002A7247">
        <w:rPr>
          <w:rFonts w:ascii="Times New Roman" w:hAnsi="Times New Roman" w:cs="Times New Roman"/>
          <w:b/>
          <w:bCs/>
          <w:color w:val="auto"/>
        </w:rPr>
        <w:t xml:space="preserve">. Исследование влияния наночастиц </w:t>
      </w:r>
      <w:r w:rsidR="0096377A" w:rsidRPr="002A7247">
        <w:rPr>
          <w:rFonts w:ascii="Times New Roman" w:hAnsi="Times New Roman" w:cs="Times New Roman"/>
          <w:b/>
          <w:color w:val="auto"/>
        </w:rPr>
        <w:t>CeO</w:t>
      </w:r>
      <w:r w:rsidR="0096377A" w:rsidRPr="002A7247">
        <w:rPr>
          <w:rFonts w:ascii="Times New Roman" w:hAnsi="Times New Roman" w:cs="Times New Roman"/>
          <w:b/>
          <w:color w:val="auto"/>
          <w:vertAlign w:val="subscript"/>
        </w:rPr>
        <w:t xml:space="preserve">2 </w:t>
      </w:r>
      <w:r w:rsidR="0096377A" w:rsidRPr="002A7247">
        <w:rPr>
          <w:rFonts w:ascii="Times New Roman" w:hAnsi="Times New Roman" w:cs="Times New Roman"/>
          <w:b/>
          <w:color w:val="auto"/>
        </w:rPr>
        <w:t>и CeF</w:t>
      </w:r>
      <w:r w:rsidR="0096377A" w:rsidRPr="002A7247">
        <w:rPr>
          <w:rFonts w:ascii="Times New Roman" w:hAnsi="Times New Roman" w:cs="Times New Roman"/>
          <w:b/>
          <w:color w:val="auto"/>
          <w:vertAlign w:val="subscript"/>
        </w:rPr>
        <w:t>3</w:t>
      </w:r>
      <w:r w:rsidR="0096377A" w:rsidRPr="002A7247">
        <w:rPr>
          <w:rFonts w:ascii="Times New Roman" w:hAnsi="Times New Roman" w:cs="Times New Roman"/>
          <w:b/>
          <w:color w:val="auto"/>
        </w:rPr>
        <w:t xml:space="preserve"> на повреждение цепей ДНК</w:t>
      </w:r>
      <w:bookmarkEnd w:id="46"/>
    </w:p>
    <w:p w14:paraId="61602ADD" w14:textId="30AFA798" w:rsidR="0096377A" w:rsidRDefault="0096377A" w:rsidP="009079C2">
      <w:pPr>
        <w:spacing w:after="0" w:line="360" w:lineRule="auto"/>
        <w:ind w:firstLine="851"/>
        <w:jc w:val="both"/>
        <w:rPr>
          <w:rFonts w:ascii="Times New Roman" w:hAnsi="Times New Roman"/>
          <w:noProof/>
          <w:sz w:val="24"/>
          <w:szCs w:val="24"/>
        </w:rPr>
      </w:pPr>
      <w:r w:rsidRPr="002A7247">
        <w:rPr>
          <w:rFonts w:ascii="Times New Roman" w:hAnsi="Times New Roman"/>
          <w:noProof/>
          <w:sz w:val="24"/>
          <w:szCs w:val="24"/>
        </w:rPr>
        <w:t>Воздействие ионизирующего излучения на клетки обычно приводит к разнообразным повреждениям ДНК, включая одноцепочечные и двухцепочечные разрывы [</w:t>
      </w:r>
      <w:r w:rsidR="00DE2CCF" w:rsidRPr="002A7247">
        <w:rPr>
          <w:rFonts w:ascii="Times New Roman" w:hAnsi="Times New Roman"/>
          <w:sz w:val="24"/>
          <w:szCs w:val="24"/>
        </w:rPr>
        <w:t>Li, Z., 2019</w:t>
      </w:r>
      <w:r w:rsidRPr="002A7247">
        <w:rPr>
          <w:rFonts w:ascii="Times New Roman" w:hAnsi="Times New Roman"/>
          <w:noProof/>
          <w:sz w:val="24"/>
          <w:szCs w:val="24"/>
        </w:rPr>
        <w:t>]. Двухцепочечные разрывы (ДЦР) составляют небольшую часть таких повреждений, а именно их количество определяет дальнейшую судьбу клетки [</w:t>
      </w:r>
      <w:r w:rsidR="00DE2CCF" w:rsidRPr="002A7247">
        <w:rPr>
          <w:rFonts w:ascii="Times New Roman" w:hAnsi="Times New Roman"/>
          <w:sz w:val="24"/>
          <w:szCs w:val="24"/>
        </w:rPr>
        <w:t>Willers, H., 2004</w:t>
      </w:r>
      <w:r w:rsidRPr="002A7247">
        <w:rPr>
          <w:rFonts w:ascii="Times New Roman" w:hAnsi="Times New Roman"/>
          <w:noProof/>
          <w:sz w:val="24"/>
          <w:szCs w:val="24"/>
        </w:rPr>
        <w:t>], включая остановку клеточного цикла, активацию процессов репарации ДНК или запуск апоптоза [</w:t>
      </w:r>
      <w:r w:rsidR="00DE2CCF" w:rsidRPr="002A7247">
        <w:rPr>
          <w:rFonts w:ascii="Times New Roman" w:hAnsi="Times New Roman"/>
          <w:sz w:val="24"/>
          <w:szCs w:val="24"/>
        </w:rPr>
        <w:t>Nakajima, M., 1996</w:t>
      </w:r>
      <w:r w:rsidRPr="002A7247">
        <w:rPr>
          <w:rFonts w:ascii="Times New Roman" w:hAnsi="Times New Roman"/>
          <w:noProof/>
          <w:sz w:val="24"/>
          <w:szCs w:val="24"/>
        </w:rPr>
        <w:t>]. Основными путями репарации двухцепочечных разрывов являются негомологичное соединение концов (НСК) и гомологичная рекомбинация. Наибольший вклад в репарацию вносит процесс НСК, который отвечает за обработку более 80% всех ДЦР. Наиболее распространенным маркером ДЦР является фосфорилированная форма гистона Н2АХ (γ-Н2АХ) для всех типов разрывов, скопление которых в районе ДЦР называют очагами. Один из возможных АФК-индуцированных путей образования двухцепочечных разрывов связан с окислением пула клеточных нуклеотидов, что приводит к повышенному встраиванию ДНК окисленных нуклеотидтрифосфатов (например, 8-оксо-дГТФ). полимеразы при репарации ДНК. Последующая инициация эксцизионной репарации оснований создает разрывы в одноцепочечной ДНК. В тех случаях, когда участки эксцизионной репарации основания инициируются в близлежащих участках, могут образовываться двухцепочечные разрывы</w:t>
      </w:r>
      <w:r w:rsidRPr="002A7247">
        <w:rPr>
          <w:rFonts w:ascii="Times New Roman" w:hAnsi="Times New Roman"/>
          <w:noProof/>
          <w:sz w:val="24"/>
          <w:szCs w:val="24"/>
        </w:rPr>
        <w:softHyphen/>
      </w:r>
      <w:r w:rsidRPr="002A7247">
        <w:rPr>
          <w:rFonts w:ascii="Times New Roman" w:hAnsi="Times New Roman"/>
          <w:noProof/>
          <w:sz w:val="24"/>
          <w:szCs w:val="24"/>
        </w:rPr>
        <w:softHyphen/>
      </w:r>
      <w:r w:rsidRPr="002A7247">
        <w:rPr>
          <w:rFonts w:ascii="Times New Roman" w:hAnsi="Times New Roman"/>
          <w:noProof/>
          <w:sz w:val="24"/>
          <w:szCs w:val="24"/>
        </w:rPr>
        <w:softHyphen/>
      </w:r>
      <w:r w:rsidRPr="002A7247">
        <w:rPr>
          <w:rFonts w:ascii="Times New Roman" w:hAnsi="Times New Roman"/>
          <w:noProof/>
          <w:sz w:val="24"/>
          <w:szCs w:val="24"/>
        </w:rPr>
        <w:softHyphen/>
      </w:r>
      <w:r w:rsidRPr="002A7247">
        <w:rPr>
          <w:rFonts w:ascii="Times New Roman" w:hAnsi="Times New Roman"/>
          <w:noProof/>
          <w:sz w:val="24"/>
          <w:szCs w:val="24"/>
        </w:rPr>
        <w:softHyphen/>
      </w:r>
      <w:r w:rsidR="007B344C">
        <w:rPr>
          <w:rFonts w:ascii="Times New Roman" w:hAnsi="Times New Roman"/>
          <w:noProof/>
          <w:sz w:val="24"/>
          <w:szCs w:val="24"/>
        </w:rPr>
        <w:t>.</w:t>
      </w:r>
      <w:r w:rsidRPr="002A7247">
        <w:rPr>
          <w:rFonts w:ascii="Times New Roman" w:hAnsi="Times New Roman"/>
          <w:noProof/>
          <w:sz w:val="24"/>
          <w:szCs w:val="24"/>
        </w:rPr>
        <w:softHyphen/>
      </w:r>
    </w:p>
    <w:p w14:paraId="5DBD4563" w14:textId="77777777" w:rsidR="007B344C" w:rsidRPr="002A7247" w:rsidRDefault="007B344C" w:rsidP="009079C2">
      <w:pPr>
        <w:spacing w:after="0" w:line="360" w:lineRule="auto"/>
        <w:ind w:firstLine="851"/>
        <w:jc w:val="both"/>
        <w:rPr>
          <w:rFonts w:ascii="Times New Roman" w:hAnsi="Times New Roman"/>
          <w:noProof/>
          <w:sz w:val="24"/>
          <w:szCs w:val="24"/>
        </w:rPr>
      </w:pPr>
    </w:p>
    <w:p w14:paraId="41595A6B" w14:textId="77777777" w:rsidR="0096377A" w:rsidRPr="002A7247" w:rsidRDefault="002B0205" w:rsidP="00395849">
      <w:pPr>
        <w:spacing w:after="0" w:line="360" w:lineRule="auto"/>
        <w:jc w:val="center"/>
        <w:rPr>
          <w:rFonts w:ascii="Times New Roman" w:hAnsi="Times New Roman"/>
          <w:noProof/>
          <w:sz w:val="24"/>
          <w:szCs w:val="24"/>
        </w:rPr>
      </w:pPr>
      <w:r w:rsidRPr="002A7247">
        <w:rPr>
          <w:rFonts w:ascii="Times New Roman" w:hAnsi="Times New Roman"/>
          <w:noProof/>
          <w:sz w:val="24"/>
          <w:szCs w:val="24"/>
          <w:lang w:eastAsia="ru-RU"/>
        </w:rPr>
        <w:drawing>
          <wp:inline distT="0" distB="0" distL="0" distR="0" wp14:anchorId="29865C9B" wp14:editId="229B73B6">
            <wp:extent cx="6299582" cy="4466493"/>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jpg"/>
                    <pic:cNvPicPr/>
                  </pic:nvPicPr>
                  <pic:blipFill rotWithShape="1">
                    <a:blip r:embed="rId47" cstate="print">
                      <a:extLst>
                        <a:ext uri="{28A0092B-C50C-407E-A947-70E740481C1C}">
                          <a14:useLocalDpi xmlns:a14="http://schemas.microsoft.com/office/drawing/2010/main" val="0"/>
                        </a:ext>
                      </a:extLst>
                    </a:blip>
                    <a:srcRect t="4579" b="45285"/>
                    <a:stretch/>
                  </pic:blipFill>
                  <pic:spPr bwMode="auto">
                    <a:xfrm>
                      <a:off x="0" y="0"/>
                      <a:ext cx="6299835" cy="4466673"/>
                    </a:xfrm>
                    <a:prstGeom prst="rect">
                      <a:avLst/>
                    </a:prstGeom>
                    <a:ln>
                      <a:noFill/>
                    </a:ln>
                    <a:extLst>
                      <a:ext uri="{53640926-AAD7-44D8-BBD7-CCE9431645EC}">
                        <a14:shadowObscured xmlns:a14="http://schemas.microsoft.com/office/drawing/2010/main"/>
                      </a:ext>
                    </a:extLst>
                  </pic:spPr>
                </pic:pic>
              </a:graphicData>
            </a:graphic>
          </wp:inline>
        </w:drawing>
      </w:r>
    </w:p>
    <w:p w14:paraId="1BEE978F" w14:textId="77777777" w:rsidR="0096377A" w:rsidRPr="002A7247" w:rsidRDefault="0096377A" w:rsidP="000A3CAD">
      <w:pPr>
        <w:spacing w:after="0" w:line="360" w:lineRule="auto"/>
        <w:ind w:left="-284" w:hanging="567"/>
        <w:jc w:val="both"/>
        <w:rPr>
          <w:rFonts w:ascii="Times New Roman" w:hAnsi="Times New Roman"/>
          <w:sz w:val="24"/>
          <w:szCs w:val="24"/>
        </w:rPr>
      </w:pPr>
    </w:p>
    <w:p w14:paraId="2B3916E0" w14:textId="3BF858BE"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 xml:space="preserve">Рисунок </w:t>
      </w:r>
      <w:r w:rsidR="00710682" w:rsidRPr="002A7247">
        <w:rPr>
          <w:rFonts w:ascii="Times New Roman" w:hAnsi="Times New Roman"/>
          <w:b/>
          <w:sz w:val="24"/>
          <w:szCs w:val="24"/>
        </w:rPr>
        <w:t>10</w:t>
      </w:r>
      <w:r w:rsidRPr="002A7247">
        <w:rPr>
          <w:rFonts w:ascii="Times New Roman" w:hAnsi="Times New Roman"/>
          <w:b/>
          <w:sz w:val="24"/>
          <w:szCs w:val="24"/>
        </w:rPr>
        <w:t>.</w:t>
      </w:r>
      <w:r w:rsidRPr="002A7247">
        <w:rPr>
          <w:rFonts w:ascii="Times New Roman" w:hAnsi="Times New Roman"/>
          <w:sz w:val="24"/>
          <w:szCs w:val="24"/>
        </w:rPr>
        <w:t xml:space="preserve"> Радиационно-индуцированные очаги γ-H2AX, определенные с использованием </w:t>
      </w:r>
      <w:r w:rsidR="006946B7" w:rsidRPr="002A7247">
        <w:rPr>
          <w:rFonts w:ascii="Times New Roman" w:hAnsi="Times New Roman"/>
          <w:sz w:val="24"/>
          <w:szCs w:val="24"/>
        </w:rPr>
        <w:t xml:space="preserve">ФИТС-меченных </w:t>
      </w:r>
      <w:r w:rsidRPr="002A7247">
        <w:rPr>
          <w:rFonts w:ascii="Times New Roman" w:hAnsi="Times New Roman"/>
          <w:sz w:val="24"/>
          <w:szCs w:val="24"/>
        </w:rPr>
        <w:t xml:space="preserve">антител,. Клетки </w:t>
      </w:r>
      <w:r w:rsidR="004438B2" w:rsidRPr="002A7247">
        <w:rPr>
          <w:rFonts w:ascii="Times New Roman" w:hAnsi="Times New Roman"/>
          <w:sz w:val="24"/>
          <w:szCs w:val="24"/>
        </w:rPr>
        <w:t>МСК</w:t>
      </w:r>
      <w:r w:rsidRPr="002A7247">
        <w:rPr>
          <w:rFonts w:ascii="Times New Roman" w:hAnsi="Times New Roman"/>
          <w:sz w:val="24"/>
          <w:szCs w:val="24"/>
        </w:rPr>
        <w:t xml:space="preserve"> и MCF-7 предварительно обрабатывали наночастицами CeO</w:t>
      </w:r>
      <w:r w:rsidRPr="002A7247">
        <w:rPr>
          <w:rFonts w:ascii="Times New Roman" w:hAnsi="Times New Roman"/>
          <w:sz w:val="24"/>
          <w:szCs w:val="24"/>
          <w:vertAlign w:val="subscript"/>
        </w:rPr>
        <w:t>2</w:t>
      </w:r>
      <w:r w:rsidRPr="002A7247">
        <w:rPr>
          <w:rFonts w:ascii="Times New Roman" w:hAnsi="Times New Roman"/>
          <w:sz w:val="24"/>
          <w:szCs w:val="24"/>
        </w:rPr>
        <w:t>, а затем облучали рентгеновскими лучами в дозе 1,5 Гр и оставляли для восстановления на 1 или 4 часа после облучения. Точки данных представляют собой средние значения двух экспериментов, по меньшей мере 200 клеток подсчитывали при каждом условии обработки. В качестве контроля испо</w:t>
      </w:r>
      <w:r w:rsidR="002925E4" w:rsidRPr="002A7247">
        <w:rPr>
          <w:rFonts w:ascii="Times New Roman" w:hAnsi="Times New Roman"/>
          <w:sz w:val="24"/>
          <w:szCs w:val="24"/>
        </w:rPr>
        <w:t>льзовали необлученные клетки (0</w:t>
      </w:r>
      <w:r w:rsidRPr="002A7247">
        <w:rPr>
          <w:rFonts w:ascii="Times New Roman" w:hAnsi="Times New Roman"/>
          <w:sz w:val="24"/>
          <w:szCs w:val="24"/>
        </w:rPr>
        <w:t>Гр). * Данные представлены как среднее число очагов γ-H2AX на клетку ± стандартное отклонение, n = 200.</w:t>
      </w:r>
    </w:p>
    <w:p w14:paraId="482F659E" w14:textId="641FD4E2"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Учитывая, что наночастицы оксида церия</w:t>
      </w:r>
      <w:r w:rsidR="002925E4" w:rsidRPr="002A7247">
        <w:rPr>
          <w:rFonts w:ascii="Times New Roman" w:hAnsi="Times New Roman"/>
          <w:sz w:val="24"/>
          <w:szCs w:val="24"/>
        </w:rPr>
        <w:t xml:space="preserve"> </w:t>
      </w:r>
      <w:r w:rsidRPr="002A7247">
        <w:rPr>
          <w:rFonts w:ascii="Times New Roman" w:hAnsi="Times New Roman"/>
          <w:sz w:val="24"/>
          <w:szCs w:val="24"/>
        </w:rPr>
        <w:t>(IV) и фторида церия</w:t>
      </w:r>
      <w:r w:rsidR="002925E4" w:rsidRPr="002A7247">
        <w:rPr>
          <w:rFonts w:ascii="Times New Roman" w:hAnsi="Times New Roman"/>
          <w:sz w:val="24"/>
          <w:szCs w:val="24"/>
        </w:rPr>
        <w:t xml:space="preserve"> </w:t>
      </w:r>
      <w:r w:rsidRPr="002A7247">
        <w:rPr>
          <w:rFonts w:ascii="Times New Roman" w:hAnsi="Times New Roman"/>
          <w:sz w:val="24"/>
          <w:szCs w:val="24"/>
        </w:rPr>
        <w:t>(III) проявляют выраженные антиоксидантные свойства в модели радиационно-индуцированного окислительного стресса, мы оценили динамику репарации двухцепочечных разрывов в присутствии церийсодержащих наночастиц</w:t>
      </w:r>
      <w:r w:rsidR="007B344C">
        <w:rPr>
          <w:rFonts w:ascii="Times New Roman" w:hAnsi="Times New Roman"/>
          <w:sz w:val="24"/>
          <w:szCs w:val="24"/>
        </w:rPr>
        <w:t xml:space="preserve"> (рисунки 9 и 10)</w:t>
      </w:r>
      <w:r w:rsidRPr="002A7247">
        <w:rPr>
          <w:rFonts w:ascii="Times New Roman" w:hAnsi="Times New Roman"/>
          <w:sz w:val="24"/>
          <w:szCs w:val="24"/>
        </w:rPr>
        <w:t>. Наночастицы оксида церия</w:t>
      </w:r>
      <w:r w:rsidR="00710682" w:rsidRPr="002A7247">
        <w:rPr>
          <w:rFonts w:ascii="Times New Roman" w:hAnsi="Times New Roman"/>
          <w:sz w:val="24"/>
          <w:szCs w:val="24"/>
        </w:rPr>
        <w:t xml:space="preserve"> </w:t>
      </w:r>
      <w:r w:rsidRPr="002A7247">
        <w:rPr>
          <w:rFonts w:ascii="Times New Roman" w:hAnsi="Times New Roman"/>
          <w:sz w:val="24"/>
          <w:szCs w:val="24"/>
        </w:rPr>
        <w:t>(IV) во всех исследованных концентрациях (10</w:t>
      </w:r>
      <w:r w:rsidRPr="002A7247">
        <w:rPr>
          <w:rFonts w:ascii="Times New Roman" w:hAnsi="Times New Roman"/>
          <w:sz w:val="24"/>
          <w:szCs w:val="24"/>
          <w:vertAlign w:val="superscript"/>
        </w:rPr>
        <w:t>-3</w:t>
      </w:r>
      <w:r w:rsidRPr="002A7247">
        <w:rPr>
          <w:rFonts w:ascii="Times New Roman" w:hAnsi="Times New Roman"/>
          <w:sz w:val="24"/>
          <w:szCs w:val="24"/>
        </w:rPr>
        <w:t>-10</w:t>
      </w:r>
      <w:r w:rsidRPr="002A7247">
        <w:rPr>
          <w:rFonts w:ascii="Times New Roman" w:hAnsi="Times New Roman"/>
          <w:sz w:val="24"/>
          <w:szCs w:val="24"/>
          <w:vertAlign w:val="superscript"/>
        </w:rPr>
        <w:t>-7</w:t>
      </w:r>
      <w:r w:rsidRPr="002A7247">
        <w:rPr>
          <w:rFonts w:ascii="Times New Roman" w:hAnsi="Times New Roman"/>
          <w:sz w:val="24"/>
          <w:szCs w:val="24"/>
        </w:rPr>
        <w:t xml:space="preserve"> М) снижают количество очагов γ-Н2АХ в нормальных клетках человека (МСК) через 1 час после облучения, причем этот защитный эффект сохраняется даже через 4 </w:t>
      </w:r>
      <w:r w:rsidR="00710682" w:rsidRPr="002A7247">
        <w:rPr>
          <w:rFonts w:ascii="Times New Roman" w:hAnsi="Times New Roman"/>
          <w:sz w:val="24"/>
          <w:szCs w:val="24"/>
        </w:rPr>
        <w:t>часа после облучения. (Рисунок 10</w:t>
      </w:r>
      <w:r w:rsidRPr="002A7247">
        <w:rPr>
          <w:rFonts w:ascii="Times New Roman" w:hAnsi="Times New Roman"/>
          <w:sz w:val="24"/>
          <w:szCs w:val="24"/>
        </w:rPr>
        <w:t>а). Анализ количества очагов γ-H2AX в облученных раковых клетках (MCF-7) в присутствии наночастиц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показал, что все протестированные концентрации наночастиц достоверно (*p ≤ 0,005) увеличивают количество очагов γ-H2AX как через 1 час и чере</w:t>
      </w:r>
      <w:r w:rsidR="00710682" w:rsidRPr="002A7247">
        <w:rPr>
          <w:rFonts w:ascii="Times New Roman" w:hAnsi="Times New Roman"/>
          <w:sz w:val="24"/>
          <w:szCs w:val="24"/>
        </w:rPr>
        <w:t>з 4 часа после облучения (рисунок 10</w:t>
      </w:r>
      <w:r w:rsidRPr="002A7247">
        <w:rPr>
          <w:rFonts w:ascii="Times New Roman" w:hAnsi="Times New Roman"/>
          <w:sz w:val="24"/>
          <w:szCs w:val="24"/>
        </w:rPr>
        <w:t>б). Этот избирательный эффект может быть связан не только с различной активностью систем репарации ДНК в раковых и нормальных клетках, но и с ингибированием каталазоподобной активности наночастиц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в кислых условиях микросреды [</w:t>
      </w:r>
      <w:r w:rsidR="00DE2CCF" w:rsidRPr="002A7247">
        <w:rPr>
          <w:rFonts w:ascii="Times New Roman" w:hAnsi="Times New Roman"/>
          <w:sz w:val="24"/>
          <w:szCs w:val="24"/>
        </w:rPr>
        <w:t>Wang J., 2001</w:t>
      </w:r>
      <w:r w:rsidRPr="002A7247">
        <w:rPr>
          <w:rFonts w:ascii="Times New Roman" w:hAnsi="Times New Roman"/>
          <w:sz w:val="24"/>
          <w:szCs w:val="24"/>
        </w:rPr>
        <w:t>]. Ранее Венг и соавторы изучили возможный механизм, лежащий в основе этого явления, с помощью Рамановской спектроскопии. Инкубация наночастиц СеО</w:t>
      </w:r>
      <w:r w:rsidRPr="002A7247">
        <w:rPr>
          <w:rFonts w:ascii="Times New Roman" w:hAnsi="Times New Roman"/>
          <w:sz w:val="24"/>
          <w:szCs w:val="24"/>
          <w:vertAlign w:val="subscript"/>
        </w:rPr>
        <w:t>2</w:t>
      </w:r>
      <w:r w:rsidRPr="002A7247">
        <w:rPr>
          <w:rFonts w:ascii="Times New Roman" w:hAnsi="Times New Roman"/>
          <w:sz w:val="24"/>
          <w:szCs w:val="24"/>
        </w:rPr>
        <w:t xml:space="preserve"> с H</w:t>
      </w:r>
      <w:r w:rsidRPr="002A7247">
        <w:rPr>
          <w:rFonts w:ascii="Times New Roman" w:hAnsi="Times New Roman"/>
          <w:sz w:val="24"/>
          <w:szCs w:val="24"/>
          <w:vertAlign w:val="subscript"/>
        </w:rPr>
        <w:t>2</w:t>
      </w:r>
      <w:r w:rsidRPr="002A7247">
        <w:rPr>
          <w:rFonts w:ascii="Times New Roman" w:hAnsi="Times New Roman"/>
          <w:sz w:val="24"/>
          <w:szCs w:val="24"/>
        </w:rPr>
        <w:t>O</w:t>
      </w:r>
      <w:r w:rsidRPr="002A7247">
        <w:rPr>
          <w:rFonts w:ascii="Times New Roman" w:hAnsi="Times New Roman"/>
          <w:sz w:val="24"/>
          <w:szCs w:val="24"/>
          <w:vertAlign w:val="subscript"/>
        </w:rPr>
        <w:t>2</w:t>
      </w:r>
      <w:r w:rsidRPr="002A7247">
        <w:rPr>
          <w:rFonts w:ascii="Times New Roman" w:hAnsi="Times New Roman"/>
          <w:sz w:val="24"/>
          <w:szCs w:val="24"/>
        </w:rPr>
        <w:t xml:space="preserve"> при различных рН показала, что основной пик при 460 см</w:t>
      </w:r>
      <w:r w:rsidRPr="00351F50">
        <w:rPr>
          <w:rFonts w:ascii="Times New Roman" w:hAnsi="Times New Roman"/>
          <w:sz w:val="24"/>
          <w:szCs w:val="24"/>
          <w:vertAlign w:val="superscript"/>
        </w:rPr>
        <w:t>-1</w:t>
      </w:r>
      <w:r w:rsidRPr="002A7247">
        <w:rPr>
          <w:rFonts w:ascii="Times New Roman" w:hAnsi="Times New Roman"/>
          <w:sz w:val="24"/>
          <w:szCs w:val="24"/>
        </w:rPr>
        <w:t>, симметричная мода дыхания атомов кислорода вокруг Се, смещается в новое положение с центром 850/880 см</w:t>
      </w:r>
      <w:r w:rsidRPr="00351F50">
        <w:rPr>
          <w:rFonts w:ascii="Times New Roman" w:hAnsi="Times New Roman"/>
          <w:sz w:val="24"/>
          <w:szCs w:val="24"/>
          <w:vertAlign w:val="superscript"/>
        </w:rPr>
        <w:t>-1</w:t>
      </w:r>
      <w:r w:rsidRPr="002A7247">
        <w:rPr>
          <w:rFonts w:ascii="Times New Roman" w:hAnsi="Times New Roman"/>
          <w:sz w:val="24"/>
          <w:szCs w:val="24"/>
        </w:rPr>
        <w:t>. По завершении реакции с перекисью водорода основной пик постепенно смещается обратно к 460 см</w:t>
      </w:r>
      <w:r w:rsidRPr="00351F50">
        <w:rPr>
          <w:rFonts w:ascii="Times New Roman" w:hAnsi="Times New Roman"/>
          <w:sz w:val="24"/>
          <w:szCs w:val="24"/>
          <w:vertAlign w:val="superscript"/>
        </w:rPr>
        <w:t>–1</w:t>
      </w:r>
      <w:r w:rsidRPr="002A7247">
        <w:rPr>
          <w:rFonts w:ascii="Times New Roman" w:hAnsi="Times New Roman"/>
          <w:sz w:val="24"/>
          <w:szCs w:val="24"/>
        </w:rPr>
        <w:t xml:space="preserve"> в нейтральных условиях, но не в кислых. Таким образом, можно сделать вывод, что в кислых условиях рН наночастицы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инактивируются и теряют способность проявлять каталазоподобную активность, а в нейтральных и слабощелочных условиях наночастицы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проявляют выраженную каталитическую активность. Следует отметить, что наночастицы СеО</w:t>
      </w:r>
      <w:r w:rsidRPr="002A7247">
        <w:rPr>
          <w:rFonts w:ascii="Times New Roman" w:hAnsi="Times New Roman"/>
          <w:sz w:val="24"/>
          <w:szCs w:val="24"/>
          <w:vertAlign w:val="subscript"/>
        </w:rPr>
        <w:t>2</w:t>
      </w:r>
      <w:r w:rsidRPr="002A7247">
        <w:rPr>
          <w:rFonts w:ascii="Times New Roman" w:hAnsi="Times New Roman"/>
          <w:sz w:val="24"/>
          <w:szCs w:val="24"/>
        </w:rPr>
        <w:t xml:space="preserve"> без рентгеновского облучения не вызывали увеличения числа ДЦР как в раковых, так и в нормальных клетках даже при высоких концентрациях (10</w:t>
      </w:r>
      <w:r w:rsidRPr="002A7247">
        <w:rPr>
          <w:rFonts w:ascii="Times New Roman" w:hAnsi="Times New Roman"/>
          <w:sz w:val="24"/>
          <w:szCs w:val="24"/>
          <w:vertAlign w:val="superscript"/>
        </w:rPr>
        <w:t>-3</w:t>
      </w:r>
      <w:r w:rsidRPr="002A7247">
        <w:rPr>
          <w:rFonts w:ascii="Times New Roman" w:hAnsi="Times New Roman"/>
          <w:sz w:val="24"/>
          <w:szCs w:val="24"/>
        </w:rPr>
        <w:t xml:space="preserve"> М).</w:t>
      </w:r>
    </w:p>
    <w:p w14:paraId="5D5A3ADC" w14:textId="77777777" w:rsidR="009079C2" w:rsidRPr="002A7247" w:rsidRDefault="009079C2" w:rsidP="009079C2">
      <w:pPr>
        <w:spacing w:after="0" w:line="360" w:lineRule="auto"/>
        <w:ind w:firstLine="851"/>
        <w:jc w:val="both"/>
        <w:rPr>
          <w:rFonts w:ascii="Times New Roman" w:hAnsi="Times New Roman"/>
          <w:sz w:val="24"/>
          <w:szCs w:val="24"/>
        </w:rPr>
      </w:pPr>
    </w:p>
    <w:p w14:paraId="6990E94E" w14:textId="77777777" w:rsidR="0096377A" w:rsidRPr="002A7247" w:rsidRDefault="0048331E" w:rsidP="00395849">
      <w:pPr>
        <w:spacing w:after="0" w:line="360" w:lineRule="auto"/>
        <w:jc w:val="center"/>
        <w:rPr>
          <w:rFonts w:ascii="Times New Roman" w:hAnsi="Times New Roman"/>
          <w:sz w:val="24"/>
          <w:szCs w:val="24"/>
          <w:vertAlign w:val="subscript"/>
        </w:rPr>
      </w:pPr>
      <w:r w:rsidRPr="002A7247">
        <w:rPr>
          <w:rFonts w:ascii="Times New Roman" w:hAnsi="Times New Roman"/>
          <w:noProof/>
          <w:sz w:val="24"/>
          <w:szCs w:val="24"/>
          <w:vertAlign w:val="subscript"/>
          <w:lang w:eastAsia="ru-RU"/>
        </w:rPr>
        <w:lastRenderedPageBreak/>
        <w:drawing>
          <wp:inline distT="0" distB="0" distL="0" distR="0" wp14:anchorId="40B2D8F2" wp14:editId="28398EDD">
            <wp:extent cx="6299706" cy="446639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jpg"/>
                    <pic:cNvPicPr/>
                  </pic:nvPicPr>
                  <pic:blipFill rotWithShape="1">
                    <a:blip r:embed="rId48" cstate="print">
                      <a:extLst>
                        <a:ext uri="{28A0092B-C50C-407E-A947-70E740481C1C}">
                          <a14:useLocalDpi xmlns:a14="http://schemas.microsoft.com/office/drawing/2010/main" val="0"/>
                        </a:ext>
                      </a:extLst>
                    </a:blip>
                    <a:srcRect t="3395" b="46471"/>
                    <a:stretch/>
                  </pic:blipFill>
                  <pic:spPr bwMode="auto">
                    <a:xfrm>
                      <a:off x="0" y="0"/>
                      <a:ext cx="6299835" cy="4466487"/>
                    </a:xfrm>
                    <a:prstGeom prst="rect">
                      <a:avLst/>
                    </a:prstGeom>
                    <a:ln>
                      <a:noFill/>
                    </a:ln>
                    <a:extLst>
                      <a:ext uri="{53640926-AAD7-44D8-BBD7-CCE9431645EC}">
                        <a14:shadowObscured xmlns:a14="http://schemas.microsoft.com/office/drawing/2010/main"/>
                      </a:ext>
                    </a:extLst>
                  </pic:spPr>
                </pic:pic>
              </a:graphicData>
            </a:graphic>
          </wp:inline>
        </w:drawing>
      </w:r>
    </w:p>
    <w:p w14:paraId="775337F0" w14:textId="77777777" w:rsidR="0096377A" w:rsidRPr="002A7247" w:rsidRDefault="00710682" w:rsidP="009079C2">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11.</w:t>
      </w:r>
      <w:r w:rsidR="0096377A" w:rsidRPr="002A7247">
        <w:rPr>
          <w:rFonts w:ascii="Times New Roman" w:hAnsi="Times New Roman"/>
          <w:sz w:val="24"/>
          <w:szCs w:val="24"/>
        </w:rPr>
        <w:t xml:space="preserve"> Радиационно-индуцированные очаги γ-H2AX, определенные с использованием антител, </w:t>
      </w:r>
      <w:r w:rsidR="004438B2" w:rsidRPr="002A7247">
        <w:rPr>
          <w:rFonts w:ascii="Times New Roman" w:hAnsi="Times New Roman"/>
          <w:sz w:val="24"/>
          <w:szCs w:val="24"/>
        </w:rPr>
        <w:t>ФИТС-меченных</w:t>
      </w:r>
      <w:r w:rsidR="0096377A" w:rsidRPr="002A7247">
        <w:rPr>
          <w:rFonts w:ascii="Times New Roman" w:hAnsi="Times New Roman"/>
          <w:sz w:val="24"/>
          <w:szCs w:val="24"/>
        </w:rPr>
        <w:t xml:space="preserve">. Клетки </w:t>
      </w:r>
      <w:r w:rsidR="004438B2" w:rsidRPr="002A7247">
        <w:rPr>
          <w:rFonts w:ascii="Times New Roman" w:hAnsi="Times New Roman"/>
          <w:sz w:val="24"/>
          <w:szCs w:val="24"/>
        </w:rPr>
        <w:t>МСК</w:t>
      </w:r>
      <w:r w:rsidR="0096377A" w:rsidRPr="002A7247">
        <w:rPr>
          <w:rFonts w:ascii="Times New Roman" w:hAnsi="Times New Roman"/>
          <w:sz w:val="24"/>
          <w:szCs w:val="24"/>
        </w:rPr>
        <w:t xml:space="preserve"> и MCF-7 предварительно обрабатывали наночастицами CeF</w:t>
      </w:r>
      <w:r w:rsidR="0096377A" w:rsidRPr="002A7247">
        <w:rPr>
          <w:rFonts w:ascii="Times New Roman" w:hAnsi="Times New Roman"/>
          <w:sz w:val="24"/>
          <w:szCs w:val="24"/>
          <w:vertAlign w:val="subscript"/>
        </w:rPr>
        <w:t>3</w:t>
      </w:r>
      <w:r w:rsidR="0096377A" w:rsidRPr="002A7247">
        <w:rPr>
          <w:rFonts w:ascii="Times New Roman" w:hAnsi="Times New Roman"/>
          <w:sz w:val="24"/>
          <w:szCs w:val="24"/>
        </w:rPr>
        <w:t>, облученными р</w:t>
      </w:r>
      <w:r w:rsidR="002925E4" w:rsidRPr="002A7247">
        <w:rPr>
          <w:rFonts w:ascii="Times New Roman" w:hAnsi="Times New Roman"/>
          <w:sz w:val="24"/>
          <w:szCs w:val="24"/>
        </w:rPr>
        <w:t>ентгеновскими лучами в дозе 1,5</w:t>
      </w:r>
      <w:r w:rsidR="0096377A" w:rsidRPr="002A7247">
        <w:rPr>
          <w:rFonts w:ascii="Times New Roman" w:hAnsi="Times New Roman"/>
          <w:sz w:val="24"/>
          <w:szCs w:val="24"/>
        </w:rPr>
        <w:t>Гр, и оставляли для восстановления на 1 или 4 часа после облучения. Точки данных представляют собой средние значения двух экспериментов, по меньшей мере 200 клеток подсчитывали при каждом условии обработки. В качестве контроля испо</w:t>
      </w:r>
      <w:r w:rsidR="002925E4" w:rsidRPr="002A7247">
        <w:rPr>
          <w:rFonts w:ascii="Times New Roman" w:hAnsi="Times New Roman"/>
          <w:sz w:val="24"/>
          <w:szCs w:val="24"/>
        </w:rPr>
        <w:t>льзовали необлученные клетки (0</w:t>
      </w:r>
      <w:r w:rsidR="0096377A" w:rsidRPr="002A7247">
        <w:rPr>
          <w:rFonts w:ascii="Times New Roman" w:hAnsi="Times New Roman"/>
          <w:sz w:val="24"/>
          <w:szCs w:val="24"/>
        </w:rPr>
        <w:t>Гр). * Данные представлены как среднее число очагов γ-H2AX на клетку ± стандартное отклонение, n = 200.</w:t>
      </w:r>
    </w:p>
    <w:p w14:paraId="4E95F3E3" w14:textId="4E8C5DF1"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Поскольку валентное состояние церия в приповерхностном слое наночастицы определяет его анти- и прооксидантное направление каталитической активности [</w:t>
      </w:r>
      <w:r w:rsidR="00DE2CCF" w:rsidRPr="002A7247">
        <w:rPr>
          <w:rFonts w:ascii="Times New Roman" w:hAnsi="Times New Roman"/>
          <w:sz w:val="24"/>
          <w:szCs w:val="24"/>
        </w:rPr>
        <w:t>Weng, Q., 2021</w:t>
      </w:r>
      <w:r w:rsidRPr="002A7247">
        <w:rPr>
          <w:rFonts w:ascii="Times New Roman" w:hAnsi="Times New Roman"/>
          <w:sz w:val="24"/>
          <w:szCs w:val="24"/>
        </w:rPr>
        <w:t>], были использованы наночастицы, содержащие только трехвалентный церий (</w:t>
      </w:r>
      <w:r w:rsidR="007F3191" w:rsidRPr="002A7247">
        <w:rPr>
          <w:rFonts w:ascii="Times New Roman" w:hAnsi="Times New Roman"/>
          <w:sz w:val="24"/>
          <w:szCs w:val="24"/>
        </w:rPr>
        <w:t>CeF</w:t>
      </w:r>
      <w:r w:rsidR="007F3191" w:rsidRPr="002A7247">
        <w:rPr>
          <w:rFonts w:ascii="Times New Roman" w:hAnsi="Times New Roman"/>
          <w:sz w:val="24"/>
          <w:szCs w:val="24"/>
          <w:vertAlign w:val="subscript"/>
        </w:rPr>
        <w:t>3</w:t>
      </w:r>
      <w:r w:rsidRPr="002A7247">
        <w:rPr>
          <w:rFonts w:ascii="Times New Roman" w:hAnsi="Times New Roman"/>
          <w:sz w:val="24"/>
          <w:szCs w:val="24"/>
        </w:rPr>
        <w:t>). На</w:t>
      </w:r>
      <w:r w:rsidR="00351F50">
        <w:rPr>
          <w:rFonts w:ascii="Times New Roman" w:hAnsi="Times New Roman"/>
          <w:sz w:val="24"/>
          <w:szCs w:val="24"/>
        </w:rPr>
        <w:t xml:space="preserve"> рисунке 11</w:t>
      </w:r>
      <w:r w:rsidRPr="002A7247">
        <w:rPr>
          <w:rFonts w:ascii="Times New Roman" w:hAnsi="Times New Roman"/>
          <w:sz w:val="24"/>
          <w:szCs w:val="24"/>
        </w:rPr>
        <w:t xml:space="preserve"> показано, что наночастицы фторида церия (III) проявляют биологическую активность, отличную от оксида церия (IV), в отношении динамики репарации ДНК. Наночастицы </w:t>
      </w:r>
      <w:r w:rsidR="007F3191" w:rsidRPr="002A7247">
        <w:rPr>
          <w:rFonts w:ascii="Times New Roman" w:hAnsi="Times New Roman"/>
          <w:sz w:val="24"/>
          <w:szCs w:val="24"/>
        </w:rPr>
        <w:t>CeF</w:t>
      </w:r>
      <w:r w:rsidR="007F3191" w:rsidRPr="002A7247">
        <w:rPr>
          <w:rFonts w:ascii="Times New Roman" w:hAnsi="Times New Roman"/>
          <w:sz w:val="24"/>
          <w:szCs w:val="24"/>
          <w:vertAlign w:val="subscript"/>
        </w:rPr>
        <w:t>3</w:t>
      </w:r>
      <w:r w:rsidRPr="002A7247">
        <w:rPr>
          <w:rFonts w:ascii="Times New Roman" w:hAnsi="Times New Roman"/>
          <w:sz w:val="24"/>
          <w:szCs w:val="24"/>
        </w:rPr>
        <w:t xml:space="preserve"> значительно уменьшают количество двухцепочечных разрывов как в нормальных (</w:t>
      </w:r>
      <w:r w:rsidR="004438B2" w:rsidRPr="002A7247">
        <w:rPr>
          <w:rFonts w:ascii="Times New Roman" w:hAnsi="Times New Roman"/>
          <w:sz w:val="24"/>
          <w:szCs w:val="24"/>
        </w:rPr>
        <w:t>МСК</w:t>
      </w:r>
      <w:r w:rsidRPr="002A7247">
        <w:rPr>
          <w:rFonts w:ascii="Times New Roman" w:hAnsi="Times New Roman"/>
          <w:sz w:val="24"/>
          <w:szCs w:val="24"/>
        </w:rPr>
        <w:t>), так и в раковых (MCF-7) клетках через 1 час после облучения. Затем через 4 часа инкубации динамика репарации ДЦР становится различной для нормальных и раковых клеток: для нормальных клеток наблюда</w:t>
      </w:r>
      <w:r w:rsidRPr="002A7247">
        <w:rPr>
          <w:rFonts w:ascii="Times New Roman" w:hAnsi="Times New Roman"/>
          <w:sz w:val="24"/>
          <w:szCs w:val="24"/>
        </w:rPr>
        <w:lastRenderedPageBreak/>
        <w:t>ется защитный эффект наночастиц фторида церия</w:t>
      </w:r>
      <w:r w:rsidR="00710682" w:rsidRPr="002A7247">
        <w:rPr>
          <w:rFonts w:ascii="Times New Roman" w:hAnsi="Times New Roman"/>
          <w:sz w:val="24"/>
          <w:szCs w:val="24"/>
        </w:rPr>
        <w:t xml:space="preserve"> </w:t>
      </w:r>
      <w:r w:rsidRPr="002A7247">
        <w:rPr>
          <w:rFonts w:ascii="Times New Roman" w:hAnsi="Times New Roman"/>
          <w:sz w:val="24"/>
          <w:szCs w:val="24"/>
        </w:rPr>
        <w:t xml:space="preserve">(III) при всех концентрациях </w:t>
      </w:r>
      <w:r w:rsidR="007F3191" w:rsidRPr="002A7247">
        <w:rPr>
          <w:rFonts w:ascii="Times New Roman" w:hAnsi="Times New Roman"/>
          <w:sz w:val="24"/>
          <w:szCs w:val="24"/>
        </w:rPr>
        <w:t>CeF</w:t>
      </w:r>
      <w:r w:rsidR="007F3191" w:rsidRPr="002A7247">
        <w:rPr>
          <w:rFonts w:ascii="Times New Roman" w:hAnsi="Times New Roman"/>
          <w:sz w:val="24"/>
          <w:szCs w:val="24"/>
          <w:vertAlign w:val="subscript"/>
        </w:rPr>
        <w:t>3</w:t>
      </w:r>
      <w:r w:rsidRPr="002A7247">
        <w:rPr>
          <w:rFonts w:ascii="Times New Roman" w:hAnsi="Times New Roman"/>
          <w:sz w:val="24"/>
          <w:szCs w:val="24"/>
        </w:rPr>
        <w:t>, что выражается в снижении в количестве ДЦР, при этом для раковых клеток линии MCF-7 отмечается достоверное (*p≤0,05) увеличение ДЦР по сравнению с облученным контролем.</w:t>
      </w:r>
    </w:p>
    <w:p w14:paraId="69BA357C" w14:textId="69959898"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Для выявления возможных молекулярных механизмов, лежащих в основе различного действия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определяли уровень экспрессии генов, отвечающих за окислительно-восстановительный статус клеток, систему антиоксидантной защиты, анти- и проапоптотические гены, а также гены, участвующие в клеточном цикле и пролиферации. детально проанализированы</w:t>
      </w:r>
      <w:r w:rsidR="007B344C">
        <w:rPr>
          <w:rFonts w:ascii="Times New Roman" w:hAnsi="Times New Roman"/>
          <w:sz w:val="24"/>
          <w:szCs w:val="24"/>
        </w:rPr>
        <w:t xml:space="preserve"> (рисунки 12 и 13)</w:t>
      </w:r>
      <w:r w:rsidRPr="002A7247">
        <w:rPr>
          <w:rFonts w:ascii="Times New Roman" w:hAnsi="Times New Roman"/>
          <w:sz w:val="24"/>
          <w:szCs w:val="24"/>
        </w:rPr>
        <w:t xml:space="preserve">. Рентгеновское облучение раковых и нормальных клеток вызывало активацию практически всей панели изученных генов, включая семейства глутатионпероксидаз (GPX1, GPX2, GPX3, GPX5), семейство пероксиредоксинов (PRDX1, PRDX3, PRDX4, PRDX5), семейства супероксиддисмутаз (SOD2, SOD1, SOD3) и гены CD40, CFLAR, FAS, TRAF2, FTH1, AOX1, BNIP3. В MCF-7 наночастицы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(10</w:t>
      </w:r>
      <w:r w:rsidRPr="002A7247">
        <w:rPr>
          <w:rFonts w:ascii="Times New Roman" w:hAnsi="Times New Roman"/>
          <w:sz w:val="24"/>
          <w:szCs w:val="24"/>
          <w:vertAlign w:val="superscript"/>
        </w:rPr>
        <w:t>-7</w:t>
      </w:r>
      <w:r w:rsidRPr="002A7247">
        <w:rPr>
          <w:rFonts w:ascii="Times New Roman" w:hAnsi="Times New Roman"/>
          <w:sz w:val="24"/>
          <w:szCs w:val="24"/>
        </w:rPr>
        <w:t xml:space="preserve"> М) вызывали активацию генов GPX5, GSTP1, DUOX2, PGST2, CD40 и подавление генов CYBB, APOE, GPX4, ATG3, HSPA1A, SQSTM1. Наблюдались значительные изменения в паттернах экспрессии генов в зависимости от типа наночастиц и происхождения клеток (раковые или нормальные). Наночастицы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преимущественно вызывали активацию генов, тогда как наночастицы CeF</w:t>
      </w:r>
      <w:r w:rsidRPr="002A7247">
        <w:rPr>
          <w:rFonts w:ascii="Times New Roman" w:hAnsi="Times New Roman"/>
          <w:sz w:val="24"/>
          <w:szCs w:val="24"/>
          <w:vertAlign w:val="subscript"/>
        </w:rPr>
        <w:t xml:space="preserve">3 </w:t>
      </w:r>
      <w:r w:rsidRPr="002A7247">
        <w:rPr>
          <w:rFonts w:ascii="Times New Roman" w:hAnsi="Times New Roman"/>
          <w:sz w:val="24"/>
          <w:szCs w:val="24"/>
        </w:rPr>
        <w:t xml:space="preserve">вызывали негативную регуляцию. В то же время рентгеновское облучение клеток MCF-7 в присутствии наночастиц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приводило к изменению паттерна экспрессии более 50 генов. Некоторые гены, такие как GPX2, GPX3, PRDX5, PRDX6, GSR, MT3, ALOX12, NOS2, NOX4, NOX5, FTN1, вообще не экспрессировались. Понижение паттерна экспрессии антиоксидантных ферментов, возможно, связано со способностью наночастиц оксида церия</w:t>
      </w:r>
      <w:r w:rsidR="002925E4" w:rsidRPr="002A7247">
        <w:rPr>
          <w:rFonts w:ascii="Times New Roman" w:hAnsi="Times New Roman"/>
          <w:sz w:val="24"/>
          <w:szCs w:val="24"/>
        </w:rPr>
        <w:t xml:space="preserve"> </w:t>
      </w:r>
      <w:r w:rsidRPr="002A7247">
        <w:rPr>
          <w:rFonts w:ascii="Times New Roman" w:hAnsi="Times New Roman"/>
          <w:sz w:val="24"/>
          <w:szCs w:val="24"/>
        </w:rPr>
        <w:t xml:space="preserve">(IV) имитировать активность эндогенных ферментов, то есть брать на себя роль фермента и инактивировать внутриклеточные АФК. В то же время облучение MCF-7 в присутствии наночастиц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также сохраняло высокий паттерн экспрессии антиоксидантных ферментов, таких как GPX5 GSTP1, CAT. Сохранение повышенного уровня экспрессии генов антиоксидантов в раковых клетках может свидетельствовать о том, что наночастицы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 xml:space="preserve">2 </w:t>
      </w:r>
      <w:r w:rsidRPr="002A7247">
        <w:rPr>
          <w:rFonts w:ascii="Times New Roman" w:hAnsi="Times New Roman"/>
          <w:sz w:val="24"/>
          <w:szCs w:val="24"/>
        </w:rPr>
        <w:t xml:space="preserve">проявляют прооксидантные свойства, а не антиоксидантные (как в нормальных клетках). Избирательное ингибирование генов наночастицами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можно объяснить не только рН-зависимой активностью наночастиц оксида церия</w:t>
      </w:r>
      <w:r w:rsidR="002925E4" w:rsidRPr="002A7247">
        <w:rPr>
          <w:rFonts w:ascii="Times New Roman" w:hAnsi="Times New Roman"/>
          <w:sz w:val="24"/>
          <w:szCs w:val="24"/>
        </w:rPr>
        <w:t xml:space="preserve"> </w:t>
      </w:r>
      <w:r w:rsidRPr="002A7247">
        <w:rPr>
          <w:rFonts w:ascii="Times New Roman" w:hAnsi="Times New Roman"/>
          <w:sz w:val="24"/>
          <w:szCs w:val="24"/>
        </w:rPr>
        <w:t>(IV), но и специфическим метаболизмом в раковых клетках. Например, Уосон и др. [</w:t>
      </w:r>
      <w:r w:rsidR="00DE2CCF" w:rsidRPr="002A7247">
        <w:rPr>
          <w:rFonts w:ascii="Times New Roman" w:hAnsi="Times New Roman"/>
          <w:sz w:val="24"/>
          <w:szCs w:val="24"/>
        </w:rPr>
        <w:t>Wason, M., 2018]</w:t>
      </w:r>
      <w:r w:rsidRPr="002A7247">
        <w:rPr>
          <w:rFonts w:ascii="Times New Roman" w:hAnsi="Times New Roman"/>
          <w:sz w:val="24"/>
          <w:szCs w:val="24"/>
        </w:rPr>
        <w:t xml:space="preserve"> показали, что наночастицы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повышают чувствительность рака поджелудочной железы к лучевой терапии за счет окислительной активации пути апоптоза JNK. Ключевую роль в этом процессе играет окисление тиоредоксина при облучении в присутствии наночастиц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что приводит к активации сигнальной киназы 1 апоптоза (ASK1). Увеличение активации ASK1 после совместной обработки наночастицами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и рентгеновского облучения предполагает активацию JNK. Также известно, что </w:t>
      </w:r>
      <w:r w:rsidRPr="002A7247">
        <w:rPr>
          <w:rFonts w:ascii="Times New Roman" w:hAnsi="Times New Roman"/>
          <w:sz w:val="24"/>
          <w:szCs w:val="24"/>
        </w:rPr>
        <w:lastRenderedPageBreak/>
        <w:t xml:space="preserve">в кислой микросреде наночастицы </w:t>
      </w:r>
      <w:r w:rsidR="007F3191" w:rsidRPr="002A7247">
        <w:rPr>
          <w:rFonts w:ascii="Times New Roman" w:hAnsi="Times New Roman"/>
          <w:sz w:val="24"/>
          <w:szCs w:val="24"/>
        </w:rPr>
        <w:t>CeO</w:t>
      </w:r>
      <w:r w:rsidR="007F3191" w:rsidRPr="002A7247">
        <w:rPr>
          <w:rFonts w:ascii="Times New Roman" w:hAnsi="Times New Roman"/>
          <w:sz w:val="24"/>
          <w:szCs w:val="24"/>
          <w:vertAlign w:val="subscript"/>
        </w:rPr>
        <w:t>2</w:t>
      </w:r>
      <w:r w:rsidRPr="002A7247">
        <w:rPr>
          <w:rFonts w:ascii="Times New Roman" w:hAnsi="Times New Roman"/>
          <w:sz w:val="24"/>
          <w:szCs w:val="24"/>
        </w:rPr>
        <w:t xml:space="preserve"> становятся инертными из-за избытка протонов Н</w:t>
      </w:r>
      <w:r w:rsidRPr="002A7247">
        <w:rPr>
          <w:rFonts w:ascii="Times New Roman" w:hAnsi="Times New Roman"/>
          <w:sz w:val="24"/>
          <w:szCs w:val="24"/>
          <w:vertAlign w:val="superscript"/>
        </w:rPr>
        <w:t>+</w:t>
      </w:r>
      <w:r w:rsidRPr="002A7247">
        <w:rPr>
          <w:rFonts w:ascii="Times New Roman" w:hAnsi="Times New Roman"/>
          <w:sz w:val="24"/>
          <w:szCs w:val="24"/>
        </w:rPr>
        <w:t>, которые нарушают реэкспозицию активных каталитических центров АФК, позволяя протекать процессу генерации и накопления АФК, что индуцирует опосредованные апоптоз в раковых клетках JNK.</w:t>
      </w:r>
    </w:p>
    <w:p w14:paraId="27A2D713" w14:textId="77777777" w:rsidR="0096377A" w:rsidRPr="002A7247" w:rsidRDefault="00EC55B0" w:rsidP="000A3CAD">
      <w:pPr>
        <w:spacing w:after="0" w:line="360" w:lineRule="auto"/>
        <w:ind w:left="-284"/>
        <w:jc w:val="both"/>
        <w:rPr>
          <w:rFonts w:ascii="Times New Roman" w:hAnsi="Times New Roman"/>
          <w:sz w:val="24"/>
          <w:szCs w:val="24"/>
        </w:rPr>
      </w:pPr>
      <w:r w:rsidRPr="002A7247">
        <w:rPr>
          <w:rFonts w:ascii="Times New Roman" w:hAnsi="Times New Roman"/>
          <w:noProof/>
          <w:sz w:val="24"/>
          <w:szCs w:val="24"/>
          <w:lang w:eastAsia="ru-RU"/>
        </w:rPr>
        <w:drawing>
          <wp:inline distT="0" distB="0" distL="0" distR="0" wp14:anchorId="432A6AAF" wp14:editId="4D4B9078">
            <wp:extent cx="6299460" cy="663138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кспр оксид.jpg"/>
                    <pic:cNvPicPr/>
                  </pic:nvPicPr>
                  <pic:blipFill rotWithShape="1">
                    <a:blip r:embed="rId49" cstate="print">
                      <a:extLst>
                        <a:ext uri="{28A0092B-C50C-407E-A947-70E740481C1C}">
                          <a14:useLocalDpi xmlns:a14="http://schemas.microsoft.com/office/drawing/2010/main" val="0"/>
                        </a:ext>
                      </a:extLst>
                    </a:blip>
                    <a:srcRect t="11332" b="14245"/>
                    <a:stretch/>
                  </pic:blipFill>
                  <pic:spPr bwMode="auto">
                    <a:xfrm>
                      <a:off x="0" y="0"/>
                      <a:ext cx="6299460" cy="6631388"/>
                    </a:xfrm>
                    <a:prstGeom prst="rect">
                      <a:avLst/>
                    </a:prstGeom>
                    <a:ln>
                      <a:noFill/>
                    </a:ln>
                    <a:extLst>
                      <a:ext uri="{53640926-AAD7-44D8-BBD7-CCE9431645EC}">
                        <a14:shadowObscured xmlns:a14="http://schemas.microsoft.com/office/drawing/2010/main"/>
                      </a:ext>
                    </a:extLst>
                  </pic:spPr>
                </pic:pic>
              </a:graphicData>
            </a:graphic>
          </wp:inline>
        </w:drawing>
      </w:r>
    </w:p>
    <w:p w14:paraId="2D21C580" w14:textId="77777777" w:rsidR="0096377A" w:rsidRPr="002A7247" w:rsidRDefault="00240498" w:rsidP="000A3CAD">
      <w:pPr>
        <w:spacing w:after="0" w:line="360" w:lineRule="auto"/>
        <w:ind w:firstLine="1135"/>
        <w:jc w:val="both"/>
        <w:rPr>
          <w:rFonts w:ascii="Times New Roman" w:hAnsi="Times New Roman"/>
          <w:sz w:val="24"/>
          <w:szCs w:val="24"/>
        </w:rPr>
      </w:pPr>
      <w:r w:rsidRPr="002A7247">
        <w:rPr>
          <w:rFonts w:ascii="Times New Roman" w:hAnsi="Times New Roman"/>
          <w:b/>
          <w:sz w:val="24"/>
          <w:szCs w:val="24"/>
        </w:rPr>
        <w:t>Рисунок 12.</w:t>
      </w:r>
      <w:r w:rsidR="0096377A" w:rsidRPr="002A7247">
        <w:rPr>
          <w:rFonts w:ascii="Times New Roman" w:hAnsi="Times New Roman"/>
          <w:sz w:val="24"/>
          <w:szCs w:val="24"/>
        </w:rPr>
        <w:t xml:space="preserve"> Тепловая карта экс</w:t>
      </w:r>
      <w:r w:rsidR="00FD5EF1" w:rsidRPr="002A7247">
        <w:rPr>
          <w:rFonts w:ascii="Times New Roman" w:hAnsi="Times New Roman"/>
          <w:sz w:val="24"/>
          <w:szCs w:val="24"/>
        </w:rPr>
        <w:t>прессии генов в клетках MCF-7 (А</w:t>
      </w:r>
      <w:r w:rsidR="0096377A" w:rsidRPr="002A7247">
        <w:rPr>
          <w:rFonts w:ascii="Times New Roman" w:hAnsi="Times New Roman"/>
          <w:sz w:val="24"/>
          <w:szCs w:val="24"/>
        </w:rPr>
        <w:t xml:space="preserve">) и </w:t>
      </w:r>
      <w:r w:rsidR="004438B2" w:rsidRPr="002A7247">
        <w:rPr>
          <w:rFonts w:ascii="Times New Roman" w:hAnsi="Times New Roman"/>
          <w:sz w:val="24"/>
          <w:szCs w:val="24"/>
        </w:rPr>
        <w:t>МСК</w:t>
      </w:r>
      <w:r w:rsidR="0096377A" w:rsidRPr="002A7247">
        <w:rPr>
          <w:rFonts w:ascii="Times New Roman" w:hAnsi="Times New Roman"/>
          <w:sz w:val="24"/>
          <w:szCs w:val="24"/>
        </w:rPr>
        <w:t xml:space="preserve"> (</w:t>
      </w:r>
      <w:r w:rsidR="00FD5EF1" w:rsidRPr="002A7247">
        <w:rPr>
          <w:rFonts w:ascii="Times New Roman" w:hAnsi="Times New Roman"/>
          <w:sz w:val="24"/>
          <w:szCs w:val="24"/>
        </w:rPr>
        <w:t>Б</w:t>
      </w:r>
      <w:r w:rsidR="0096377A" w:rsidRPr="002A7247">
        <w:rPr>
          <w:rFonts w:ascii="Times New Roman" w:hAnsi="Times New Roman"/>
          <w:sz w:val="24"/>
          <w:szCs w:val="24"/>
        </w:rPr>
        <w:t>), обработанных наночастицами 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(10</w:t>
      </w:r>
      <w:r w:rsidR="0096377A" w:rsidRPr="002A7247">
        <w:rPr>
          <w:rFonts w:ascii="Times New Roman" w:hAnsi="Times New Roman"/>
          <w:sz w:val="24"/>
          <w:szCs w:val="24"/>
          <w:vertAlign w:val="superscript"/>
        </w:rPr>
        <w:t>-7</w:t>
      </w:r>
      <w:r w:rsidR="0096377A" w:rsidRPr="002A7247">
        <w:rPr>
          <w:rFonts w:ascii="Times New Roman" w:hAnsi="Times New Roman"/>
          <w:sz w:val="24"/>
          <w:szCs w:val="24"/>
        </w:rPr>
        <w:t xml:space="preserve"> М). Шкала интенсивности стандартизированных значений экспрессии находится в диапазоне от -3 (зеленый: низкая экспрессия) до +3 (красный: высокая экспрессия), при этом значение интенсивности 1:1 (черный цвет) представляет контроль (необработанные клетки).</w:t>
      </w:r>
    </w:p>
    <w:p w14:paraId="03A291ED" w14:textId="77777777" w:rsidR="0096377A" w:rsidRPr="002A7247" w:rsidRDefault="0096377A" w:rsidP="000A3CAD">
      <w:pPr>
        <w:spacing w:after="0" w:line="360" w:lineRule="auto"/>
        <w:ind w:firstLine="1135"/>
        <w:jc w:val="both"/>
        <w:rPr>
          <w:rFonts w:ascii="Times New Roman" w:hAnsi="Times New Roman"/>
          <w:sz w:val="24"/>
          <w:szCs w:val="24"/>
        </w:rPr>
      </w:pPr>
      <w:r w:rsidRPr="002A7247">
        <w:rPr>
          <w:rFonts w:ascii="Times New Roman" w:hAnsi="Times New Roman"/>
          <w:sz w:val="24"/>
          <w:szCs w:val="24"/>
        </w:rPr>
        <w:lastRenderedPageBreak/>
        <w:t>Активация такого большого пула генов может быть связана со способностью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активировать редокс-чувствительные факторы транскрипции, такие как Nrf2, NF-kB, HIF-1a. Например, ранее было показано, что наночастицы CeO</w:t>
      </w:r>
      <w:r w:rsidRPr="002A7247">
        <w:rPr>
          <w:rFonts w:ascii="Times New Roman" w:hAnsi="Times New Roman"/>
          <w:sz w:val="24"/>
          <w:szCs w:val="24"/>
          <w:vertAlign w:val="subscript"/>
        </w:rPr>
        <w:t>2</w:t>
      </w:r>
      <w:r w:rsidRPr="002A7247">
        <w:rPr>
          <w:rFonts w:ascii="Times New Roman" w:hAnsi="Times New Roman"/>
          <w:sz w:val="24"/>
          <w:szCs w:val="24"/>
        </w:rPr>
        <w:t>, стабилизированные DSPE-PEG, активируют фактор транскрипции Nrf2 и связанные с ним DJ-1 и Keap1 во время индуцированного химиотерапией острого повреждения почек in vitro и in vivo [</w:t>
      </w:r>
      <w:r w:rsidR="00DE2CCF" w:rsidRPr="002A7247">
        <w:rPr>
          <w:rFonts w:ascii="Times New Roman" w:hAnsi="Times New Roman"/>
          <w:sz w:val="24"/>
          <w:szCs w:val="24"/>
        </w:rPr>
        <w:t>Weng, Q., 2021</w:t>
      </w:r>
      <w:r w:rsidRPr="002A7247">
        <w:rPr>
          <w:rFonts w:ascii="Times New Roman" w:hAnsi="Times New Roman"/>
          <w:sz w:val="24"/>
          <w:szCs w:val="24"/>
        </w:rPr>
        <w:t>]. Хорошо известно, что Nrf2 является основным регулятором клеточных антиоксидантных путей, которые могут подавляться из-за чрезмерного количества АФК. Вонг и др. показали, что экспрессия DJ-1, которая обычно подавляется окислительным стрессом, увеличивается в присутствии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in vitro. Высокие уровни экспрессии DJ-1 и Nrf2 сохраняются также в корковом слое почек мышей, получавших наночастицы CeO</w:t>
      </w:r>
      <w:r w:rsidRPr="002A7247">
        <w:rPr>
          <w:rFonts w:ascii="Times New Roman" w:hAnsi="Times New Roman"/>
          <w:sz w:val="24"/>
          <w:szCs w:val="24"/>
          <w:vertAlign w:val="subscript"/>
        </w:rPr>
        <w:t>2</w:t>
      </w:r>
      <w:r w:rsidRPr="002A7247">
        <w:rPr>
          <w:rFonts w:ascii="Times New Roman" w:hAnsi="Times New Roman"/>
          <w:sz w:val="24"/>
          <w:szCs w:val="24"/>
        </w:rPr>
        <w:t xml:space="preserve"> in vivo. В то же время сайленсинг Nrf2 отменяет защитный эффект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в клетках HK-2, обработанных цисплатином. Эти результаты подчеркивают участие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в активации Nrf2 для подавления АФК и, таким образом, предотвращения апоптоза для защиты почечных клеток. В опухоли, где рН микроокружения ниже 7,0, инактивируется антиоксидантная активность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накапливаются внутриклеточные АФК, что в дальнейшем приводит к апоптозу. Таким образом, активация генов семейства глутатионпероксидаз, пероксиредоксинов, СОД, а также антиапоптотических генов после облучения в присутствии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может косвенно свидетельствовать об активации редокс-чувствительных факторов транскрипции, которые приводят к различным путям развития. (выживание или смерть) в зависимости от типа клеток.</w:t>
      </w:r>
    </w:p>
    <w:p w14:paraId="0EC4DD15" w14:textId="77777777" w:rsidR="0096377A" w:rsidRPr="002A7247" w:rsidRDefault="00EC55B0" w:rsidP="000A3CAD">
      <w:pPr>
        <w:spacing w:after="0" w:line="360" w:lineRule="auto"/>
        <w:ind w:left="-284"/>
        <w:jc w:val="both"/>
        <w:rPr>
          <w:rFonts w:ascii="Times New Roman" w:hAnsi="Times New Roman"/>
          <w:sz w:val="24"/>
          <w:szCs w:val="24"/>
        </w:rPr>
      </w:pPr>
      <w:r w:rsidRPr="002A7247">
        <w:rPr>
          <w:rFonts w:ascii="Times New Roman" w:hAnsi="Times New Roman"/>
          <w:noProof/>
          <w:sz w:val="24"/>
          <w:szCs w:val="24"/>
          <w:lang w:eastAsia="ru-RU"/>
        </w:rPr>
        <w:lastRenderedPageBreak/>
        <w:drawing>
          <wp:inline distT="0" distB="0" distL="0" distR="0" wp14:anchorId="66F21DB7" wp14:editId="716AD250">
            <wp:extent cx="6299398" cy="6440556"/>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кспр фторид.jpg"/>
                    <pic:cNvPicPr/>
                  </pic:nvPicPr>
                  <pic:blipFill rotWithShape="1">
                    <a:blip r:embed="rId50" cstate="print">
                      <a:extLst>
                        <a:ext uri="{28A0092B-C50C-407E-A947-70E740481C1C}">
                          <a14:useLocalDpi xmlns:a14="http://schemas.microsoft.com/office/drawing/2010/main" val="0"/>
                        </a:ext>
                      </a:extLst>
                    </a:blip>
                    <a:srcRect t="10797" b="16921"/>
                    <a:stretch/>
                  </pic:blipFill>
                  <pic:spPr bwMode="auto">
                    <a:xfrm>
                      <a:off x="0" y="0"/>
                      <a:ext cx="6299835" cy="6441003"/>
                    </a:xfrm>
                    <a:prstGeom prst="rect">
                      <a:avLst/>
                    </a:prstGeom>
                    <a:ln>
                      <a:noFill/>
                    </a:ln>
                    <a:extLst>
                      <a:ext uri="{53640926-AAD7-44D8-BBD7-CCE9431645EC}">
                        <a14:shadowObscured xmlns:a14="http://schemas.microsoft.com/office/drawing/2010/main"/>
                      </a:ext>
                    </a:extLst>
                  </pic:spPr>
                </pic:pic>
              </a:graphicData>
            </a:graphic>
          </wp:inline>
        </w:drawing>
      </w:r>
    </w:p>
    <w:p w14:paraId="31623A02" w14:textId="77777777" w:rsidR="0096377A" w:rsidRPr="002A7247" w:rsidRDefault="00240498" w:rsidP="002C3099">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13.</w:t>
      </w:r>
      <w:r w:rsidR="0096377A" w:rsidRPr="002A7247">
        <w:rPr>
          <w:rFonts w:ascii="Times New Roman" w:hAnsi="Times New Roman"/>
          <w:sz w:val="24"/>
          <w:szCs w:val="24"/>
        </w:rPr>
        <w:t xml:space="preserve"> Тепловая карта экспрессии генов в клетках MCF-7 (</w:t>
      </w:r>
      <w:r w:rsidR="00FD5EF1" w:rsidRPr="002A7247">
        <w:rPr>
          <w:rFonts w:ascii="Times New Roman" w:hAnsi="Times New Roman"/>
          <w:sz w:val="24"/>
          <w:szCs w:val="24"/>
        </w:rPr>
        <w:t>А</w:t>
      </w:r>
      <w:r w:rsidR="0096377A" w:rsidRPr="002A7247">
        <w:rPr>
          <w:rFonts w:ascii="Times New Roman" w:hAnsi="Times New Roman"/>
          <w:sz w:val="24"/>
          <w:szCs w:val="24"/>
        </w:rPr>
        <w:t xml:space="preserve">) и </w:t>
      </w:r>
      <w:r w:rsidR="004438B2" w:rsidRPr="002A7247">
        <w:rPr>
          <w:rFonts w:ascii="Times New Roman" w:hAnsi="Times New Roman"/>
          <w:sz w:val="24"/>
          <w:szCs w:val="24"/>
        </w:rPr>
        <w:t>МСК</w:t>
      </w:r>
      <w:r w:rsidR="0096377A" w:rsidRPr="002A7247">
        <w:rPr>
          <w:rFonts w:ascii="Times New Roman" w:hAnsi="Times New Roman"/>
          <w:sz w:val="24"/>
          <w:szCs w:val="24"/>
        </w:rPr>
        <w:t xml:space="preserve"> (</w:t>
      </w:r>
      <w:r w:rsidR="00FD5EF1" w:rsidRPr="002A7247">
        <w:rPr>
          <w:rFonts w:ascii="Times New Roman" w:hAnsi="Times New Roman"/>
          <w:sz w:val="24"/>
          <w:szCs w:val="24"/>
        </w:rPr>
        <w:t>Б</w:t>
      </w:r>
      <w:r w:rsidR="0096377A" w:rsidRPr="002A7247">
        <w:rPr>
          <w:rFonts w:ascii="Times New Roman" w:hAnsi="Times New Roman"/>
          <w:sz w:val="24"/>
          <w:szCs w:val="24"/>
        </w:rPr>
        <w:t>), обработанных наночастицами CeF</w:t>
      </w:r>
      <w:r w:rsidR="0096377A" w:rsidRPr="002A7247">
        <w:rPr>
          <w:rFonts w:ascii="Times New Roman" w:hAnsi="Times New Roman"/>
          <w:sz w:val="24"/>
          <w:szCs w:val="24"/>
          <w:vertAlign w:val="subscript"/>
        </w:rPr>
        <w:t>3</w:t>
      </w:r>
      <w:r w:rsidR="0096377A" w:rsidRPr="002A7247">
        <w:rPr>
          <w:rFonts w:ascii="Times New Roman" w:hAnsi="Times New Roman"/>
          <w:sz w:val="24"/>
          <w:szCs w:val="24"/>
        </w:rPr>
        <w:t xml:space="preserve"> (10</w:t>
      </w:r>
      <w:r w:rsidR="0096377A" w:rsidRPr="002A7247">
        <w:rPr>
          <w:rFonts w:ascii="Times New Roman" w:hAnsi="Times New Roman"/>
          <w:sz w:val="24"/>
          <w:szCs w:val="24"/>
          <w:vertAlign w:val="superscript"/>
        </w:rPr>
        <w:t>-7</w:t>
      </w:r>
      <w:r w:rsidR="0096377A" w:rsidRPr="002A7247">
        <w:rPr>
          <w:rFonts w:ascii="Times New Roman" w:hAnsi="Times New Roman"/>
          <w:sz w:val="24"/>
          <w:szCs w:val="24"/>
        </w:rPr>
        <w:t xml:space="preserve"> М). Шкала интенсивности стандартизированных значений экспрессии находится в диапазоне от -3 (зеленый: низкая экспрессия) до +3 (красный: высокая экспрессия), при этом значение интенсивности 1:1 (черный цвет) представляет контроль (необработанные клетки).</w:t>
      </w:r>
    </w:p>
    <w:p w14:paraId="20582E3A" w14:textId="22967FD8" w:rsidR="0096377A" w:rsidRPr="002A7247" w:rsidRDefault="0096377A" w:rsidP="002C3099">
      <w:pPr>
        <w:spacing w:after="0" w:line="360" w:lineRule="auto"/>
        <w:ind w:firstLine="851"/>
        <w:jc w:val="both"/>
        <w:rPr>
          <w:rFonts w:ascii="Times New Roman" w:hAnsi="Times New Roman"/>
          <w:sz w:val="24"/>
          <w:szCs w:val="24"/>
        </w:rPr>
      </w:pPr>
      <w:r w:rsidRPr="002A7247">
        <w:rPr>
          <w:rFonts w:ascii="Times New Roman" w:hAnsi="Times New Roman"/>
          <w:sz w:val="24"/>
          <w:szCs w:val="24"/>
        </w:rPr>
        <w:t>Влияние наночастиц CeF</w:t>
      </w:r>
      <w:r w:rsidRPr="002A7247">
        <w:rPr>
          <w:rFonts w:ascii="Times New Roman" w:hAnsi="Times New Roman"/>
          <w:sz w:val="24"/>
          <w:szCs w:val="24"/>
          <w:vertAlign w:val="subscript"/>
        </w:rPr>
        <w:t>3</w:t>
      </w:r>
      <w:r w:rsidRPr="002A7247">
        <w:rPr>
          <w:rFonts w:ascii="Times New Roman" w:hAnsi="Times New Roman"/>
          <w:sz w:val="24"/>
          <w:szCs w:val="24"/>
        </w:rPr>
        <w:t xml:space="preserve"> на паттерн экспрессии как в раковых (MCF-7), так и в нормальных (</w:t>
      </w:r>
      <w:r w:rsidR="004438B2" w:rsidRPr="002A7247">
        <w:rPr>
          <w:rFonts w:ascii="Times New Roman" w:hAnsi="Times New Roman"/>
          <w:sz w:val="24"/>
          <w:szCs w:val="24"/>
        </w:rPr>
        <w:t>МСК</w:t>
      </w:r>
      <w:r w:rsidRPr="002A7247">
        <w:rPr>
          <w:rFonts w:ascii="Times New Roman" w:hAnsi="Times New Roman"/>
          <w:sz w:val="24"/>
          <w:szCs w:val="24"/>
        </w:rPr>
        <w:t xml:space="preserve">) клетках выявило подавление большинства генов (49 из 89). Например, гены, кодирующие некоторые члены семейства глутатионпероксидазы (GPX1, GPX2, GPX5), были значительно подавлены (рис. </w:t>
      </w:r>
      <w:r w:rsidR="00240498" w:rsidRPr="002A7247">
        <w:rPr>
          <w:rFonts w:ascii="Times New Roman" w:hAnsi="Times New Roman"/>
          <w:sz w:val="24"/>
          <w:szCs w:val="24"/>
        </w:rPr>
        <w:t>13</w:t>
      </w:r>
      <w:r w:rsidRPr="002A7247">
        <w:rPr>
          <w:rFonts w:ascii="Times New Roman" w:hAnsi="Times New Roman"/>
          <w:sz w:val="24"/>
          <w:szCs w:val="24"/>
        </w:rPr>
        <w:t>). Облучение клеток MCF-7 в присутствии наночастиц CeF</w:t>
      </w:r>
      <w:r w:rsidRPr="002A7247">
        <w:rPr>
          <w:rFonts w:ascii="Times New Roman" w:hAnsi="Times New Roman"/>
          <w:sz w:val="24"/>
          <w:szCs w:val="24"/>
          <w:vertAlign w:val="subscript"/>
        </w:rPr>
        <w:t>3</w:t>
      </w:r>
      <w:r w:rsidRPr="002A7247">
        <w:rPr>
          <w:rFonts w:ascii="Times New Roman" w:hAnsi="Times New Roman"/>
          <w:sz w:val="24"/>
          <w:szCs w:val="24"/>
        </w:rPr>
        <w:t xml:space="preserve"> выявило </w:t>
      </w:r>
      <w:r w:rsidRPr="002A7247">
        <w:rPr>
          <w:rFonts w:ascii="Times New Roman" w:hAnsi="Times New Roman"/>
          <w:sz w:val="24"/>
          <w:szCs w:val="24"/>
        </w:rPr>
        <w:lastRenderedPageBreak/>
        <w:t>активацию 13 генов, а также подавление экспрессии 17 исследованных генов. Анализ PCA выявил отчетливое влияние радиации на характер экспрессии г</w:t>
      </w:r>
      <w:r w:rsidR="009079C2" w:rsidRPr="002A7247">
        <w:rPr>
          <w:rFonts w:ascii="Times New Roman" w:hAnsi="Times New Roman"/>
          <w:sz w:val="24"/>
          <w:szCs w:val="24"/>
        </w:rPr>
        <w:t>енов и его выраженную модуляцию</w:t>
      </w:r>
      <w:r w:rsidR="001D7828" w:rsidRPr="002A7247">
        <w:rPr>
          <w:rFonts w:ascii="Times New Roman" w:hAnsi="Times New Roman"/>
          <w:sz w:val="24"/>
          <w:szCs w:val="24"/>
        </w:rPr>
        <w:t>,</w:t>
      </w:r>
      <w:r w:rsidR="009079C2" w:rsidRPr="002A7247">
        <w:rPr>
          <w:rFonts w:ascii="Times New Roman" w:hAnsi="Times New Roman"/>
          <w:sz w:val="24"/>
          <w:szCs w:val="24"/>
        </w:rPr>
        <w:t xml:space="preserve"> </w:t>
      </w:r>
      <w:r w:rsidRPr="002A7247">
        <w:rPr>
          <w:rFonts w:ascii="Times New Roman" w:hAnsi="Times New Roman"/>
          <w:sz w:val="24"/>
          <w:szCs w:val="24"/>
        </w:rPr>
        <w:t>в присутствии наночастиц CeF</w:t>
      </w:r>
      <w:r w:rsidRPr="002A7247">
        <w:rPr>
          <w:rFonts w:ascii="Times New Roman" w:hAnsi="Times New Roman"/>
          <w:sz w:val="24"/>
          <w:szCs w:val="24"/>
          <w:vertAlign w:val="subscript"/>
        </w:rPr>
        <w:t>3</w:t>
      </w:r>
      <w:r w:rsidRPr="002A7247">
        <w:rPr>
          <w:rFonts w:ascii="Times New Roman" w:hAnsi="Times New Roman"/>
          <w:sz w:val="24"/>
          <w:szCs w:val="24"/>
        </w:rPr>
        <w:t xml:space="preserve"> и CeO</w:t>
      </w:r>
      <w:r w:rsidRPr="002A7247">
        <w:rPr>
          <w:rFonts w:ascii="Times New Roman" w:hAnsi="Times New Roman"/>
          <w:sz w:val="24"/>
          <w:szCs w:val="24"/>
          <w:vertAlign w:val="subscript"/>
        </w:rPr>
        <w:t>2</w:t>
      </w:r>
      <w:r w:rsidRPr="002A7247">
        <w:rPr>
          <w:rFonts w:ascii="Times New Roman" w:hAnsi="Times New Roman"/>
          <w:sz w:val="24"/>
          <w:szCs w:val="24"/>
        </w:rPr>
        <w:t>. Следует отметить, что раздельное действие облучения или наночастиц фторида церия</w:t>
      </w:r>
      <w:r w:rsidR="00240498" w:rsidRPr="002A7247">
        <w:rPr>
          <w:rFonts w:ascii="Times New Roman" w:hAnsi="Times New Roman"/>
          <w:sz w:val="24"/>
          <w:szCs w:val="24"/>
        </w:rPr>
        <w:t xml:space="preserve"> </w:t>
      </w:r>
      <w:r w:rsidRPr="002A7247">
        <w:rPr>
          <w:rFonts w:ascii="Times New Roman" w:hAnsi="Times New Roman"/>
          <w:sz w:val="24"/>
          <w:szCs w:val="24"/>
        </w:rPr>
        <w:t>(III) сходным образом влияло на паттерны экспрессии для обоих типов клеточных культур, в то время как совместное действие наночастиц фторида церия</w:t>
      </w:r>
      <w:r w:rsidR="00240498" w:rsidRPr="002A7247">
        <w:rPr>
          <w:rFonts w:ascii="Times New Roman" w:hAnsi="Times New Roman"/>
          <w:sz w:val="24"/>
          <w:szCs w:val="24"/>
        </w:rPr>
        <w:t xml:space="preserve"> </w:t>
      </w:r>
      <w:r w:rsidRPr="002A7247">
        <w:rPr>
          <w:rFonts w:ascii="Times New Roman" w:hAnsi="Times New Roman"/>
          <w:sz w:val="24"/>
          <w:szCs w:val="24"/>
        </w:rPr>
        <w:t>(III) и рентгеновского облучения принципиально отличалось при раке. и нормальные клетки. Такое различие в действии на систему репарации раковых клеток может быть связано с влиянием наночастиц фторида церия</w:t>
      </w:r>
      <w:r w:rsidR="00240498" w:rsidRPr="002A7247">
        <w:rPr>
          <w:rFonts w:ascii="Times New Roman" w:hAnsi="Times New Roman"/>
          <w:sz w:val="24"/>
          <w:szCs w:val="24"/>
        </w:rPr>
        <w:t xml:space="preserve"> </w:t>
      </w:r>
      <w:r w:rsidRPr="002A7247">
        <w:rPr>
          <w:rFonts w:ascii="Times New Roman" w:hAnsi="Times New Roman"/>
          <w:sz w:val="24"/>
          <w:szCs w:val="24"/>
        </w:rPr>
        <w:t>(III) на сигнальные пути клетки, в частности, на NF-κB. NF-κB представляет собой фактор транскрипции, участвующий в регуляции различных физиологических процессов, включая реакцию на окислительный</w:t>
      </w:r>
      <w:r w:rsidR="005465F5" w:rsidRPr="002A7247">
        <w:rPr>
          <w:rFonts w:ascii="Times New Roman" w:hAnsi="Times New Roman"/>
          <w:sz w:val="24"/>
          <w:szCs w:val="24"/>
        </w:rPr>
        <w:t xml:space="preserve"> стресс, воспаление и апоптоз [Pires, B. R</w:t>
      </w:r>
      <w:r w:rsidR="005465F5" w:rsidRPr="0061316B">
        <w:rPr>
          <w:rFonts w:ascii="Times New Roman" w:hAnsi="Times New Roman"/>
          <w:sz w:val="24"/>
          <w:szCs w:val="24"/>
        </w:rPr>
        <w:t>., 2018</w:t>
      </w:r>
      <w:r w:rsidRPr="002A7247">
        <w:rPr>
          <w:rFonts w:ascii="Times New Roman" w:hAnsi="Times New Roman"/>
          <w:sz w:val="24"/>
          <w:szCs w:val="24"/>
        </w:rPr>
        <w:t>]. Механизмы активации пути NF-kB связаны с ингибированием субъединицы IkB. Ранее было показано, что наночастицы CeO</w:t>
      </w:r>
      <w:r w:rsidRPr="002A7247">
        <w:rPr>
          <w:rFonts w:ascii="Times New Roman" w:hAnsi="Times New Roman"/>
          <w:sz w:val="24"/>
          <w:szCs w:val="24"/>
          <w:vertAlign w:val="subscript"/>
        </w:rPr>
        <w:t>2</w:t>
      </w:r>
      <w:r w:rsidRPr="002A7247">
        <w:rPr>
          <w:rFonts w:ascii="Times New Roman" w:hAnsi="Times New Roman"/>
          <w:sz w:val="24"/>
          <w:szCs w:val="24"/>
        </w:rPr>
        <w:t xml:space="preserve"> снижают внутриклеточный окислительный стресс и подавляют фосфорилирование IκBα и транслокацию субъединиц P65 NF-κB в ядра клеток, что обеспечивает защиту клеток при воздействии сигаретного дыма [</w:t>
      </w:r>
      <w:r w:rsidR="005465F5" w:rsidRPr="002A7247">
        <w:rPr>
          <w:rFonts w:ascii="Times New Roman" w:hAnsi="Times New Roman"/>
          <w:sz w:val="24"/>
          <w:szCs w:val="24"/>
        </w:rPr>
        <w:t>Niu, J., 2011</w:t>
      </w:r>
      <w:r w:rsidRPr="002A7247">
        <w:rPr>
          <w:rFonts w:ascii="Times New Roman" w:hAnsi="Times New Roman"/>
          <w:sz w:val="24"/>
          <w:szCs w:val="24"/>
        </w:rPr>
        <w:t>]. Налаботу и др. проанализировали отношение фосфорилированного NF-kβ p65 (Ser536) к общему белку NF-kβ p65 в печени крыс при окислительном стрессе, вызванном наночастицами оксида церия (IV) после интратрахеальной инстилляции. Они показали, что снижение активности транскрипционного фактора NF-kβ в клетках печени приводит к повышению их чувствительности к окислительному стрессу [</w:t>
      </w:r>
      <w:r w:rsidR="005465F5" w:rsidRPr="002A7247">
        <w:rPr>
          <w:rFonts w:ascii="Times New Roman" w:hAnsi="Times New Roman"/>
          <w:sz w:val="24"/>
          <w:szCs w:val="24"/>
        </w:rPr>
        <w:t>Nalabotu, S. K., 2019</w:t>
      </w:r>
      <w:r w:rsidRPr="002A7247">
        <w:rPr>
          <w:rFonts w:ascii="Times New Roman" w:hAnsi="Times New Roman"/>
          <w:sz w:val="24"/>
          <w:szCs w:val="24"/>
        </w:rPr>
        <w:t>].</w:t>
      </w:r>
    </w:p>
    <w:p w14:paraId="71F23631" w14:textId="77777777" w:rsidR="0096377A" w:rsidRPr="002A7247" w:rsidRDefault="0096377A" w:rsidP="002C3099">
      <w:pPr>
        <w:spacing w:after="0" w:line="360" w:lineRule="auto"/>
        <w:ind w:firstLine="851"/>
        <w:jc w:val="both"/>
        <w:rPr>
          <w:rFonts w:ascii="Times New Roman" w:hAnsi="Times New Roman"/>
          <w:sz w:val="24"/>
          <w:szCs w:val="24"/>
        </w:rPr>
      </w:pPr>
      <w:r w:rsidRPr="002A7247">
        <w:rPr>
          <w:rFonts w:ascii="Times New Roman" w:hAnsi="Times New Roman"/>
          <w:sz w:val="24"/>
          <w:szCs w:val="24"/>
        </w:rPr>
        <w:t>Таким образом, оба типа церийсодержащих наночастиц способны модулировать активность NF-κB как в сторону активации, так и в сторону подавления. Сигнальный путь NF-κB также отвечает за репарацию двухцепочечных разрывов после воздействия ионизирующего излучения [</w:t>
      </w:r>
      <w:r w:rsidR="005465F5" w:rsidRPr="002A7247">
        <w:rPr>
          <w:rFonts w:ascii="Times New Roman" w:hAnsi="Times New Roman"/>
          <w:sz w:val="24"/>
          <w:szCs w:val="24"/>
        </w:rPr>
        <w:t>Singh, V., 2018</w:t>
      </w:r>
      <w:r w:rsidRPr="002A7247">
        <w:rPr>
          <w:rFonts w:ascii="Times New Roman" w:hAnsi="Times New Roman"/>
          <w:sz w:val="24"/>
          <w:szCs w:val="24"/>
        </w:rPr>
        <w:t xml:space="preserve">]. </w:t>
      </w:r>
      <w:r w:rsidR="005465F5" w:rsidRPr="002A7247">
        <w:rPr>
          <w:rFonts w:ascii="Times New Roman" w:hAnsi="Times New Roman"/>
          <w:sz w:val="24"/>
          <w:szCs w:val="24"/>
        </w:rPr>
        <w:t xml:space="preserve">Wu </w:t>
      </w:r>
      <w:r w:rsidRPr="002A7247">
        <w:rPr>
          <w:rFonts w:ascii="Times New Roman" w:hAnsi="Times New Roman"/>
          <w:sz w:val="24"/>
          <w:szCs w:val="24"/>
        </w:rPr>
        <w:t>и др. исследовали влияние активации пути IKK-NFκB на репарацию DSB после облучения с использованием изотопа 143 Cs137 [</w:t>
      </w:r>
      <w:r w:rsidR="005465F5" w:rsidRPr="002A7247">
        <w:rPr>
          <w:rFonts w:ascii="Times New Roman" w:hAnsi="Times New Roman"/>
          <w:sz w:val="24"/>
          <w:szCs w:val="24"/>
        </w:rPr>
        <w:t>Wu, L., 2011</w:t>
      </w:r>
      <w:r w:rsidRPr="002A7247">
        <w:rPr>
          <w:rFonts w:ascii="Times New Roman" w:hAnsi="Times New Roman"/>
          <w:sz w:val="24"/>
          <w:szCs w:val="24"/>
        </w:rPr>
        <w:t>]. Было обнаружено, что в раковых клетках (клетки MCF-7) ингибирование пути IKK-NFκB специфическим ингибитором IKKβ значительно снижает скорость восстановления индуцированных облучением DSB и повышает чувствительность клеток MCF-7 к клоногенной гибели клеток. Недавние исследования показывают, что наночастицы оксида церия</w:t>
      </w:r>
      <w:r w:rsidR="002925E4" w:rsidRPr="002A7247">
        <w:rPr>
          <w:rFonts w:ascii="Times New Roman" w:hAnsi="Times New Roman"/>
          <w:sz w:val="24"/>
          <w:szCs w:val="24"/>
        </w:rPr>
        <w:t xml:space="preserve"> </w:t>
      </w:r>
      <w:r w:rsidRPr="002A7247">
        <w:rPr>
          <w:rFonts w:ascii="Times New Roman" w:hAnsi="Times New Roman"/>
          <w:sz w:val="24"/>
          <w:szCs w:val="24"/>
        </w:rPr>
        <w:t>(IV) способны влиять на ключевые клеточные сигнальные пути, регулируя процессы пролиферации, апоптоза, дифференцировки, синтеза белка и протекания клеточного цикла [</w:t>
      </w:r>
      <w:r w:rsidR="005465F5" w:rsidRPr="002A7247">
        <w:rPr>
          <w:rFonts w:ascii="Times New Roman" w:hAnsi="Times New Roman"/>
          <w:sz w:val="24"/>
          <w:szCs w:val="24"/>
        </w:rPr>
        <w:t>Pesaraklou, A., 2020</w:t>
      </w:r>
      <w:r w:rsidRPr="002A7247">
        <w:rPr>
          <w:rFonts w:ascii="Times New Roman" w:hAnsi="Times New Roman"/>
          <w:sz w:val="24"/>
          <w:szCs w:val="24"/>
        </w:rPr>
        <w:t>]. Основными сигнальными путями, на которые воздействуют церийсодержащие наночастицы, являются NRF2 [</w:t>
      </w:r>
      <w:r w:rsidR="005465F5" w:rsidRPr="002A7247">
        <w:rPr>
          <w:rFonts w:ascii="Times New Roman" w:hAnsi="Times New Roman"/>
          <w:sz w:val="24"/>
          <w:szCs w:val="24"/>
        </w:rPr>
        <w:t>Li, Z., 2019</w:t>
      </w:r>
      <w:r w:rsidRPr="002A7247">
        <w:rPr>
          <w:rFonts w:ascii="Times New Roman" w:hAnsi="Times New Roman"/>
          <w:sz w:val="24"/>
          <w:szCs w:val="24"/>
        </w:rPr>
        <w:t>], NF-kB [</w:t>
      </w:r>
      <w:r w:rsidR="005465F5" w:rsidRPr="002A7247">
        <w:rPr>
          <w:rFonts w:ascii="Times New Roman" w:hAnsi="Times New Roman"/>
          <w:sz w:val="24"/>
          <w:szCs w:val="24"/>
        </w:rPr>
        <w:t>Khurana, A., 2018</w:t>
      </w:r>
      <w:r w:rsidRPr="002A7247">
        <w:rPr>
          <w:rFonts w:ascii="Times New Roman" w:hAnsi="Times New Roman"/>
          <w:sz w:val="24"/>
          <w:szCs w:val="24"/>
        </w:rPr>
        <w:t>], MAPKs [</w:t>
      </w:r>
      <w:r w:rsidR="005465F5" w:rsidRPr="002A7247">
        <w:rPr>
          <w:rFonts w:ascii="Times New Roman" w:hAnsi="Times New Roman"/>
          <w:sz w:val="24"/>
          <w:szCs w:val="24"/>
        </w:rPr>
        <w:t>Cheng, G., 2013</w:t>
      </w:r>
      <w:r w:rsidRPr="002A7247">
        <w:rPr>
          <w:rFonts w:ascii="Times New Roman" w:hAnsi="Times New Roman"/>
          <w:sz w:val="24"/>
          <w:szCs w:val="24"/>
        </w:rPr>
        <w:t>], PI3K-AKT [</w:t>
      </w:r>
      <w:r w:rsidR="005465F5" w:rsidRPr="002A7247">
        <w:rPr>
          <w:rFonts w:ascii="Times New Roman" w:hAnsi="Times New Roman"/>
          <w:sz w:val="24"/>
          <w:szCs w:val="24"/>
        </w:rPr>
        <w:t>Singh, S., 2018</w:t>
      </w:r>
      <w:r w:rsidRPr="002A7247">
        <w:rPr>
          <w:rFonts w:ascii="Times New Roman" w:hAnsi="Times New Roman"/>
          <w:sz w:val="24"/>
          <w:szCs w:val="24"/>
        </w:rPr>
        <w:t>]. Конг и др. показали потенциал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для повышения активности некоторых белков, таких как TRX, NRF2, pERK, bFGF и FGFR, в фоторецепторных клетках, которые способствуют цитопротективным процессам и подавлению каспазы-8 и BAK </w:t>
      </w:r>
      <w:r w:rsidR="002925E4" w:rsidRPr="002A7247">
        <w:rPr>
          <w:rFonts w:ascii="Times New Roman" w:hAnsi="Times New Roman"/>
          <w:sz w:val="24"/>
          <w:szCs w:val="24"/>
        </w:rPr>
        <w:t xml:space="preserve">1, а также активации каспазы-9 </w:t>
      </w:r>
      <w:r w:rsidRPr="002A7247">
        <w:rPr>
          <w:rFonts w:ascii="Times New Roman" w:hAnsi="Times New Roman"/>
          <w:sz w:val="24"/>
          <w:szCs w:val="24"/>
        </w:rPr>
        <w:t>и -3 [</w:t>
      </w:r>
      <w:r w:rsidR="005465F5" w:rsidRPr="002A7247">
        <w:rPr>
          <w:rFonts w:ascii="Times New Roman" w:hAnsi="Times New Roman"/>
          <w:sz w:val="24"/>
          <w:szCs w:val="24"/>
        </w:rPr>
        <w:t>Kong, L., 2011</w:t>
      </w:r>
      <w:r w:rsidRPr="002A7247">
        <w:rPr>
          <w:rFonts w:ascii="Times New Roman" w:hAnsi="Times New Roman"/>
          <w:sz w:val="24"/>
          <w:szCs w:val="24"/>
        </w:rPr>
        <w:t xml:space="preserve">]. Таким образом, </w:t>
      </w:r>
      <w:r w:rsidRPr="002A7247">
        <w:rPr>
          <w:rFonts w:ascii="Times New Roman" w:hAnsi="Times New Roman"/>
          <w:sz w:val="24"/>
          <w:szCs w:val="24"/>
        </w:rPr>
        <w:lastRenderedPageBreak/>
        <w:t>изучение влияния церийсодержащих наночастиц на клеточные сигнальные пути может быть одним из направлений повышения сенсибилизации раковых клеток к ионизирующему излучению, повышения эффективности лучевой терапии онкологических заболеваний.</w:t>
      </w:r>
    </w:p>
    <w:p w14:paraId="7415EECF" w14:textId="77777777" w:rsidR="0096377A" w:rsidRPr="002A7247" w:rsidRDefault="0096377A" w:rsidP="002C3099">
      <w:pPr>
        <w:pStyle w:val="2"/>
        <w:ind w:firstLine="851"/>
        <w:rPr>
          <w:rFonts w:ascii="Times New Roman" w:hAnsi="Times New Roman" w:cs="Times New Roman"/>
          <w:b/>
          <w:color w:val="auto"/>
          <w:sz w:val="24"/>
          <w:szCs w:val="24"/>
        </w:rPr>
      </w:pPr>
      <w:bookmarkStart w:id="47" w:name="_Toc111114709"/>
      <w:r w:rsidRPr="002A7247">
        <w:rPr>
          <w:rFonts w:ascii="Times New Roman" w:hAnsi="Times New Roman" w:cs="Times New Roman"/>
          <w:b/>
          <w:color w:val="auto"/>
          <w:sz w:val="24"/>
          <w:szCs w:val="24"/>
        </w:rPr>
        <w:t>3.</w:t>
      </w:r>
      <w:r w:rsidR="00241C7E" w:rsidRPr="002A7247">
        <w:rPr>
          <w:rFonts w:ascii="Times New Roman" w:hAnsi="Times New Roman" w:cs="Times New Roman"/>
          <w:b/>
          <w:color w:val="auto"/>
          <w:sz w:val="24"/>
          <w:szCs w:val="24"/>
        </w:rPr>
        <w:t>3</w:t>
      </w:r>
      <w:r w:rsidRPr="002A7247">
        <w:rPr>
          <w:rFonts w:ascii="Times New Roman" w:hAnsi="Times New Roman" w:cs="Times New Roman"/>
          <w:b/>
          <w:color w:val="auto"/>
          <w:sz w:val="24"/>
          <w:szCs w:val="24"/>
        </w:rPr>
        <w:t xml:space="preserve">. Исследование цитотоксичности и генотоксичности наночастиц </w:t>
      </w:r>
      <w:r w:rsidRPr="002A7247">
        <w:rPr>
          <w:rFonts w:ascii="Times New Roman" w:hAnsi="Times New Roman" w:cs="Times New Roman"/>
          <w:b/>
          <w:color w:val="auto"/>
          <w:sz w:val="24"/>
          <w:szCs w:val="24"/>
          <w:lang w:val="en-US"/>
        </w:rPr>
        <w:t>CeO</w:t>
      </w:r>
      <w:r w:rsidRPr="002A7247">
        <w:rPr>
          <w:rFonts w:ascii="Times New Roman" w:hAnsi="Times New Roman" w:cs="Times New Roman"/>
          <w:b/>
          <w:color w:val="auto"/>
          <w:sz w:val="24"/>
          <w:szCs w:val="24"/>
          <w:vertAlign w:val="subscript"/>
        </w:rPr>
        <w:t>2</w:t>
      </w:r>
      <w:r w:rsidRPr="002A7247">
        <w:rPr>
          <w:rFonts w:ascii="Times New Roman" w:hAnsi="Times New Roman" w:cs="Times New Roman"/>
          <w:b/>
          <w:color w:val="auto"/>
          <w:sz w:val="24"/>
          <w:szCs w:val="24"/>
        </w:rPr>
        <w:t xml:space="preserve"> и </w:t>
      </w:r>
      <w:r w:rsidRPr="002A7247">
        <w:rPr>
          <w:rFonts w:ascii="Times New Roman" w:hAnsi="Times New Roman" w:cs="Times New Roman"/>
          <w:b/>
          <w:color w:val="auto"/>
          <w:sz w:val="24"/>
          <w:szCs w:val="24"/>
          <w:lang w:val="en-US"/>
        </w:rPr>
        <w:t>CeF</w:t>
      </w:r>
      <w:r w:rsidRPr="002A7247">
        <w:rPr>
          <w:rFonts w:ascii="Times New Roman" w:hAnsi="Times New Roman" w:cs="Times New Roman"/>
          <w:b/>
          <w:color w:val="auto"/>
          <w:sz w:val="24"/>
          <w:szCs w:val="24"/>
          <w:vertAlign w:val="subscript"/>
        </w:rPr>
        <w:t>3</w:t>
      </w:r>
      <w:r w:rsidR="00241C7E" w:rsidRPr="002A7247">
        <w:rPr>
          <w:rFonts w:ascii="Times New Roman" w:hAnsi="Times New Roman" w:cs="Times New Roman"/>
          <w:b/>
          <w:color w:val="auto"/>
          <w:sz w:val="24"/>
          <w:szCs w:val="24"/>
        </w:rPr>
        <w:t xml:space="preserve"> на примере планарий</w:t>
      </w:r>
      <w:bookmarkEnd w:id="47"/>
    </w:p>
    <w:p w14:paraId="08776287" w14:textId="2ACE8250" w:rsidR="0096377A" w:rsidRDefault="0096377A" w:rsidP="002C3099">
      <w:pPr>
        <w:spacing w:after="0" w:line="360" w:lineRule="auto"/>
        <w:ind w:firstLine="851"/>
        <w:jc w:val="both"/>
        <w:rPr>
          <w:rFonts w:ascii="Times New Roman" w:hAnsi="Times New Roman"/>
          <w:bCs/>
          <w:sz w:val="24"/>
          <w:szCs w:val="24"/>
        </w:rPr>
      </w:pPr>
      <w:r w:rsidRPr="002A7247">
        <w:rPr>
          <w:rFonts w:ascii="Times New Roman" w:hAnsi="Times New Roman"/>
          <w:bCs/>
          <w:sz w:val="24"/>
          <w:szCs w:val="24"/>
        </w:rPr>
        <w:t>Был проведён комплексный анализ влияния церийсодержащих наночастиц на планарий. Во-первых, было проведено исследование токсичности наночастиц обоих типов, включая нерегенерир</w:t>
      </w:r>
      <w:r w:rsidR="00240498" w:rsidRPr="002A7247">
        <w:rPr>
          <w:rFonts w:ascii="Times New Roman" w:hAnsi="Times New Roman"/>
          <w:bCs/>
          <w:sz w:val="24"/>
          <w:szCs w:val="24"/>
        </w:rPr>
        <w:t>ующих и регенерирующую планарий</w:t>
      </w:r>
      <w:r w:rsidRPr="002A7247">
        <w:rPr>
          <w:rFonts w:ascii="Times New Roman" w:hAnsi="Times New Roman"/>
          <w:bCs/>
          <w:sz w:val="24"/>
          <w:szCs w:val="24"/>
        </w:rPr>
        <w:t>. Инкубация планарий с НДЦ (10</w:t>
      </w:r>
      <w:r w:rsidRPr="002A7247">
        <w:rPr>
          <w:rFonts w:ascii="Times New Roman" w:hAnsi="Times New Roman"/>
          <w:bCs/>
          <w:sz w:val="24"/>
          <w:szCs w:val="24"/>
          <w:vertAlign w:val="superscript"/>
        </w:rPr>
        <w:t>–5</w:t>
      </w:r>
      <w:r w:rsidR="002925E4" w:rsidRPr="002A7247">
        <w:rPr>
          <w:rFonts w:ascii="Times New Roman" w:hAnsi="Times New Roman"/>
          <w:bCs/>
          <w:sz w:val="24"/>
          <w:szCs w:val="24"/>
        </w:rPr>
        <w:t>M-</w:t>
      </w:r>
      <w:r w:rsidRPr="002A7247">
        <w:rPr>
          <w:rFonts w:ascii="Times New Roman" w:hAnsi="Times New Roman"/>
          <w:bCs/>
          <w:sz w:val="24"/>
          <w:szCs w:val="24"/>
        </w:rPr>
        <w:t>10</w:t>
      </w:r>
      <w:r w:rsidRPr="002A7247">
        <w:rPr>
          <w:rFonts w:ascii="Times New Roman" w:hAnsi="Times New Roman"/>
          <w:bCs/>
          <w:sz w:val="24"/>
          <w:szCs w:val="24"/>
          <w:vertAlign w:val="superscript"/>
        </w:rPr>
        <w:t>–7</w:t>
      </w:r>
      <w:r w:rsidRPr="002A7247">
        <w:rPr>
          <w:rFonts w:ascii="Times New Roman" w:hAnsi="Times New Roman"/>
          <w:bCs/>
          <w:sz w:val="24"/>
          <w:szCs w:val="24"/>
        </w:rPr>
        <w:t>M) и НФЦ (10</w:t>
      </w:r>
      <w:r w:rsidRPr="002A7247">
        <w:rPr>
          <w:rFonts w:ascii="Times New Roman" w:hAnsi="Times New Roman"/>
          <w:bCs/>
          <w:sz w:val="24"/>
          <w:szCs w:val="24"/>
          <w:vertAlign w:val="superscript"/>
        </w:rPr>
        <w:t>–4</w:t>
      </w:r>
      <w:r w:rsidR="002925E4" w:rsidRPr="002A7247">
        <w:rPr>
          <w:rFonts w:ascii="Times New Roman" w:hAnsi="Times New Roman"/>
          <w:bCs/>
          <w:sz w:val="24"/>
          <w:szCs w:val="24"/>
        </w:rPr>
        <w:t>M-</w:t>
      </w:r>
      <w:r w:rsidRPr="002A7247">
        <w:rPr>
          <w:rFonts w:ascii="Times New Roman" w:hAnsi="Times New Roman"/>
          <w:bCs/>
          <w:sz w:val="24"/>
          <w:szCs w:val="24"/>
        </w:rPr>
        <w:t>10</w:t>
      </w:r>
      <w:r w:rsidRPr="002A7247">
        <w:rPr>
          <w:rFonts w:ascii="Times New Roman" w:hAnsi="Times New Roman"/>
          <w:bCs/>
          <w:sz w:val="24"/>
          <w:szCs w:val="24"/>
          <w:vertAlign w:val="superscript"/>
        </w:rPr>
        <w:t>–6</w:t>
      </w:r>
      <w:r w:rsidRPr="002A7247">
        <w:rPr>
          <w:rFonts w:ascii="Times New Roman" w:hAnsi="Times New Roman"/>
          <w:bCs/>
          <w:sz w:val="24"/>
          <w:szCs w:val="24"/>
        </w:rPr>
        <w:t>M) в течение 5 дней не привела ни к смерти ни одного из животных, ни к каким-либо отклонениям в ходе процесса регенерации (</w:t>
      </w:r>
      <w:r w:rsidR="007B344C">
        <w:rPr>
          <w:rFonts w:ascii="Times New Roman" w:hAnsi="Times New Roman"/>
          <w:bCs/>
          <w:sz w:val="24"/>
          <w:szCs w:val="24"/>
        </w:rPr>
        <w:t>рисунок 14</w:t>
      </w:r>
      <w:r w:rsidRPr="002A7247">
        <w:rPr>
          <w:rFonts w:ascii="Times New Roman" w:hAnsi="Times New Roman"/>
          <w:bCs/>
          <w:sz w:val="24"/>
          <w:szCs w:val="24"/>
        </w:rPr>
        <w:t>). После инкубации в течение 25 дней с обоими типами наночастиц в морфогенезе не было обнаружено никаких токсических эффектов или отклонений. Планарии сохранили свои стандартные морфологические признаки.</w:t>
      </w:r>
    </w:p>
    <w:p w14:paraId="670B9B19" w14:textId="77777777" w:rsidR="001F58B3" w:rsidRDefault="001F58B3" w:rsidP="001F58B3">
      <w:pPr>
        <w:spacing w:after="0" w:line="360" w:lineRule="auto"/>
        <w:ind w:firstLine="851"/>
        <w:jc w:val="both"/>
        <w:rPr>
          <w:rFonts w:ascii="Times New Roman" w:hAnsi="Times New Roman"/>
          <w:bCs/>
          <w:sz w:val="24"/>
          <w:szCs w:val="24"/>
        </w:rPr>
      </w:pPr>
      <w:r w:rsidRPr="002A7247">
        <w:rPr>
          <w:rFonts w:ascii="Times New Roman" w:hAnsi="Times New Roman"/>
          <w:bCs/>
          <w:sz w:val="24"/>
          <w:szCs w:val="24"/>
        </w:rPr>
        <w:t>Стоит отметить, что двигательная активность планарий при инкубации с наночастицами обоих типов оставалась такой же высокой, как и в контрольной группе. В свою очередь, при использовании сульфата меди (II) (CuSO</w:t>
      </w:r>
      <w:r w:rsidRPr="002A7247">
        <w:rPr>
          <w:rFonts w:ascii="Times New Roman" w:hAnsi="Times New Roman"/>
          <w:bCs/>
          <w:sz w:val="24"/>
          <w:szCs w:val="24"/>
          <w:vertAlign w:val="subscript"/>
        </w:rPr>
        <w:t>4</w:t>
      </w:r>
      <w:r w:rsidRPr="002A7247">
        <w:rPr>
          <w:rFonts w:ascii="Times New Roman" w:hAnsi="Times New Roman"/>
          <w:bCs/>
          <w:sz w:val="24"/>
          <w:szCs w:val="24"/>
        </w:rPr>
        <w:t>-5H</w:t>
      </w:r>
      <w:r w:rsidRPr="002A7247">
        <w:rPr>
          <w:rFonts w:ascii="Times New Roman" w:hAnsi="Times New Roman"/>
          <w:bCs/>
          <w:sz w:val="24"/>
          <w:szCs w:val="24"/>
          <w:vertAlign w:val="subscript"/>
        </w:rPr>
        <w:t>2</w:t>
      </w:r>
      <w:r w:rsidRPr="002A7247">
        <w:rPr>
          <w:rFonts w:ascii="Times New Roman" w:hAnsi="Times New Roman"/>
          <w:bCs/>
          <w:sz w:val="24"/>
          <w:szCs w:val="24"/>
        </w:rPr>
        <w:t>O) в качестве положительного контроля гибель регенерирующих и интактных планарий регистрировалась через 24 ч и 6 дней инкубации соответственно.</w:t>
      </w:r>
    </w:p>
    <w:p w14:paraId="434A07EA" w14:textId="77777777" w:rsidR="001F58B3" w:rsidRPr="002A7247" w:rsidRDefault="001F58B3" w:rsidP="001F58B3">
      <w:pPr>
        <w:spacing w:after="0" w:line="360" w:lineRule="auto"/>
        <w:ind w:firstLine="851"/>
        <w:jc w:val="both"/>
        <w:rPr>
          <w:rFonts w:ascii="Times New Roman" w:hAnsi="Times New Roman"/>
          <w:bCs/>
          <w:sz w:val="24"/>
          <w:szCs w:val="24"/>
        </w:rPr>
      </w:pPr>
    </w:p>
    <w:tbl>
      <w:tblPr>
        <w:tblStyle w:val="af5"/>
        <w:tblW w:w="9606" w:type="dxa"/>
        <w:jc w:val="center"/>
        <w:tblLayout w:type="fixed"/>
        <w:tblLook w:val="01E0" w:firstRow="1" w:lastRow="1" w:firstColumn="1" w:lastColumn="1" w:noHBand="0" w:noVBand="0"/>
      </w:tblPr>
      <w:tblGrid>
        <w:gridCol w:w="1271"/>
        <w:gridCol w:w="1701"/>
        <w:gridCol w:w="3260"/>
        <w:gridCol w:w="1701"/>
        <w:gridCol w:w="1673"/>
      </w:tblGrid>
      <w:tr w:rsidR="006E1963" w:rsidRPr="00B93169" w14:paraId="22BA55CE" w14:textId="77777777" w:rsidTr="006E1963">
        <w:trPr>
          <w:trHeight w:val="999"/>
          <w:jc w:val="center"/>
        </w:trPr>
        <w:tc>
          <w:tcPr>
            <w:tcW w:w="1271" w:type="dxa"/>
          </w:tcPr>
          <w:p w14:paraId="0A1E8330" w14:textId="77777777" w:rsidR="006E1963" w:rsidRPr="001F58B3" w:rsidRDefault="006E1963" w:rsidP="009A4A8C">
            <w:pPr>
              <w:spacing w:line="360" w:lineRule="auto"/>
              <w:jc w:val="both"/>
              <w:rPr>
                <w:rFonts w:ascii="Times New Roman" w:hAnsi="Times New Roman"/>
                <w:sz w:val="24"/>
                <w:szCs w:val="24"/>
              </w:rPr>
            </w:pPr>
            <w:r w:rsidRPr="001F58B3">
              <w:rPr>
                <w:rFonts w:ascii="Times New Roman" w:hAnsi="Times New Roman"/>
                <w:b/>
                <w:sz w:val="24"/>
                <w:szCs w:val="24"/>
              </w:rPr>
              <w:t xml:space="preserve">    </w:t>
            </w:r>
          </w:p>
        </w:tc>
        <w:tc>
          <w:tcPr>
            <w:tcW w:w="1701" w:type="dxa"/>
            <w:vAlign w:val="center"/>
          </w:tcPr>
          <w:p w14:paraId="4F9B807C" w14:textId="77777777" w:rsidR="006E1963" w:rsidRPr="006E1963" w:rsidRDefault="006E1963" w:rsidP="006E1963">
            <w:pPr>
              <w:spacing w:line="360" w:lineRule="auto"/>
              <w:jc w:val="center"/>
              <w:rPr>
                <w:rFonts w:ascii="Times New Roman" w:hAnsi="Times New Roman"/>
                <w:sz w:val="24"/>
                <w:szCs w:val="24"/>
              </w:rPr>
            </w:pPr>
            <w:r w:rsidRPr="006E1963">
              <w:rPr>
                <w:rFonts w:ascii="Times New Roman" w:hAnsi="Times New Roman"/>
                <w:b/>
                <w:sz w:val="24"/>
                <w:szCs w:val="24"/>
              </w:rPr>
              <w:t>Контроль</w:t>
            </w:r>
          </w:p>
        </w:tc>
        <w:tc>
          <w:tcPr>
            <w:tcW w:w="3260" w:type="dxa"/>
            <w:vAlign w:val="center"/>
          </w:tcPr>
          <w:p w14:paraId="1B9CE9CB" w14:textId="77777777" w:rsidR="006E1963" w:rsidRPr="009A4A8C" w:rsidRDefault="006E1963" w:rsidP="006E1963">
            <w:pPr>
              <w:spacing w:line="360" w:lineRule="auto"/>
              <w:jc w:val="center"/>
              <w:rPr>
                <w:rFonts w:ascii="Times New Roman" w:hAnsi="Times New Roman"/>
                <w:b/>
                <w:sz w:val="24"/>
                <w:szCs w:val="24"/>
              </w:rPr>
            </w:pPr>
            <w:r w:rsidRPr="006E1963">
              <w:rPr>
                <w:rFonts w:ascii="Times New Roman" w:hAnsi="Times New Roman"/>
                <w:b/>
                <w:sz w:val="24"/>
                <w:szCs w:val="24"/>
              </w:rPr>
              <w:t>С</w:t>
            </w:r>
            <w:r w:rsidRPr="006E1963">
              <w:rPr>
                <w:rFonts w:ascii="Times New Roman" w:hAnsi="Times New Roman"/>
                <w:b/>
                <w:sz w:val="24"/>
                <w:szCs w:val="24"/>
                <w:lang w:val="en-US"/>
              </w:rPr>
              <w:t>uSO</w:t>
            </w:r>
            <w:r w:rsidRPr="009A4A8C">
              <w:rPr>
                <w:rFonts w:ascii="Times New Roman" w:hAnsi="Times New Roman"/>
                <w:b/>
                <w:sz w:val="24"/>
                <w:szCs w:val="24"/>
                <w:vertAlign w:val="subscript"/>
              </w:rPr>
              <w:t>4</w:t>
            </w:r>
            <w:r w:rsidRPr="009A4A8C">
              <w:rPr>
                <w:rFonts w:ascii="Times New Roman" w:hAnsi="Times New Roman"/>
                <w:b/>
                <w:sz w:val="24"/>
                <w:szCs w:val="24"/>
              </w:rPr>
              <w:t>*5</w:t>
            </w:r>
            <w:r w:rsidRPr="006E1963">
              <w:rPr>
                <w:rFonts w:ascii="Times New Roman" w:hAnsi="Times New Roman"/>
                <w:b/>
                <w:sz w:val="24"/>
                <w:szCs w:val="24"/>
                <w:lang w:val="en-US"/>
              </w:rPr>
              <w:t>H</w:t>
            </w:r>
            <w:r w:rsidRPr="009A4A8C">
              <w:rPr>
                <w:rFonts w:ascii="Times New Roman" w:hAnsi="Times New Roman"/>
                <w:b/>
                <w:sz w:val="24"/>
                <w:szCs w:val="24"/>
                <w:vertAlign w:val="subscript"/>
              </w:rPr>
              <w:t>2</w:t>
            </w:r>
            <w:r w:rsidRPr="006E1963">
              <w:rPr>
                <w:rFonts w:ascii="Times New Roman" w:hAnsi="Times New Roman"/>
                <w:b/>
                <w:sz w:val="24"/>
                <w:szCs w:val="24"/>
                <w:lang w:val="en-US"/>
              </w:rPr>
              <w:t>O</w:t>
            </w:r>
            <w:r w:rsidRPr="009A4A8C">
              <w:rPr>
                <w:rFonts w:ascii="Times New Roman" w:hAnsi="Times New Roman"/>
                <w:b/>
                <w:sz w:val="24"/>
                <w:szCs w:val="24"/>
              </w:rPr>
              <w:t xml:space="preserve"> (10</w:t>
            </w:r>
            <w:r w:rsidRPr="009A4A8C">
              <w:rPr>
                <w:rFonts w:ascii="Times New Roman" w:hAnsi="Times New Roman"/>
                <w:b/>
                <w:sz w:val="24"/>
                <w:szCs w:val="24"/>
                <w:vertAlign w:val="superscript"/>
              </w:rPr>
              <w:t>-6</w:t>
            </w:r>
            <w:r w:rsidRPr="009A4A8C">
              <w:rPr>
                <w:rFonts w:ascii="Times New Roman" w:hAnsi="Times New Roman"/>
                <w:b/>
                <w:sz w:val="24"/>
                <w:szCs w:val="24"/>
              </w:rPr>
              <w:t xml:space="preserve"> </w:t>
            </w:r>
            <w:r w:rsidRPr="006E1963">
              <w:rPr>
                <w:rFonts w:ascii="Times New Roman" w:hAnsi="Times New Roman"/>
                <w:b/>
                <w:sz w:val="24"/>
                <w:szCs w:val="24"/>
              </w:rPr>
              <w:t>М</w:t>
            </w:r>
            <w:r w:rsidRPr="009A4A8C">
              <w:rPr>
                <w:rFonts w:ascii="Times New Roman" w:hAnsi="Times New Roman"/>
                <w:b/>
                <w:sz w:val="24"/>
                <w:szCs w:val="24"/>
              </w:rPr>
              <w:t>)</w:t>
            </w:r>
          </w:p>
          <w:p w14:paraId="6DC1D4EE" w14:textId="77777777" w:rsidR="006E1963" w:rsidRPr="009A4A8C" w:rsidRDefault="006E1963" w:rsidP="006E1963">
            <w:pPr>
              <w:spacing w:line="360" w:lineRule="auto"/>
              <w:jc w:val="center"/>
              <w:rPr>
                <w:rFonts w:ascii="Times New Roman" w:hAnsi="Times New Roman"/>
                <w:b/>
                <w:sz w:val="24"/>
                <w:szCs w:val="24"/>
              </w:rPr>
            </w:pPr>
            <w:r w:rsidRPr="009A4A8C">
              <w:rPr>
                <w:rFonts w:ascii="Times New Roman" w:hAnsi="Times New Roman"/>
                <w:b/>
                <w:sz w:val="24"/>
                <w:szCs w:val="24"/>
              </w:rPr>
              <w:t>(</w:t>
            </w:r>
            <w:r w:rsidRPr="006E1963">
              <w:rPr>
                <w:rFonts w:ascii="Times New Roman" w:hAnsi="Times New Roman"/>
                <w:b/>
                <w:sz w:val="24"/>
                <w:szCs w:val="24"/>
              </w:rPr>
              <w:t>положительный контроль</w:t>
            </w:r>
            <w:r w:rsidRPr="009A4A8C">
              <w:rPr>
                <w:rFonts w:ascii="Times New Roman" w:hAnsi="Times New Roman"/>
                <w:b/>
                <w:sz w:val="24"/>
                <w:szCs w:val="24"/>
              </w:rPr>
              <w:t>)</w:t>
            </w:r>
          </w:p>
        </w:tc>
        <w:tc>
          <w:tcPr>
            <w:tcW w:w="1701" w:type="dxa"/>
            <w:vAlign w:val="center"/>
          </w:tcPr>
          <w:p w14:paraId="4012938A" w14:textId="77777777" w:rsidR="006E1963" w:rsidRPr="006E1963" w:rsidRDefault="006E1963" w:rsidP="006E1963">
            <w:pPr>
              <w:spacing w:line="360" w:lineRule="auto"/>
              <w:jc w:val="center"/>
              <w:rPr>
                <w:rFonts w:ascii="Times New Roman" w:hAnsi="Times New Roman"/>
                <w:sz w:val="24"/>
                <w:szCs w:val="24"/>
                <w:lang w:val="en-US"/>
              </w:rPr>
            </w:pPr>
            <w:r w:rsidRPr="006E1963">
              <w:rPr>
                <w:rFonts w:ascii="Times New Roman" w:hAnsi="Times New Roman"/>
                <w:b/>
                <w:sz w:val="24"/>
                <w:szCs w:val="24"/>
                <w:lang w:val="en-US"/>
              </w:rPr>
              <w:t>CeF</w:t>
            </w:r>
            <w:r w:rsidRPr="006E1963">
              <w:rPr>
                <w:rFonts w:ascii="Times New Roman" w:hAnsi="Times New Roman"/>
                <w:b/>
                <w:sz w:val="24"/>
                <w:szCs w:val="24"/>
                <w:vertAlign w:val="subscript"/>
                <w:lang w:val="en-US"/>
              </w:rPr>
              <w:t>3</w:t>
            </w:r>
            <w:r w:rsidRPr="006E1963">
              <w:rPr>
                <w:rFonts w:ascii="Times New Roman" w:hAnsi="Times New Roman"/>
                <w:b/>
                <w:sz w:val="24"/>
                <w:szCs w:val="24"/>
              </w:rPr>
              <w:t xml:space="preserve"> (</w:t>
            </w:r>
            <w:r w:rsidRPr="006E1963">
              <w:rPr>
                <w:rFonts w:ascii="Times New Roman" w:hAnsi="Times New Roman"/>
                <w:b/>
                <w:sz w:val="24"/>
                <w:szCs w:val="24"/>
                <w:lang w:val="en-US"/>
              </w:rPr>
              <w:t>10</w:t>
            </w:r>
            <w:r w:rsidRPr="006E1963">
              <w:rPr>
                <w:rFonts w:ascii="Times New Roman" w:hAnsi="Times New Roman"/>
                <w:b/>
                <w:sz w:val="24"/>
                <w:szCs w:val="24"/>
                <w:vertAlign w:val="superscript"/>
                <w:lang w:val="en-US"/>
              </w:rPr>
              <w:t>-</w:t>
            </w:r>
            <w:smartTag w:uri="urn:schemas-microsoft-com:office:smarttags" w:element="metricconverter">
              <w:smartTagPr>
                <w:attr w:name="ProductID" w:val="4 М"/>
              </w:smartTagPr>
              <w:r w:rsidRPr="006E1963">
                <w:rPr>
                  <w:rFonts w:ascii="Times New Roman" w:hAnsi="Times New Roman"/>
                  <w:b/>
                  <w:sz w:val="24"/>
                  <w:szCs w:val="24"/>
                  <w:vertAlign w:val="superscript"/>
                </w:rPr>
                <w:t>4</w:t>
              </w:r>
              <w:r w:rsidRPr="006E1963">
                <w:rPr>
                  <w:rFonts w:ascii="Times New Roman" w:hAnsi="Times New Roman"/>
                  <w:b/>
                  <w:sz w:val="24"/>
                  <w:szCs w:val="24"/>
                  <w:lang w:val="en-US"/>
                </w:rPr>
                <w:t xml:space="preserve"> </w:t>
              </w:r>
              <w:r w:rsidRPr="006E1963">
                <w:rPr>
                  <w:rFonts w:ascii="Times New Roman" w:hAnsi="Times New Roman"/>
                  <w:b/>
                  <w:sz w:val="24"/>
                  <w:szCs w:val="24"/>
                </w:rPr>
                <w:t>М</w:t>
              </w:r>
            </w:smartTag>
            <w:r w:rsidRPr="006E1963">
              <w:rPr>
                <w:rFonts w:ascii="Times New Roman" w:hAnsi="Times New Roman"/>
                <w:b/>
                <w:sz w:val="24"/>
                <w:szCs w:val="24"/>
              </w:rPr>
              <w:t>)</w:t>
            </w:r>
          </w:p>
        </w:tc>
        <w:tc>
          <w:tcPr>
            <w:tcW w:w="1673" w:type="dxa"/>
            <w:vAlign w:val="center"/>
          </w:tcPr>
          <w:p w14:paraId="23B2F053" w14:textId="77777777" w:rsidR="006E1963" w:rsidRPr="006E1963" w:rsidRDefault="006E1963" w:rsidP="006E1963">
            <w:pPr>
              <w:spacing w:line="360" w:lineRule="auto"/>
              <w:jc w:val="center"/>
              <w:rPr>
                <w:rFonts w:ascii="Times New Roman" w:hAnsi="Times New Roman"/>
                <w:b/>
                <w:sz w:val="24"/>
                <w:szCs w:val="24"/>
                <w:lang w:val="en-US"/>
              </w:rPr>
            </w:pPr>
            <w:r w:rsidRPr="006E1963">
              <w:rPr>
                <w:rFonts w:ascii="Times New Roman" w:hAnsi="Times New Roman"/>
                <w:b/>
                <w:sz w:val="24"/>
                <w:szCs w:val="24"/>
                <w:lang w:val="en-US"/>
              </w:rPr>
              <w:t>CeO</w:t>
            </w:r>
            <w:r w:rsidRPr="006E1963">
              <w:rPr>
                <w:rFonts w:ascii="Times New Roman" w:hAnsi="Times New Roman"/>
                <w:b/>
                <w:sz w:val="24"/>
                <w:szCs w:val="24"/>
                <w:vertAlign w:val="subscript"/>
                <w:lang w:val="en-US"/>
              </w:rPr>
              <w:t>2</w:t>
            </w:r>
            <w:r w:rsidRPr="006E1963">
              <w:rPr>
                <w:rFonts w:ascii="Times New Roman" w:hAnsi="Times New Roman"/>
                <w:b/>
                <w:sz w:val="24"/>
                <w:szCs w:val="24"/>
              </w:rPr>
              <w:t xml:space="preserve"> (</w:t>
            </w:r>
            <w:r w:rsidRPr="006E1963">
              <w:rPr>
                <w:rFonts w:ascii="Times New Roman" w:hAnsi="Times New Roman"/>
                <w:b/>
                <w:sz w:val="24"/>
                <w:szCs w:val="24"/>
                <w:lang w:val="en-US"/>
              </w:rPr>
              <w:t>10</w:t>
            </w:r>
            <w:r w:rsidRPr="006E1963">
              <w:rPr>
                <w:rFonts w:ascii="Times New Roman" w:hAnsi="Times New Roman"/>
                <w:b/>
                <w:sz w:val="24"/>
                <w:szCs w:val="24"/>
                <w:vertAlign w:val="superscript"/>
                <w:lang w:val="en-US"/>
              </w:rPr>
              <w:t>-</w:t>
            </w:r>
            <w:smartTag w:uri="urn:schemas-microsoft-com:office:smarttags" w:element="metricconverter">
              <w:smartTagPr>
                <w:attr w:name="ProductID" w:val="4 М"/>
              </w:smartTagPr>
              <w:r w:rsidRPr="006E1963">
                <w:rPr>
                  <w:rFonts w:ascii="Times New Roman" w:hAnsi="Times New Roman"/>
                  <w:b/>
                  <w:sz w:val="24"/>
                  <w:szCs w:val="24"/>
                  <w:vertAlign w:val="superscript"/>
                </w:rPr>
                <w:t>4</w:t>
              </w:r>
              <w:r w:rsidRPr="006E1963">
                <w:rPr>
                  <w:rFonts w:ascii="Times New Roman" w:hAnsi="Times New Roman"/>
                  <w:b/>
                  <w:sz w:val="24"/>
                  <w:szCs w:val="24"/>
                  <w:lang w:val="en-US"/>
                </w:rPr>
                <w:t xml:space="preserve"> </w:t>
              </w:r>
              <w:r w:rsidRPr="006E1963">
                <w:rPr>
                  <w:rFonts w:ascii="Times New Roman" w:hAnsi="Times New Roman"/>
                  <w:b/>
                  <w:sz w:val="24"/>
                  <w:szCs w:val="24"/>
                </w:rPr>
                <w:t>М</w:t>
              </w:r>
            </w:smartTag>
            <w:r w:rsidRPr="006E1963">
              <w:rPr>
                <w:rFonts w:ascii="Times New Roman" w:hAnsi="Times New Roman"/>
                <w:b/>
                <w:sz w:val="24"/>
                <w:szCs w:val="24"/>
              </w:rPr>
              <w:t>)</w:t>
            </w:r>
          </w:p>
        </w:tc>
      </w:tr>
      <w:tr w:rsidR="006E1963" w:rsidRPr="00B93169" w14:paraId="23F6C773" w14:textId="77777777" w:rsidTr="001F58B3">
        <w:trPr>
          <w:trHeight w:val="2448"/>
          <w:jc w:val="center"/>
        </w:trPr>
        <w:tc>
          <w:tcPr>
            <w:tcW w:w="1271" w:type="dxa"/>
            <w:vAlign w:val="center"/>
          </w:tcPr>
          <w:p w14:paraId="617A7568" w14:textId="77777777" w:rsidR="006E1963" w:rsidRPr="006E1963" w:rsidRDefault="006E1963" w:rsidP="006E1963">
            <w:pPr>
              <w:spacing w:line="360" w:lineRule="auto"/>
              <w:jc w:val="center"/>
              <w:rPr>
                <w:rFonts w:ascii="Times New Roman" w:hAnsi="Times New Roman"/>
                <w:sz w:val="24"/>
                <w:szCs w:val="24"/>
              </w:rPr>
            </w:pPr>
            <w:r w:rsidRPr="006E1963">
              <w:rPr>
                <w:rFonts w:ascii="Times New Roman" w:hAnsi="Times New Roman"/>
                <w:b/>
                <w:sz w:val="24"/>
                <w:szCs w:val="24"/>
              </w:rPr>
              <w:t xml:space="preserve">3 </w:t>
            </w:r>
            <w:r>
              <w:rPr>
                <w:rFonts w:ascii="Times New Roman" w:hAnsi="Times New Roman"/>
                <w:b/>
                <w:sz w:val="24"/>
                <w:szCs w:val="24"/>
              </w:rPr>
              <w:t>дня</w:t>
            </w:r>
          </w:p>
        </w:tc>
        <w:tc>
          <w:tcPr>
            <w:tcW w:w="1701" w:type="dxa"/>
          </w:tcPr>
          <w:p w14:paraId="31F7121D"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2A13494A" wp14:editId="40EF6A09">
                  <wp:extent cx="476250" cy="1571625"/>
                  <wp:effectExtent l="0" t="0" r="0" b="0"/>
                  <wp:docPr id="52"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6250" cy="1571625"/>
                          </a:xfrm>
                          <a:prstGeom prst="rect">
                            <a:avLst/>
                          </a:prstGeom>
                          <a:noFill/>
                          <a:ln>
                            <a:noFill/>
                          </a:ln>
                        </pic:spPr>
                      </pic:pic>
                    </a:graphicData>
                  </a:graphic>
                </wp:inline>
              </w:drawing>
            </w:r>
          </w:p>
        </w:tc>
        <w:tc>
          <w:tcPr>
            <w:tcW w:w="3260" w:type="dxa"/>
          </w:tcPr>
          <w:p w14:paraId="6E7EBB9F"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3BC3A00E" wp14:editId="5AE0092F">
                  <wp:extent cx="590550" cy="1543050"/>
                  <wp:effectExtent l="0" t="0" r="0" b="0"/>
                  <wp:docPr id="53" name="Рисунок 53" descr="дохл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хляк"/>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550" cy="1543050"/>
                          </a:xfrm>
                          <a:prstGeom prst="rect">
                            <a:avLst/>
                          </a:prstGeom>
                          <a:noFill/>
                          <a:ln>
                            <a:noFill/>
                          </a:ln>
                        </pic:spPr>
                      </pic:pic>
                    </a:graphicData>
                  </a:graphic>
                </wp:inline>
              </w:drawing>
            </w:r>
          </w:p>
        </w:tc>
        <w:tc>
          <w:tcPr>
            <w:tcW w:w="1701" w:type="dxa"/>
          </w:tcPr>
          <w:p w14:paraId="0EF0C1D8"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5FCD3095" wp14:editId="5DCD9C2B">
                  <wp:extent cx="552450" cy="1571625"/>
                  <wp:effectExtent l="0" t="0" r="0" b="0"/>
                  <wp:docPr id="54" name="Рисунок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450" cy="1571625"/>
                          </a:xfrm>
                          <a:prstGeom prst="rect">
                            <a:avLst/>
                          </a:prstGeom>
                          <a:noFill/>
                          <a:ln>
                            <a:noFill/>
                          </a:ln>
                        </pic:spPr>
                      </pic:pic>
                    </a:graphicData>
                  </a:graphic>
                </wp:inline>
              </w:drawing>
            </w:r>
          </w:p>
        </w:tc>
        <w:tc>
          <w:tcPr>
            <w:tcW w:w="1673" w:type="dxa"/>
          </w:tcPr>
          <w:p w14:paraId="45493158"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33ED07DF" wp14:editId="2753BF38">
                  <wp:extent cx="523875" cy="1571625"/>
                  <wp:effectExtent l="0" t="0" r="0" b="0"/>
                  <wp:docPr id="55" name="Рисунок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875" cy="1571625"/>
                          </a:xfrm>
                          <a:prstGeom prst="rect">
                            <a:avLst/>
                          </a:prstGeom>
                          <a:noFill/>
                          <a:ln>
                            <a:noFill/>
                          </a:ln>
                        </pic:spPr>
                      </pic:pic>
                    </a:graphicData>
                  </a:graphic>
                </wp:inline>
              </w:drawing>
            </w:r>
          </w:p>
        </w:tc>
      </w:tr>
      <w:tr w:rsidR="006E1963" w:rsidRPr="00B93169" w14:paraId="14B22076" w14:textId="77777777" w:rsidTr="006E1963">
        <w:trPr>
          <w:jc w:val="center"/>
        </w:trPr>
        <w:tc>
          <w:tcPr>
            <w:tcW w:w="1271" w:type="dxa"/>
            <w:vAlign w:val="center"/>
          </w:tcPr>
          <w:p w14:paraId="4D4E4F62" w14:textId="77777777" w:rsidR="006E1963" w:rsidRPr="006E1963" w:rsidRDefault="006E1963" w:rsidP="006E1963">
            <w:pPr>
              <w:spacing w:line="360" w:lineRule="auto"/>
              <w:jc w:val="center"/>
              <w:rPr>
                <w:rFonts w:ascii="Times New Roman" w:hAnsi="Times New Roman"/>
                <w:sz w:val="24"/>
                <w:szCs w:val="24"/>
                <w:lang w:val="en-US"/>
              </w:rPr>
            </w:pPr>
            <w:r w:rsidRPr="006E1963">
              <w:rPr>
                <w:rFonts w:ascii="Times New Roman" w:hAnsi="Times New Roman"/>
                <w:b/>
                <w:sz w:val="24"/>
                <w:szCs w:val="24"/>
              </w:rPr>
              <w:t xml:space="preserve">6 </w:t>
            </w:r>
            <w:r>
              <w:rPr>
                <w:rFonts w:ascii="Times New Roman" w:hAnsi="Times New Roman"/>
                <w:b/>
                <w:sz w:val="24"/>
                <w:szCs w:val="24"/>
              </w:rPr>
              <w:t>дней</w:t>
            </w:r>
          </w:p>
        </w:tc>
        <w:tc>
          <w:tcPr>
            <w:tcW w:w="1701" w:type="dxa"/>
          </w:tcPr>
          <w:p w14:paraId="50483CD1"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52DB8C94" wp14:editId="4BACDD4F">
                  <wp:extent cx="466725" cy="1495425"/>
                  <wp:effectExtent l="0" t="0" r="0" b="0"/>
                  <wp:docPr id="56" name="Рисунок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1495425"/>
                          </a:xfrm>
                          <a:prstGeom prst="rect">
                            <a:avLst/>
                          </a:prstGeom>
                          <a:noFill/>
                          <a:ln>
                            <a:noFill/>
                          </a:ln>
                        </pic:spPr>
                      </pic:pic>
                    </a:graphicData>
                  </a:graphic>
                </wp:inline>
              </w:drawing>
            </w:r>
          </w:p>
        </w:tc>
        <w:tc>
          <w:tcPr>
            <w:tcW w:w="3260" w:type="dxa"/>
          </w:tcPr>
          <w:p w14:paraId="7E51EC13" w14:textId="77777777" w:rsidR="006E1963" w:rsidRPr="006E1963" w:rsidRDefault="006E1963" w:rsidP="009A4A8C">
            <w:pPr>
              <w:spacing w:line="360" w:lineRule="auto"/>
              <w:jc w:val="center"/>
              <w:rPr>
                <w:rFonts w:ascii="Times New Roman" w:hAnsi="Times New Roman"/>
                <w:b/>
                <w:sz w:val="24"/>
                <w:szCs w:val="24"/>
                <w:lang w:val="en-US"/>
              </w:rPr>
            </w:pPr>
          </w:p>
          <w:p w14:paraId="27DA800D" w14:textId="77777777" w:rsidR="006E1963" w:rsidRDefault="006E1963" w:rsidP="009A4A8C">
            <w:pPr>
              <w:spacing w:line="360" w:lineRule="auto"/>
              <w:jc w:val="center"/>
              <w:rPr>
                <w:rFonts w:ascii="Times New Roman" w:hAnsi="Times New Roman"/>
                <w:b/>
                <w:sz w:val="24"/>
                <w:szCs w:val="24"/>
              </w:rPr>
            </w:pPr>
          </w:p>
          <w:p w14:paraId="046F42FA"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b/>
                <w:sz w:val="24"/>
                <w:szCs w:val="24"/>
              </w:rPr>
              <w:t>___</w:t>
            </w:r>
          </w:p>
        </w:tc>
        <w:tc>
          <w:tcPr>
            <w:tcW w:w="1701" w:type="dxa"/>
          </w:tcPr>
          <w:p w14:paraId="3B69128A"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41B30DD8" wp14:editId="0D26F1C3">
                  <wp:extent cx="514350" cy="1495425"/>
                  <wp:effectExtent l="0" t="0" r="0" b="0"/>
                  <wp:docPr id="57" name="Рисунок 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56" cstate="print">
                            <a:extLst>
                              <a:ext uri="{28A0092B-C50C-407E-A947-70E740481C1C}">
                                <a14:useLocalDpi xmlns:a14="http://schemas.microsoft.com/office/drawing/2010/main" val="0"/>
                              </a:ext>
                            </a:extLst>
                          </a:blip>
                          <a:srcRect l="15634" r="19135"/>
                          <a:stretch>
                            <a:fillRect/>
                          </a:stretch>
                        </pic:blipFill>
                        <pic:spPr bwMode="auto">
                          <a:xfrm>
                            <a:off x="0" y="0"/>
                            <a:ext cx="514350" cy="1495425"/>
                          </a:xfrm>
                          <a:prstGeom prst="rect">
                            <a:avLst/>
                          </a:prstGeom>
                          <a:noFill/>
                          <a:ln>
                            <a:noFill/>
                          </a:ln>
                        </pic:spPr>
                      </pic:pic>
                    </a:graphicData>
                  </a:graphic>
                </wp:inline>
              </w:drawing>
            </w:r>
          </w:p>
        </w:tc>
        <w:tc>
          <w:tcPr>
            <w:tcW w:w="1673" w:type="dxa"/>
          </w:tcPr>
          <w:p w14:paraId="48F907EE" w14:textId="77777777" w:rsidR="006E1963" w:rsidRPr="006E1963" w:rsidRDefault="006E1963" w:rsidP="009A4A8C">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2A157499" wp14:editId="1426D240">
                  <wp:extent cx="495300" cy="1495425"/>
                  <wp:effectExtent l="0" t="0" r="0" b="0"/>
                  <wp:docPr id="58" name="Рисунок 5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300" cy="1495425"/>
                          </a:xfrm>
                          <a:prstGeom prst="rect">
                            <a:avLst/>
                          </a:prstGeom>
                          <a:noFill/>
                          <a:ln>
                            <a:noFill/>
                          </a:ln>
                        </pic:spPr>
                      </pic:pic>
                    </a:graphicData>
                  </a:graphic>
                </wp:inline>
              </w:drawing>
            </w:r>
          </w:p>
        </w:tc>
      </w:tr>
      <w:tr w:rsidR="006E1963" w:rsidRPr="00B93169" w14:paraId="1ECDF9F1" w14:textId="77777777" w:rsidTr="001F58B3">
        <w:trPr>
          <w:trHeight w:val="2257"/>
          <w:jc w:val="center"/>
        </w:trPr>
        <w:tc>
          <w:tcPr>
            <w:tcW w:w="1271" w:type="dxa"/>
            <w:vAlign w:val="center"/>
          </w:tcPr>
          <w:p w14:paraId="10941108" w14:textId="77777777" w:rsidR="006E1963" w:rsidRPr="006E1963" w:rsidRDefault="006E1963" w:rsidP="006E1963">
            <w:pPr>
              <w:spacing w:line="360" w:lineRule="auto"/>
              <w:jc w:val="center"/>
              <w:rPr>
                <w:rFonts w:ascii="Times New Roman" w:hAnsi="Times New Roman"/>
                <w:sz w:val="24"/>
                <w:szCs w:val="24"/>
                <w:lang w:val="en-US"/>
              </w:rPr>
            </w:pPr>
            <w:r w:rsidRPr="006E1963">
              <w:rPr>
                <w:rFonts w:ascii="Times New Roman" w:hAnsi="Times New Roman"/>
                <w:b/>
                <w:sz w:val="24"/>
                <w:szCs w:val="24"/>
              </w:rPr>
              <w:lastRenderedPageBreak/>
              <w:t xml:space="preserve">25 </w:t>
            </w:r>
            <w:r>
              <w:rPr>
                <w:rFonts w:ascii="Times New Roman" w:hAnsi="Times New Roman"/>
                <w:b/>
                <w:sz w:val="24"/>
                <w:szCs w:val="24"/>
              </w:rPr>
              <w:t>дней</w:t>
            </w:r>
          </w:p>
        </w:tc>
        <w:tc>
          <w:tcPr>
            <w:tcW w:w="1701" w:type="dxa"/>
          </w:tcPr>
          <w:p w14:paraId="1B5E224C" w14:textId="77777777" w:rsidR="006E1963" w:rsidRPr="006E1963" w:rsidRDefault="006E1963" w:rsidP="001F58B3">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305C8B5C" wp14:editId="695B2568">
                  <wp:extent cx="457200" cy="1495425"/>
                  <wp:effectExtent l="0" t="0" r="0" b="0"/>
                  <wp:docPr id="59" name="Рисунок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1495425"/>
                          </a:xfrm>
                          <a:prstGeom prst="rect">
                            <a:avLst/>
                          </a:prstGeom>
                          <a:noFill/>
                          <a:ln>
                            <a:noFill/>
                          </a:ln>
                        </pic:spPr>
                      </pic:pic>
                    </a:graphicData>
                  </a:graphic>
                </wp:inline>
              </w:drawing>
            </w:r>
          </w:p>
        </w:tc>
        <w:tc>
          <w:tcPr>
            <w:tcW w:w="3260" w:type="dxa"/>
          </w:tcPr>
          <w:p w14:paraId="05566E8B" w14:textId="77777777" w:rsidR="006E1963" w:rsidRDefault="006E1963" w:rsidP="001F58B3">
            <w:pPr>
              <w:spacing w:line="360" w:lineRule="auto"/>
              <w:jc w:val="center"/>
              <w:rPr>
                <w:rFonts w:ascii="Times New Roman" w:hAnsi="Times New Roman"/>
                <w:b/>
                <w:sz w:val="24"/>
                <w:szCs w:val="24"/>
                <w:lang w:val="en-US"/>
              </w:rPr>
            </w:pPr>
          </w:p>
          <w:p w14:paraId="5FDB6F0F" w14:textId="77777777" w:rsidR="006E1963" w:rsidRPr="006E1963" w:rsidRDefault="006E1963" w:rsidP="001F58B3">
            <w:pPr>
              <w:spacing w:line="360" w:lineRule="auto"/>
              <w:jc w:val="center"/>
              <w:rPr>
                <w:rFonts w:ascii="Times New Roman" w:hAnsi="Times New Roman"/>
                <w:b/>
                <w:sz w:val="24"/>
                <w:szCs w:val="24"/>
                <w:lang w:val="en-US"/>
              </w:rPr>
            </w:pPr>
          </w:p>
          <w:p w14:paraId="004084DE" w14:textId="77777777" w:rsidR="006E1963" w:rsidRPr="006E1963" w:rsidRDefault="006E1963" w:rsidP="001F58B3">
            <w:pPr>
              <w:spacing w:line="360" w:lineRule="auto"/>
              <w:jc w:val="center"/>
              <w:rPr>
                <w:rFonts w:ascii="Times New Roman" w:hAnsi="Times New Roman"/>
                <w:sz w:val="24"/>
                <w:szCs w:val="24"/>
                <w:lang w:val="en-US"/>
              </w:rPr>
            </w:pPr>
            <w:r w:rsidRPr="006E1963">
              <w:rPr>
                <w:rFonts w:ascii="Times New Roman" w:hAnsi="Times New Roman"/>
                <w:b/>
                <w:sz w:val="24"/>
                <w:szCs w:val="24"/>
              </w:rPr>
              <w:t>___</w:t>
            </w:r>
          </w:p>
        </w:tc>
        <w:tc>
          <w:tcPr>
            <w:tcW w:w="1701" w:type="dxa"/>
          </w:tcPr>
          <w:p w14:paraId="4635FA23" w14:textId="77777777" w:rsidR="006E1963" w:rsidRPr="006E1963" w:rsidRDefault="006E1963" w:rsidP="001F58B3">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68B6F094" wp14:editId="4D3849E3">
                  <wp:extent cx="476250" cy="1504950"/>
                  <wp:effectExtent l="0" t="0" r="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1504950"/>
                          </a:xfrm>
                          <a:prstGeom prst="rect">
                            <a:avLst/>
                          </a:prstGeom>
                          <a:noFill/>
                          <a:ln>
                            <a:noFill/>
                          </a:ln>
                        </pic:spPr>
                      </pic:pic>
                    </a:graphicData>
                  </a:graphic>
                </wp:inline>
              </w:drawing>
            </w:r>
          </w:p>
        </w:tc>
        <w:tc>
          <w:tcPr>
            <w:tcW w:w="1673" w:type="dxa"/>
          </w:tcPr>
          <w:p w14:paraId="1FC9E11E" w14:textId="77777777" w:rsidR="006E1963" w:rsidRPr="006E1963" w:rsidRDefault="006E1963" w:rsidP="001F58B3">
            <w:pPr>
              <w:spacing w:line="360" w:lineRule="auto"/>
              <w:jc w:val="center"/>
              <w:rPr>
                <w:rFonts w:ascii="Times New Roman" w:hAnsi="Times New Roman"/>
                <w:sz w:val="24"/>
                <w:szCs w:val="24"/>
                <w:lang w:val="en-US"/>
              </w:rPr>
            </w:pPr>
            <w:r w:rsidRPr="006E1963">
              <w:rPr>
                <w:rFonts w:ascii="Times New Roman" w:hAnsi="Times New Roman"/>
                <w:noProof/>
                <w:sz w:val="24"/>
                <w:szCs w:val="24"/>
              </w:rPr>
              <w:drawing>
                <wp:inline distT="0" distB="0" distL="0" distR="0" wp14:anchorId="0377676E" wp14:editId="16C791E6">
                  <wp:extent cx="495300" cy="1504950"/>
                  <wp:effectExtent l="0" t="0" r="0" b="0"/>
                  <wp:docPr id="60" name="Рисунок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1504950"/>
                          </a:xfrm>
                          <a:prstGeom prst="rect">
                            <a:avLst/>
                          </a:prstGeom>
                          <a:noFill/>
                          <a:ln>
                            <a:noFill/>
                          </a:ln>
                        </pic:spPr>
                      </pic:pic>
                    </a:graphicData>
                  </a:graphic>
                </wp:inline>
              </w:drawing>
            </w:r>
          </w:p>
        </w:tc>
      </w:tr>
    </w:tbl>
    <w:p w14:paraId="5EFA554F" w14:textId="77777777" w:rsidR="0096377A" w:rsidRPr="002A7247" w:rsidRDefault="0096377A" w:rsidP="002C3099">
      <w:pPr>
        <w:spacing w:after="0" w:line="360" w:lineRule="auto"/>
        <w:ind w:firstLine="851"/>
        <w:jc w:val="both"/>
        <w:rPr>
          <w:rFonts w:ascii="Times New Roman" w:hAnsi="Times New Roman"/>
          <w:bCs/>
          <w:sz w:val="24"/>
          <w:szCs w:val="24"/>
        </w:rPr>
      </w:pPr>
      <w:r w:rsidRPr="002A7247">
        <w:rPr>
          <w:rFonts w:ascii="Times New Roman" w:hAnsi="Times New Roman"/>
          <w:b/>
          <w:bCs/>
          <w:sz w:val="24"/>
          <w:szCs w:val="24"/>
        </w:rPr>
        <w:t>Рисунок 1</w:t>
      </w:r>
      <w:r w:rsidR="00240498" w:rsidRPr="002A7247">
        <w:rPr>
          <w:rFonts w:ascii="Times New Roman" w:hAnsi="Times New Roman"/>
          <w:b/>
          <w:bCs/>
          <w:sz w:val="24"/>
          <w:szCs w:val="24"/>
        </w:rPr>
        <w:t>4</w:t>
      </w:r>
      <w:r w:rsidRPr="002A7247">
        <w:rPr>
          <w:rFonts w:ascii="Times New Roman" w:hAnsi="Times New Roman"/>
          <w:b/>
          <w:bCs/>
          <w:sz w:val="24"/>
          <w:szCs w:val="24"/>
        </w:rPr>
        <w:t>.</w:t>
      </w:r>
      <w:r w:rsidRPr="002A7247">
        <w:rPr>
          <w:rFonts w:ascii="Times New Roman" w:hAnsi="Times New Roman"/>
          <w:bCs/>
          <w:sz w:val="24"/>
          <w:szCs w:val="24"/>
        </w:rPr>
        <w:t xml:space="preserve"> Внешний вид регенерирующей планарии после инкубации с наночастицами CeO</w:t>
      </w:r>
      <w:r w:rsidRPr="002A7247">
        <w:rPr>
          <w:rFonts w:ascii="Times New Roman" w:hAnsi="Times New Roman"/>
          <w:bCs/>
          <w:sz w:val="24"/>
          <w:szCs w:val="24"/>
          <w:vertAlign w:val="subscript"/>
        </w:rPr>
        <w:t>2</w:t>
      </w:r>
      <w:r w:rsidRPr="002A7247">
        <w:rPr>
          <w:rFonts w:ascii="Times New Roman" w:hAnsi="Times New Roman"/>
          <w:bCs/>
          <w:sz w:val="24"/>
          <w:szCs w:val="24"/>
        </w:rPr>
        <w:t xml:space="preserve"> и CeF</w:t>
      </w:r>
      <w:r w:rsidRPr="002A7247">
        <w:rPr>
          <w:rFonts w:ascii="Times New Roman" w:hAnsi="Times New Roman"/>
          <w:bCs/>
          <w:sz w:val="24"/>
          <w:szCs w:val="24"/>
          <w:vertAlign w:val="subscript"/>
        </w:rPr>
        <w:t>3</w:t>
      </w:r>
      <w:r w:rsidRPr="002A7247">
        <w:rPr>
          <w:rFonts w:ascii="Times New Roman" w:hAnsi="Times New Roman"/>
          <w:bCs/>
          <w:sz w:val="24"/>
          <w:szCs w:val="24"/>
        </w:rPr>
        <w:t xml:space="preserve"> в течение 3, 6 и 25 дней. СuSO</w:t>
      </w:r>
      <w:r w:rsidRPr="002A7247">
        <w:rPr>
          <w:rFonts w:ascii="Times New Roman" w:hAnsi="Times New Roman"/>
          <w:bCs/>
          <w:sz w:val="24"/>
          <w:szCs w:val="24"/>
          <w:vertAlign w:val="subscript"/>
        </w:rPr>
        <w:t>4</w:t>
      </w:r>
      <w:r w:rsidRPr="002A7247">
        <w:rPr>
          <w:rFonts w:ascii="Times New Roman" w:hAnsi="Times New Roman"/>
          <w:bCs/>
          <w:sz w:val="24"/>
          <w:szCs w:val="24"/>
        </w:rPr>
        <w:t>*5H</w:t>
      </w:r>
      <w:r w:rsidRPr="002A7247">
        <w:rPr>
          <w:rFonts w:ascii="Times New Roman" w:hAnsi="Times New Roman"/>
          <w:bCs/>
          <w:sz w:val="24"/>
          <w:szCs w:val="24"/>
          <w:vertAlign w:val="subscript"/>
        </w:rPr>
        <w:t>2</w:t>
      </w:r>
      <w:r w:rsidRPr="002A7247">
        <w:rPr>
          <w:rFonts w:ascii="Times New Roman" w:hAnsi="Times New Roman"/>
          <w:bCs/>
          <w:sz w:val="24"/>
          <w:szCs w:val="24"/>
        </w:rPr>
        <w:t>O (10</w:t>
      </w:r>
      <w:r w:rsidRPr="002A7247">
        <w:rPr>
          <w:rFonts w:ascii="Times New Roman" w:hAnsi="Times New Roman"/>
          <w:bCs/>
          <w:sz w:val="24"/>
          <w:szCs w:val="24"/>
          <w:vertAlign w:val="superscript"/>
        </w:rPr>
        <w:t>–5</w:t>
      </w:r>
      <w:r w:rsidRPr="002A7247">
        <w:rPr>
          <w:rFonts w:ascii="Times New Roman" w:hAnsi="Times New Roman"/>
          <w:bCs/>
          <w:sz w:val="24"/>
          <w:szCs w:val="24"/>
        </w:rPr>
        <w:t>М) использовали в качестве положительного контроля.</w:t>
      </w:r>
    </w:p>
    <w:p w14:paraId="44A7B1D5" w14:textId="7A1BFDD2" w:rsidR="0096377A" w:rsidRPr="002A7247" w:rsidRDefault="0096377A" w:rsidP="002C3099">
      <w:pPr>
        <w:spacing w:after="0" w:line="360" w:lineRule="auto"/>
        <w:ind w:firstLine="851"/>
        <w:jc w:val="both"/>
        <w:rPr>
          <w:rFonts w:ascii="Times New Roman" w:hAnsi="Times New Roman"/>
          <w:bCs/>
          <w:sz w:val="24"/>
          <w:szCs w:val="24"/>
        </w:rPr>
      </w:pPr>
      <w:r w:rsidRPr="002A7247">
        <w:rPr>
          <w:rFonts w:ascii="Times New Roman" w:hAnsi="Times New Roman"/>
          <w:bCs/>
          <w:sz w:val="24"/>
          <w:szCs w:val="24"/>
        </w:rPr>
        <w:t>Анализ генотоксичности НДЦ и НФЦ с помощью ПЦР RAPD</w:t>
      </w:r>
      <w:r w:rsidR="007B344C">
        <w:rPr>
          <w:rFonts w:ascii="Times New Roman" w:hAnsi="Times New Roman"/>
          <w:bCs/>
          <w:sz w:val="24"/>
          <w:szCs w:val="24"/>
        </w:rPr>
        <w:t xml:space="preserve"> (рисуноки 15-18)</w:t>
      </w:r>
      <w:r w:rsidRPr="002A7247">
        <w:rPr>
          <w:rFonts w:ascii="Times New Roman" w:hAnsi="Times New Roman"/>
          <w:bCs/>
          <w:sz w:val="24"/>
          <w:szCs w:val="24"/>
        </w:rPr>
        <w:t xml:space="preserve"> не выявил изменений в стабильности геномной ДНК у нерегенерирующих планарий. Оба типа наночастиц были добавлены в относительно высоких концентрациях (10</w:t>
      </w:r>
      <w:r w:rsidRPr="002A7247">
        <w:rPr>
          <w:rFonts w:ascii="Times New Roman" w:hAnsi="Times New Roman"/>
          <w:bCs/>
          <w:sz w:val="24"/>
          <w:szCs w:val="24"/>
          <w:vertAlign w:val="superscript"/>
        </w:rPr>
        <w:t>–4</w:t>
      </w:r>
      <w:r w:rsidRPr="002A7247">
        <w:rPr>
          <w:rFonts w:ascii="Times New Roman" w:hAnsi="Times New Roman"/>
          <w:bCs/>
          <w:sz w:val="24"/>
          <w:szCs w:val="24"/>
        </w:rPr>
        <w:t xml:space="preserve"> М и 10</w:t>
      </w:r>
      <w:r w:rsidRPr="002A7247">
        <w:rPr>
          <w:rFonts w:ascii="Times New Roman" w:hAnsi="Times New Roman"/>
          <w:bCs/>
          <w:sz w:val="24"/>
          <w:szCs w:val="24"/>
          <w:vertAlign w:val="superscript"/>
        </w:rPr>
        <w:t>–5</w:t>
      </w:r>
      <w:r w:rsidRPr="002A7247">
        <w:rPr>
          <w:rFonts w:ascii="Times New Roman" w:hAnsi="Times New Roman"/>
          <w:bCs/>
          <w:sz w:val="24"/>
          <w:szCs w:val="24"/>
        </w:rPr>
        <w:t xml:space="preserve"> М) к планариям с последующей инкубацией в течение 1–5 дней. Коэффициент геномной стабильности не выявил каких-либо различий между контрольной и экспериментальной группами животных (рис</w:t>
      </w:r>
      <w:r w:rsidR="00240498" w:rsidRPr="002A7247">
        <w:rPr>
          <w:rFonts w:ascii="Times New Roman" w:hAnsi="Times New Roman"/>
          <w:bCs/>
          <w:sz w:val="24"/>
          <w:szCs w:val="24"/>
        </w:rPr>
        <w:t>унок 15</w:t>
      </w:r>
      <w:r w:rsidR="007476F4" w:rsidRPr="002A7247">
        <w:rPr>
          <w:rFonts w:ascii="Times New Roman" w:hAnsi="Times New Roman"/>
          <w:bCs/>
          <w:sz w:val="24"/>
          <w:szCs w:val="24"/>
        </w:rPr>
        <w:t>-18</w:t>
      </w:r>
      <w:r w:rsidRPr="002A7247">
        <w:rPr>
          <w:rFonts w:ascii="Times New Roman" w:hAnsi="Times New Roman"/>
          <w:bCs/>
          <w:sz w:val="24"/>
          <w:szCs w:val="24"/>
        </w:rPr>
        <w:t>). Эти данные подтверждают отсутствие генотоксического эффекта наночастиц CeF</w:t>
      </w:r>
      <w:r w:rsidRPr="002A7247">
        <w:rPr>
          <w:rFonts w:ascii="Times New Roman" w:hAnsi="Times New Roman"/>
          <w:bCs/>
          <w:sz w:val="24"/>
          <w:szCs w:val="24"/>
          <w:vertAlign w:val="subscript"/>
        </w:rPr>
        <w:t>3</w:t>
      </w:r>
      <w:r w:rsidRPr="002A7247">
        <w:rPr>
          <w:rFonts w:ascii="Times New Roman" w:hAnsi="Times New Roman"/>
          <w:bCs/>
          <w:sz w:val="24"/>
          <w:szCs w:val="24"/>
        </w:rPr>
        <w:t xml:space="preserve"> и CeO</w:t>
      </w:r>
      <w:r w:rsidRPr="002A7247">
        <w:rPr>
          <w:rFonts w:ascii="Times New Roman" w:hAnsi="Times New Roman"/>
          <w:bCs/>
          <w:sz w:val="24"/>
          <w:szCs w:val="24"/>
          <w:vertAlign w:val="subscript"/>
        </w:rPr>
        <w:t>2</w:t>
      </w:r>
      <w:r w:rsidRPr="002A7247">
        <w:rPr>
          <w:rFonts w:ascii="Times New Roman" w:hAnsi="Times New Roman"/>
          <w:bCs/>
          <w:sz w:val="24"/>
          <w:szCs w:val="24"/>
        </w:rPr>
        <w:t xml:space="preserve">, что хорошо коррелирует с предыдущими исследованиями </w:t>
      </w:r>
      <w:r w:rsidRPr="002A7247">
        <w:rPr>
          <w:rFonts w:ascii="Times New Roman" w:hAnsi="Times New Roman"/>
          <w:bCs/>
          <w:i/>
          <w:sz w:val="24"/>
          <w:szCs w:val="24"/>
        </w:rPr>
        <w:t>in vitro</w:t>
      </w:r>
      <w:r w:rsidRPr="002A7247">
        <w:rPr>
          <w:rFonts w:ascii="Times New Roman" w:hAnsi="Times New Roman"/>
          <w:bCs/>
          <w:sz w:val="24"/>
          <w:szCs w:val="24"/>
        </w:rPr>
        <w:t xml:space="preserve"> [</w:t>
      </w:r>
      <w:r w:rsidR="00062768" w:rsidRPr="002A7247">
        <w:rPr>
          <w:rFonts w:ascii="Times New Roman" w:hAnsi="Times New Roman"/>
          <w:sz w:val="24"/>
          <w:szCs w:val="24"/>
          <w:lang w:val="en-US"/>
        </w:rPr>
        <w:t>Zhang</w:t>
      </w:r>
      <w:r w:rsidR="00062768" w:rsidRPr="002A7247">
        <w:rPr>
          <w:rFonts w:ascii="Times New Roman" w:hAnsi="Times New Roman"/>
          <w:sz w:val="24"/>
          <w:szCs w:val="24"/>
        </w:rPr>
        <w:t xml:space="preserve"> </w:t>
      </w:r>
      <w:r w:rsidR="00062768" w:rsidRPr="002A7247">
        <w:rPr>
          <w:rFonts w:ascii="Times New Roman" w:hAnsi="Times New Roman"/>
          <w:sz w:val="24"/>
          <w:szCs w:val="24"/>
          <w:lang w:val="en-US"/>
        </w:rPr>
        <w:t>H</w:t>
      </w:r>
      <w:r w:rsidR="00062768" w:rsidRPr="002A7247">
        <w:rPr>
          <w:rFonts w:ascii="Times New Roman" w:hAnsi="Times New Roman"/>
          <w:sz w:val="24"/>
          <w:szCs w:val="24"/>
        </w:rPr>
        <w:t>.</w:t>
      </w:r>
      <w:r w:rsidR="00062768" w:rsidRPr="002A7247">
        <w:rPr>
          <w:rFonts w:ascii="Times New Roman" w:hAnsi="Times New Roman"/>
          <w:sz w:val="24"/>
          <w:szCs w:val="24"/>
          <w:lang w:val="en-US"/>
        </w:rPr>
        <w:t>C</w:t>
      </w:r>
      <w:r w:rsidR="00062768" w:rsidRPr="002A7247">
        <w:rPr>
          <w:rFonts w:ascii="Times New Roman" w:hAnsi="Times New Roman"/>
          <w:sz w:val="24"/>
          <w:szCs w:val="24"/>
        </w:rPr>
        <w:t xml:space="preserve">., 2017; </w:t>
      </w:r>
      <w:r w:rsidR="00062768" w:rsidRPr="002A7247">
        <w:rPr>
          <w:rFonts w:ascii="Times New Roman" w:hAnsi="Times New Roman"/>
          <w:sz w:val="24"/>
          <w:szCs w:val="24"/>
          <w:lang w:val="en-US"/>
        </w:rPr>
        <w:t>Popov</w:t>
      </w:r>
      <w:r w:rsidR="00062768" w:rsidRPr="002A7247">
        <w:rPr>
          <w:rFonts w:ascii="Times New Roman" w:hAnsi="Times New Roman"/>
          <w:sz w:val="24"/>
          <w:szCs w:val="24"/>
        </w:rPr>
        <w:t xml:space="preserve"> </w:t>
      </w:r>
      <w:r w:rsidR="00062768" w:rsidRPr="002A7247">
        <w:rPr>
          <w:rFonts w:ascii="Times New Roman" w:hAnsi="Times New Roman"/>
          <w:sz w:val="24"/>
          <w:szCs w:val="24"/>
          <w:lang w:val="en-US"/>
        </w:rPr>
        <w:t>A</w:t>
      </w:r>
      <w:r w:rsidR="00062768" w:rsidRPr="002A7247">
        <w:rPr>
          <w:rFonts w:ascii="Times New Roman" w:hAnsi="Times New Roman"/>
          <w:sz w:val="24"/>
          <w:szCs w:val="24"/>
        </w:rPr>
        <w:t>.</w:t>
      </w:r>
      <w:r w:rsidR="00062768" w:rsidRPr="002A7247">
        <w:rPr>
          <w:rFonts w:ascii="Times New Roman" w:hAnsi="Times New Roman"/>
          <w:sz w:val="24"/>
          <w:szCs w:val="24"/>
          <w:lang w:val="en-US"/>
        </w:rPr>
        <w:t>L</w:t>
      </w:r>
      <w:r w:rsidR="00062768" w:rsidRPr="002A7247">
        <w:rPr>
          <w:rFonts w:ascii="Times New Roman" w:hAnsi="Times New Roman"/>
          <w:sz w:val="24"/>
          <w:szCs w:val="24"/>
        </w:rPr>
        <w:t>., 2016</w:t>
      </w:r>
      <w:r w:rsidRPr="002A7247">
        <w:rPr>
          <w:rFonts w:ascii="Times New Roman" w:hAnsi="Times New Roman"/>
          <w:bCs/>
          <w:sz w:val="24"/>
          <w:szCs w:val="24"/>
        </w:rPr>
        <w:t>]. Между тем инкубация планарий с сульфатом меди (II) (10</w:t>
      </w:r>
      <w:r w:rsidRPr="002A7247">
        <w:rPr>
          <w:rFonts w:ascii="Times New Roman" w:hAnsi="Times New Roman"/>
          <w:bCs/>
          <w:sz w:val="24"/>
          <w:szCs w:val="24"/>
          <w:vertAlign w:val="superscript"/>
        </w:rPr>
        <w:t>–5</w:t>
      </w:r>
      <w:r w:rsidRPr="002A7247">
        <w:rPr>
          <w:rFonts w:ascii="Times New Roman" w:hAnsi="Times New Roman"/>
          <w:bCs/>
          <w:sz w:val="24"/>
          <w:szCs w:val="24"/>
        </w:rPr>
        <w:t>–10</w:t>
      </w:r>
      <w:r w:rsidRPr="002A7247">
        <w:rPr>
          <w:rFonts w:ascii="Times New Roman" w:hAnsi="Times New Roman"/>
          <w:bCs/>
          <w:sz w:val="24"/>
          <w:szCs w:val="24"/>
          <w:vertAlign w:val="superscript"/>
        </w:rPr>
        <w:t>–6</w:t>
      </w:r>
      <w:r w:rsidRPr="002A7247">
        <w:rPr>
          <w:rFonts w:ascii="Times New Roman" w:hAnsi="Times New Roman"/>
          <w:bCs/>
          <w:sz w:val="24"/>
          <w:szCs w:val="24"/>
        </w:rPr>
        <w:t xml:space="preserve"> М) приводила к значительному увеличению изменения ДНК в зависимости от концентрации и времени инкубации.</w:t>
      </w:r>
    </w:p>
    <w:p w14:paraId="705E1510" w14:textId="77777777" w:rsidR="001F58B3" w:rsidRDefault="001F58B3" w:rsidP="001F58B3">
      <w:pPr>
        <w:spacing w:after="0" w:line="360" w:lineRule="auto"/>
        <w:ind w:left="-284"/>
        <w:jc w:val="center"/>
        <w:rPr>
          <w:rFonts w:ascii="Times New Roman" w:hAnsi="Times New Roman"/>
          <w:b/>
          <w:sz w:val="24"/>
          <w:szCs w:val="24"/>
        </w:rPr>
      </w:pPr>
      <w:r w:rsidRPr="002A7247">
        <w:rPr>
          <w:rFonts w:ascii="Times New Roman" w:hAnsi="Times New Roman"/>
          <w:b/>
          <w:noProof/>
          <w:sz w:val="24"/>
          <w:szCs w:val="24"/>
          <w:lang w:eastAsia="ru-RU"/>
        </w:rPr>
        <w:drawing>
          <wp:inline distT="0" distB="0" distL="0" distR="0" wp14:anchorId="0134DB1B" wp14:editId="63C65746">
            <wp:extent cx="3976576" cy="2794449"/>
            <wp:effectExtent l="0" t="0" r="508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jpg"/>
                    <pic:cNvPicPr/>
                  </pic:nvPicPr>
                  <pic:blipFill rotWithShape="1">
                    <a:blip r:embed="rId61">
                      <a:extLst>
                        <a:ext uri="{28A0092B-C50C-407E-A947-70E740481C1C}">
                          <a14:useLocalDpi xmlns:a14="http://schemas.microsoft.com/office/drawing/2010/main" val="0"/>
                        </a:ext>
                      </a:extLst>
                    </a:blip>
                    <a:srcRect l="3527" t="12273" r="7963" b="13321"/>
                    <a:stretch/>
                  </pic:blipFill>
                  <pic:spPr bwMode="auto">
                    <a:xfrm>
                      <a:off x="0" y="0"/>
                      <a:ext cx="3976576" cy="2794449"/>
                    </a:xfrm>
                    <a:prstGeom prst="rect">
                      <a:avLst/>
                    </a:prstGeom>
                    <a:ln>
                      <a:noFill/>
                    </a:ln>
                    <a:extLst>
                      <a:ext uri="{53640926-AAD7-44D8-BBD7-CCE9431645EC}">
                        <a14:shadowObscured xmlns:a14="http://schemas.microsoft.com/office/drawing/2010/main"/>
                      </a:ext>
                    </a:extLst>
                  </pic:spPr>
                </pic:pic>
              </a:graphicData>
            </a:graphic>
          </wp:inline>
        </w:drawing>
      </w:r>
    </w:p>
    <w:p w14:paraId="645AFB19" w14:textId="77777777" w:rsidR="002E4D2F" w:rsidRPr="001F58B3" w:rsidRDefault="00240498" w:rsidP="001F58B3">
      <w:pPr>
        <w:spacing w:after="0" w:line="360" w:lineRule="auto"/>
        <w:ind w:firstLine="851"/>
        <w:jc w:val="both"/>
        <w:rPr>
          <w:rFonts w:ascii="Times New Roman" w:hAnsi="Times New Roman"/>
          <w:b/>
          <w:sz w:val="24"/>
          <w:szCs w:val="24"/>
        </w:rPr>
      </w:pPr>
      <w:r w:rsidRPr="002A7247">
        <w:rPr>
          <w:rFonts w:ascii="Times New Roman" w:hAnsi="Times New Roman"/>
          <w:b/>
          <w:sz w:val="24"/>
          <w:szCs w:val="24"/>
        </w:rPr>
        <w:t>Рисунок 15.</w:t>
      </w:r>
      <w:r w:rsidR="002E4D2F" w:rsidRPr="002A7247">
        <w:rPr>
          <w:rFonts w:ascii="Times New Roman" w:hAnsi="Times New Roman"/>
          <w:sz w:val="24"/>
          <w:szCs w:val="24"/>
        </w:rPr>
        <w:t xml:space="preserve"> Стабильность геномной ДНК </w:t>
      </w:r>
      <w:r w:rsidR="002E4D2F" w:rsidRPr="002A7247">
        <w:rPr>
          <w:rFonts w:ascii="Times New Roman" w:hAnsi="Times New Roman"/>
          <w:sz w:val="24"/>
          <w:szCs w:val="24"/>
          <w:lang w:val="en-US"/>
        </w:rPr>
        <w:t>S</w:t>
      </w:r>
      <w:r w:rsidR="002E4D2F" w:rsidRPr="002A7247">
        <w:rPr>
          <w:rFonts w:ascii="Times New Roman" w:hAnsi="Times New Roman"/>
          <w:sz w:val="24"/>
          <w:szCs w:val="24"/>
        </w:rPr>
        <w:t xml:space="preserve">. </w:t>
      </w:r>
      <w:r w:rsidR="002E4D2F" w:rsidRPr="002A7247">
        <w:rPr>
          <w:rFonts w:ascii="Times New Roman" w:hAnsi="Times New Roman"/>
          <w:sz w:val="24"/>
          <w:szCs w:val="24"/>
          <w:lang w:val="en-US"/>
        </w:rPr>
        <w:t>mediterranea</w:t>
      </w:r>
      <w:r w:rsidR="002E4D2F" w:rsidRPr="002A7247">
        <w:rPr>
          <w:rFonts w:ascii="Times New Roman" w:hAnsi="Times New Roman"/>
          <w:sz w:val="24"/>
          <w:szCs w:val="24"/>
        </w:rPr>
        <w:t xml:space="preserve">, подвергнутой воздействию различных концентраций наночастиц </w:t>
      </w:r>
      <w:r w:rsidR="002E4D2F" w:rsidRPr="002A7247">
        <w:rPr>
          <w:rFonts w:ascii="Times New Roman" w:hAnsi="Times New Roman"/>
          <w:sz w:val="24"/>
          <w:szCs w:val="24"/>
          <w:lang w:val="en-US"/>
        </w:rPr>
        <w:t>CeF</w:t>
      </w:r>
      <w:r w:rsidR="002E4D2F" w:rsidRPr="002A7247">
        <w:rPr>
          <w:rFonts w:ascii="Times New Roman" w:hAnsi="Times New Roman"/>
          <w:sz w:val="24"/>
          <w:szCs w:val="24"/>
          <w:vertAlign w:val="subscript"/>
        </w:rPr>
        <w:t>3</w:t>
      </w:r>
      <w:r w:rsidR="002E4D2F" w:rsidRPr="002A7247">
        <w:rPr>
          <w:rFonts w:ascii="Times New Roman" w:hAnsi="Times New Roman"/>
          <w:sz w:val="24"/>
          <w:szCs w:val="24"/>
        </w:rPr>
        <w:t xml:space="preserve"> и </w:t>
      </w:r>
      <w:r w:rsidR="002E4D2F" w:rsidRPr="002A7247">
        <w:rPr>
          <w:rFonts w:ascii="Times New Roman" w:hAnsi="Times New Roman"/>
          <w:sz w:val="24"/>
          <w:szCs w:val="24"/>
          <w:lang w:val="en-US"/>
        </w:rPr>
        <w:t>CeO</w:t>
      </w:r>
      <w:r w:rsidR="002E4D2F" w:rsidRPr="002A7247">
        <w:rPr>
          <w:rFonts w:ascii="Times New Roman" w:hAnsi="Times New Roman"/>
          <w:sz w:val="24"/>
          <w:szCs w:val="24"/>
          <w:vertAlign w:val="subscript"/>
        </w:rPr>
        <w:t>2</w:t>
      </w:r>
      <w:r w:rsidR="002E4D2F" w:rsidRPr="002A7247">
        <w:rPr>
          <w:rFonts w:ascii="Times New Roman" w:hAnsi="Times New Roman"/>
          <w:sz w:val="24"/>
          <w:szCs w:val="24"/>
        </w:rPr>
        <w:t xml:space="preserve"> в течение 5 дней. С</w:t>
      </w:r>
      <w:r w:rsidR="002E4D2F" w:rsidRPr="002A7247">
        <w:rPr>
          <w:rFonts w:ascii="Times New Roman" w:hAnsi="Times New Roman"/>
          <w:sz w:val="24"/>
          <w:szCs w:val="24"/>
          <w:lang w:val="en-US"/>
        </w:rPr>
        <w:t>uSO</w:t>
      </w:r>
      <w:r w:rsidR="002E4D2F" w:rsidRPr="002A7247">
        <w:rPr>
          <w:rFonts w:ascii="Times New Roman" w:hAnsi="Times New Roman"/>
          <w:sz w:val="24"/>
          <w:szCs w:val="24"/>
          <w:vertAlign w:val="subscript"/>
        </w:rPr>
        <w:t>4</w:t>
      </w:r>
      <w:r w:rsidR="002E4D2F" w:rsidRPr="002A7247">
        <w:rPr>
          <w:rFonts w:ascii="Times New Roman" w:hAnsi="Times New Roman"/>
          <w:sz w:val="24"/>
          <w:szCs w:val="24"/>
        </w:rPr>
        <w:t>*5</w:t>
      </w:r>
      <w:r w:rsidR="002E4D2F" w:rsidRPr="002A7247">
        <w:rPr>
          <w:rFonts w:ascii="Times New Roman" w:hAnsi="Times New Roman"/>
          <w:sz w:val="24"/>
          <w:szCs w:val="24"/>
          <w:lang w:val="en-US"/>
        </w:rPr>
        <w:t>H</w:t>
      </w:r>
      <w:r w:rsidR="002E4D2F" w:rsidRPr="002A7247">
        <w:rPr>
          <w:rFonts w:ascii="Times New Roman" w:hAnsi="Times New Roman"/>
          <w:sz w:val="24"/>
          <w:szCs w:val="24"/>
          <w:vertAlign w:val="subscript"/>
        </w:rPr>
        <w:t>2</w:t>
      </w:r>
      <w:r w:rsidR="002E4D2F" w:rsidRPr="002A7247">
        <w:rPr>
          <w:rFonts w:ascii="Times New Roman" w:hAnsi="Times New Roman"/>
          <w:sz w:val="24"/>
          <w:szCs w:val="24"/>
          <w:lang w:val="en-US"/>
        </w:rPr>
        <w:t>O</w:t>
      </w:r>
      <w:r w:rsidR="002E4D2F" w:rsidRPr="002A7247">
        <w:rPr>
          <w:rFonts w:ascii="Times New Roman" w:hAnsi="Times New Roman"/>
          <w:sz w:val="24"/>
          <w:szCs w:val="24"/>
        </w:rPr>
        <w:t xml:space="preserve"> (10</w:t>
      </w:r>
      <w:r w:rsidR="002E4D2F" w:rsidRPr="002A7247">
        <w:rPr>
          <w:rFonts w:ascii="Times New Roman" w:hAnsi="Times New Roman"/>
          <w:sz w:val="24"/>
          <w:szCs w:val="24"/>
          <w:vertAlign w:val="superscript"/>
        </w:rPr>
        <w:t>–6</w:t>
      </w:r>
      <w:r w:rsidR="002E4D2F" w:rsidRPr="002A7247">
        <w:rPr>
          <w:rFonts w:ascii="Times New Roman" w:hAnsi="Times New Roman"/>
          <w:sz w:val="24"/>
          <w:szCs w:val="24"/>
        </w:rPr>
        <w:t xml:space="preserve"> М) использовали в качестве положительного контроля.</w:t>
      </w:r>
    </w:p>
    <w:p w14:paraId="115FEAB1" w14:textId="77777777" w:rsidR="002E4D2F" w:rsidRPr="002A7247" w:rsidRDefault="002E4D2F" w:rsidP="002E4D2F">
      <w:pPr>
        <w:ind w:left="-284" w:firstLine="1135"/>
        <w:jc w:val="both"/>
        <w:rPr>
          <w:rFonts w:ascii="Times New Roman" w:hAnsi="Times New Roman"/>
          <w:sz w:val="24"/>
          <w:szCs w:val="24"/>
        </w:rPr>
      </w:pPr>
      <w:r w:rsidRPr="002A7247">
        <w:rPr>
          <w:rFonts w:ascii="Times New Roman" w:hAnsi="Times New Roman"/>
          <w:noProof/>
          <w:sz w:val="24"/>
          <w:szCs w:val="24"/>
          <w:lang w:eastAsia="ru-RU"/>
        </w:rPr>
        <w:lastRenderedPageBreak/>
        <w:drawing>
          <wp:inline distT="0" distB="0" distL="0" distR="0" wp14:anchorId="4B0F08AC" wp14:editId="1ACC9789">
            <wp:extent cx="2786814" cy="1988288"/>
            <wp:effectExtent l="0" t="0" r="0" b="0"/>
            <wp:docPr id="18" name="Рисунок 14" descr="Форез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орез ДНК"/>
                    <pic:cNvPicPr>
                      <a:picLocks noChangeAspect="1" noChangeArrowheads="1"/>
                    </pic:cNvPicPr>
                  </pic:nvPicPr>
                  <pic:blipFill>
                    <a:blip r:embed="rId62"/>
                    <a:srcRect/>
                    <a:stretch>
                      <a:fillRect/>
                    </a:stretch>
                  </pic:blipFill>
                  <pic:spPr bwMode="auto">
                    <a:xfrm>
                      <a:off x="0" y="0"/>
                      <a:ext cx="2793717" cy="1993213"/>
                    </a:xfrm>
                    <a:prstGeom prst="rect">
                      <a:avLst/>
                    </a:prstGeom>
                    <a:noFill/>
                    <a:ln w="9525">
                      <a:noFill/>
                      <a:miter lim="800000"/>
                      <a:headEnd/>
                      <a:tailEnd/>
                    </a:ln>
                  </pic:spPr>
                </pic:pic>
              </a:graphicData>
            </a:graphic>
          </wp:inline>
        </w:drawing>
      </w:r>
    </w:p>
    <w:p w14:paraId="27BB3E67" w14:textId="77777777" w:rsidR="002E4D2F" w:rsidRPr="002A7247" w:rsidRDefault="007476F4" w:rsidP="002C3099">
      <w:pPr>
        <w:ind w:firstLine="851"/>
        <w:jc w:val="both"/>
        <w:rPr>
          <w:rFonts w:ascii="Times New Roman" w:hAnsi="Times New Roman"/>
          <w:sz w:val="24"/>
          <w:szCs w:val="24"/>
        </w:rPr>
      </w:pPr>
      <w:r w:rsidRPr="002A7247">
        <w:rPr>
          <w:rFonts w:ascii="Times New Roman" w:hAnsi="Times New Roman"/>
          <w:b/>
          <w:sz w:val="24"/>
          <w:szCs w:val="24"/>
        </w:rPr>
        <w:t>Рисунок 16</w:t>
      </w:r>
      <w:r w:rsidR="002E4D2F" w:rsidRPr="002A7247">
        <w:rPr>
          <w:rFonts w:ascii="Times New Roman" w:hAnsi="Times New Roman"/>
          <w:b/>
          <w:sz w:val="24"/>
          <w:szCs w:val="24"/>
        </w:rPr>
        <w:t>.</w:t>
      </w:r>
      <w:r w:rsidR="002E4D2F" w:rsidRPr="002A7247">
        <w:rPr>
          <w:rFonts w:ascii="Times New Roman" w:hAnsi="Times New Roman"/>
          <w:sz w:val="24"/>
          <w:szCs w:val="24"/>
        </w:rPr>
        <w:t xml:space="preserve"> Качество ДНК, выделенной из S. mediterranea, подверженной воздействию различных концентраций наночастиц в течение 1, 3, 5 дней. М: маркер молекулярного размера ДНК (100–10000 п.н.); 1–3 образцы планарийной ДНК с концентрацией наночастиц CeF3 10</w:t>
      </w:r>
      <w:r w:rsidR="002E4D2F" w:rsidRPr="002A7247">
        <w:rPr>
          <w:rFonts w:ascii="Times New Roman" w:hAnsi="Times New Roman"/>
          <w:sz w:val="24"/>
          <w:szCs w:val="24"/>
          <w:vertAlign w:val="superscript"/>
        </w:rPr>
        <w:t>–4</w:t>
      </w:r>
      <w:r w:rsidR="002E4D2F" w:rsidRPr="002A7247">
        <w:rPr>
          <w:rFonts w:ascii="Times New Roman" w:hAnsi="Times New Roman"/>
          <w:sz w:val="24"/>
          <w:szCs w:val="24"/>
        </w:rPr>
        <w:t>М, 4–6 образцы планарийной ДНК, с концентрацией наночастиц CeO</w:t>
      </w:r>
      <w:r w:rsidR="002E4D2F" w:rsidRPr="002A7247">
        <w:rPr>
          <w:rFonts w:ascii="Times New Roman" w:hAnsi="Times New Roman"/>
          <w:sz w:val="24"/>
          <w:szCs w:val="24"/>
          <w:vertAlign w:val="subscript"/>
        </w:rPr>
        <w:t>2</w:t>
      </w:r>
      <w:r w:rsidR="002E4D2F" w:rsidRPr="002A7247">
        <w:rPr>
          <w:rFonts w:ascii="Times New Roman" w:hAnsi="Times New Roman"/>
          <w:sz w:val="24"/>
          <w:szCs w:val="24"/>
        </w:rPr>
        <w:t xml:space="preserve"> 10</w:t>
      </w:r>
      <w:r w:rsidR="002E4D2F" w:rsidRPr="002A7247">
        <w:rPr>
          <w:rFonts w:ascii="Times New Roman" w:hAnsi="Times New Roman"/>
          <w:sz w:val="24"/>
          <w:szCs w:val="24"/>
          <w:vertAlign w:val="superscript"/>
        </w:rPr>
        <w:t>–4</w:t>
      </w:r>
      <w:r w:rsidR="002E4D2F" w:rsidRPr="002A7247">
        <w:rPr>
          <w:rFonts w:ascii="Times New Roman" w:hAnsi="Times New Roman"/>
          <w:sz w:val="24"/>
          <w:szCs w:val="24"/>
        </w:rPr>
        <w:t>М.</w:t>
      </w:r>
    </w:p>
    <w:p w14:paraId="5555AE70" w14:textId="77777777" w:rsidR="002E4D2F" w:rsidRPr="002A7247" w:rsidRDefault="002E4D2F" w:rsidP="002E4D2F">
      <w:pPr>
        <w:ind w:left="-284" w:firstLine="1135"/>
        <w:jc w:val="both"/>
        <w:rPr>
          <w:rFonts w:ascii="Times New Roman" w:hAnsi="Times New Roman"/>
          <w:sz w:val="24"/>
          <w:szCs w:val="24"/>
        </w:rPr>
      </w:pPr>
      <w:r w:rsidRPr="002A7247">
        <w:rPr>
          <w:rFonts w:ascii="Times New Roman" w:hAnsi="Times New Roman"/>
          <w:noProof/>
          <w:sz w:val="24"/>
          <w:szCs w:val="24"/>
          <w:lang w:eastAsia="ru-RU"/>
        </w:rPr>
        <w:drawing>
          <wp:inline distT="0" distB="0" distL="0" distR="0" wp14:anchorId="35DE2F92" wp14:editId="27D3D4D9">
            <wp:extent cx="2810075" cy="2527300"/>
            <wp:effectExtent l="0" t="0" r="7620" b="0"/>
            <wp:docPr id="19" name="Рисунок 21" descr="best S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best S79"/>
                    <pic:cNvPicPr>
                      <a:picLocks noChangeAspect="1" noChangeArrowheads="1"/>
                    </pic:cNvPicPr>
                  </pic:nvPicPr>
                  <pic:blipFill>
                    <a:blip r:embed="rId63"/>
                    <a:srcRect/>
                    <a:stretch>
                      <a:fillRect/>
                    </a:stretch>
                  </pic:blipFill>
                  <pic:spPr bwMode="auto">
                    <a:xfrm>
                      <a:off x="0" y="0"/>
                      <a:ext cx="2810075" cy="2527300"/>
                    </a:xfrm>
                    <a:prstGeom prst="rect">
                      <a:avLst/>
                    </a:prstGeom>
                    <a:noFill/>
                    <a:ln w="9525">
                      <a:noFill/>
                      <a:miter lim="800000"/>
                      <a:headEnd/>
                      <a:tailEnd/>
                    </a:ln>
                  </pic:spPr>
                </pic:pic>
              </a:graphicData>
            </a:graphic>
          </wp:inline>
        </w:drawing>
      </w:r>
    </w:p>
    <w:p w14:paraId="5311E14B" w14:textId="77777777" w:rsidR="00DE0B67" w:rsidRPr="002A7247" w:rsidRDefault="002E4D2F" w:rsidP="002C3099">
      <w:pPr>
        <w:ind w:firstLine="851"/>
        <w:jc w:val="both"/>
        <w:rPr>
          <w:rFonts w:ascii="Times New Roman" w:hAnsi="Times New Roman"/>
          <w:sz w:val="24"/>
          <w:szCs w:val="24"/>
        </w:rPr>
      </w:pPr>
      <w:r w:rsidRPr="002A7247">
        <w:rPr>
          <w:rFonts w:ascii="Times New Roman" w:hAnsi="Times New Roman"/>
          <w:b/>
          <w:sz w:val="24"/>
          <w:szCs w:val="24"/>
        </w:rPr>
        <w:t>Риунок 1</w:t>
      </w:r>
      <w:r w:rsidR="007476F4" w:rsidRPr="002A7247">
        <w:rPr>
          <w:rFonts w:ascii="Times New Roman" w:hAnsi="Times New Roman"/>
          <w:b/>
          <w:sz w:val="24"/>
          <w:szCs w:val="24"/>
        </w:rPr>
        <w:t>7</w:t>
      </w:r>
      <w:r w:rsidRPr="002A7247">
        <w:rPr>
          <w:rFonts w:ascii="Times New Roman" w:hAnsi="Times New Roman"/>
          <w:b/>
          <w:sz w:val="24"/>
          <w:szCs w:val="24"/>
        </w:rPr>
        <w:t>.</w:t>
      </w:r>
      <w:r w:rsidRPr="002A7247">
        <w:rPr>
          <w:rFonts w:ascii="Times New Roman" w:hAnsi="Times New Roman"/>
          <w:sz w:val="24"/>
          <w:szCs w:val="24"/>
        </w:rPr>
        <w:t xml:space="preserve"> Воспроизводимость профилей RAPD, полученных из планарной ДНК с использованием праймера S79. М: маркер молекулярного размера ДНК (100–10000 п.н.), 1–5 образцов планарийной ДНК</w:t>
      </w:r>
    </w:p>
    <w:tbl>
      <w:tblPr>
        <w:tblW w:w="0" w:type="auto"/>
        <w:tblLook w:val="01E0" w:firstRow="1" w:lastRow="1" w:firstColumn="1" w:lastColumn="1" w:noHBand="0" w:noVBand="0"/>
      </w:tblPr>
      <w:tblGrid>
        <w:gridCol w:w="3364"/>
        <w:gridCol w:w="3364"/>
        <w:gridCol w:w="3193"/>
      </w:tblGrid>
      <w:tr w:rsidR="002E4D2F" w:rsidRPr="002A7247" w14:paraId="6A245038" w14:textId="77777777" w:rsidTr="008B165C">
        <w:tc>
          <w:tcPr>
            <w:tcW w:w="4928" w:type="dxa"/>
          </w:tcPr>
          <w:p w14:paraId="6FFCD595" w14:textId="77777777" w:rsidR="002E4D2F" w:rsidRPr="002A7247" w:rsidRDefault="002E4D2F" w:rsidP="002E4D2F">
            <w:pPr>
              <w:ind w:left="-284" w:firstLine="33"/>
              <w:jc w:val="center"/>
              <w:rPr>
                <w:rFonts w:ascii="Times New Roman" w:hAnsi="Times New Roman"/>
                <w:sz w:val="24"/>
                <w:szCs w:val="24"/>
                <w:lang w:val="en-US"/>
              </w:rPr>
            </w:pPr>
          </w:p>
          <w:p w14:paraId="519A9F14" w14:textId="77777777" w:rsidR="002E4D2F" w:rsidRPr="002A7247" w:rsidRDefault="002E4D2F" w:rsidP="002E4D2F">
            <w:pPr>
              <w:ind w:left="-284" w:firstLine="33"/>
              <w:jc w:val="center"/>
              <w:rPr>
                <w:rFonts w:ascii="Times New Roman" w:hAnsi="Times New Roman"/>
                <w:sz w:val="24"/>
                <w:szCs w:val="24"/>
                <w:lang w:val="en-US"/>
              </w:rPr>
            </w:pPr>
            <w:r w:rsidRPr="002A7247">
              <w:rPr>
                <w:rFonts w:ascii="Times New Roman" w:hAnsi="Times New Roman"/>
                <w:noProof/>
                <w:sz w:val="24"/>
                <w:szCs w:val="24"/>
                <w:lang w:eastAsia="ru-RU"/>
              </w:rPr>
              <w:lastRenderedPageBreak/>
              <w:drawing>
                <wp:inline distT="0" distB="0" distL="0" distR="0" wp14:anchorId="04995663" wp14:editId="0993C75F">
                  <wp:extent cx="1552575" cy="2545080"/>
                  <wp:effectExtent l="19050" t="0" r="9525" b="0"/>
                  <wp:docPr id="20" name="Рисунок 25" descr="Cu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5"/>
                          <pic:cNvPicPr>
                            <a:picLocks noChangeAspect="1" noChangeArrowheads="1"/>
                          </pic:cNvPicPr>
                        </pic:nvPicPr>
                        <pic:blipFill>
                          <a:blip r:embed="rId64"/>
                          <a:srcRect/>
                          <a:stretch>
                            <a:fillRect/>
                          </a:stretch>
                        </pic:blipFill>
                        <pic:spPr bwMode="auto">
                          <a:xfrm>
                            <a:off x="0" y="0"/>
                            <a:ext cx="1552575" cy="2545080"/>
                          </a:xfrm>
                          <a:prstGeom prst="rect">
                            <a:avLst/>
                          </a:prstGeom>
                          <a:noFill/>
                          <a:ln w="9525">
                            <a:noFill/>
                            <a:miter lim="800000"/>
                            <a:headEnd/>
                            <a:tailEnd/>
                          </a:ln>
                        </pic:spPr>
                      </pic:pic>
                    </a:graphicData>
                  </a:graphic>
                </wp:inline>
              </w:drawing>
            </w:r>
          </w:p>
        </w:tc>
        <w:tc>
          <w:tcPr>
            <w:tcW w:w="4929" w:type="dxa"/>
          </w:tcPr>
          <w:p w14:paraId="33D5961D" w14:textId="77777777" w:rsidR="002E4D2F" w:rsidRPr="002A7247" w:rsidRDefault="002E4D2F" w:rsidP="002E4D2F">
            <w:pPr>
              <w:ind w:left="-284" w:firstLine="33"/>
              <w:jc w:val="center"/>
              <w:rPr>
                <w:rFonts w:ascii="Times New Roman" w:hAnsi="Times New Roman"/>
                <w:sz w:val="24"/>
                <w:szCs w:val="24"/>
                <w:lang w:val="en-US"/>
              </w:rPr>
            </w:pPr>
          </w:p>
          <w:p w14:paraId="23EC93D4" w14:textId="77777777" w:rsidR="002E4D2F" w:rsidRPr="002A7247" w:rsidRDefault="002E4D2F" w:rsidP="002E4D2F">
            <w:pPr>
              <w:ind w:left="-284" w:firstLine="33"/>
              <w:jc w:val="center"/>
              <w:rPr>
                <w:rFonts w:ascii="Times New Roman" w:hAnsi="Times New Roman"/>
                <w:sz w:val="24"/>
                <w:szCs w:val="24"/>
                <w:lang w:val="en-US"/>
              </w:rPr>
            </w:pPr>
            <w:r w:rsidRPr="002A7247">
              <w:rPr>
                <w:rFonts w:ascii="Times New Roman" w:hAnsi="Times New Roman"/>
                <w:noProof/>
                <w:sz w:val="24"/>
                <w:szCs w:val="24"/>
                <w:lang w:eastAsia="ru-RU"/>
              </w:rPr>
              <w:lastRenderedPageBreak/>
              <w:drawing>
                <wp:inline distT="0" distB="0" distL="0" distR="0" wp14:anchorId="05542BDB" wp14:editId="092327B6">
                  <wp:extent cx="1552575" cy="2545080"/>
                  <wp:effectExtent l="19050" t="0" r="9525" b="0"/>
                  <wp:docPr id="25" name="Рисунок 26" descr="C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10"/>
                          <pic:cNvPicPr>
                            <a:picLocks noChangeAspect="1" noChangeArrowheads="1"/>
                          </pic:cNvPicPr>
                        </pic:nvPicPr>
                        <pic:blipFill>
                          <a:blip r:embed="rId65"/>
                          <a:srcRect/>
                          <a:stretch>
                            <a:fillRect/>
                          </a:stretch>
                        </pic:blipFill>
                        <pic:spPr bwMode="auto">
                          <a:xfrm>
                            <a:off x="0" y="0"/>
                            <a:ext cx="1552575" cy="2545080"/>
                          </a:xfrm>
                          <a:prstGeom prst="rect">
                            <a:avLst/>
                          </a:prstGeom>
                          <a:noFill/>
                          <a:ln w="9525">
                            <a:noFill/>
                            <a:miter lim="800000"/>
                            <a:headEnd/>
                            <a:tailEnd/>
                          </a:ln>
                        </pic:spPr>
                      </pic:pic>
                    </a:graphicData>
                  </a:graphic>
                </wp:inline>
              </w:drawing>
            </w:r>
          </w:p>
        </w:tc>
        <w:tc>
          <w:tcPr>
            <w:tcW w:w="4929" w:type="dxa"/>
          </w:tcPr>
          <w:p w14:paraId="45EFF5D2" w14:textId="77777777" w:rsidR="002E4D2F" w:rsidRPr="002A7247" w:rsidRDefault="002E4D2F" w:rsidP="002E4D2F">
            <w:pPr>
              <w:ind w:left="-284" w:firstLine="33"/>
              <w:jc w:val="center"/>
              <w:rPr>
                <w:rFonts w:ascii="Times New Roman" w:hAnsi="Times New Roman"/>
                <w:sz w:val="24"/>
                <w:szCs w:val="24"/>
                <w:lang w:val="en-US"/>
              </w:rPr>
            </w:pPr>
          </w:p>
          <w:p w14:paraId="21B64FE9" w14:textId="77777777" w:rsidR="002E4D2F" w:rsidRPr="002A7247" w:rsidRDefault="002E4D2F" w:rsidP="002E4D2F">
            <w:pPr>
              <w:ind w:left="-284" w:firstLine="33"/>
              <w:jc w:val="center"/>
              <w:rPr>
                <w:rFonts w:ascii="Times New Roman" w:hAnsi="Times New Roman"/>
                <w:sz w:val="24"/>
                <w:szCs w:val="24"/>
                <w:lang w:val="en-US"/>
              </w:rPr>
            </w:pPr>
            <w:r w:rsidRPr="002A7247">
              <w:rPr>
                <w:rFonts w:ascii="Times New Roman" w:hAnsi="Times New Roman"/>
                <w:noProof/>
                <w:sz w:val="24"/>
                <w:szCs w:val="24"/>
                <w:lang w:eastAsia="ru-RU"/>
              </w:rPr>
              <w:lastRenderedPageBreak/>
              <w:drawing>
                <wp:inline distT="0" distB="0" distL="0" distR="0" wp14:anchorId="24B7189B" wp14:editId="1F37C196">
                  <wp:extent cx="1388745" cy="2587625"/>
                  <wp:effectExtent l="19050" t="0" r="1905" b="0"/>
                  <wp:docPr id="21" name="Рисунок 27" descr="CuS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75"/>
                          <pic:cNvPicPr>
                            <a:picLocks noChangeAspect="1" noChangeArrowheads="1"/>
                          </pic:cNvPicPr>
                        </pic:nvPicPr>
                        <pic:blipFill>
                          <a:blip r:embed="rId66"/>
                          <a:srcRect/>
                          <a:stretch>
                            <a:fillRect/>
                          </a:stretch>
                        </pic:blipFill>
                        <pic:spPr bwMode="auto">
                          <a:xfrm>
                            <a:off x="0" y="0"/>
                            <a:ext cx="1388745" cy="2587625"/>
                          </a:xfrm>
                          <a:prstGeom prst="rect">
                            <a:avLst/>
                          </a:prstGeom>
                          <a:noFill/>
                          <a:ln w="9525">
                            <a:noFill/>
                            <a:miter lim="800000"/>
                            <a:headEnd/>
                            <a:tailEnd/>
                          </a:ln>
                        </pic:spPr>
                      </pic:pic>
                    </a:graphicData>
                  </a:graphic>
                </wp:inline>
              </w:drawing>
            </w:r>
          </w:p>
        </w:tc>
      </w:tr>
      <w:tr w:rsidR="002E4D2F" w:rsidRPr="002A7247" w14:paraId="3073E994" w14:textId="77777777" w:rsidTr="008B165C">
        <w:trPr>
          <w:trHeight w:val="106"/>
        </w:trPr>
        <w:tc>
          <w:tcPr>
            <w:tcW w:w="4928" w:type="dxa"/>
          </w:tcPr>
          <w:p w14:paraId="0E26657D" w14:textId="77777777" w:rsidR="002E4D2F" w:rsidRPr="002A7247" w:rsidRDefault="00DE0B67" w:rsidP="00DE0B67">
            <w:pPr>
              <w:ind w:left="-284" w:firstLine="1135"/>
              <w:jc w:val="both"/>
              <w:rPr>
                <w:rFonts w:ascii="Times New Roman" w:hAnsi="Times New Roman"/>
                <w:b/>
                <w:bCs/>
                <w:sz w:val="24"/>
                <w:szCs w:val="24"/>
              </w:rPr>
            </w:pPr>
            <w:r w:rsidRPr="002A7247">
              <w:rPr>
                <w:rFonts w:ascii="Times New Roman" w:hAnsi="Times New Roman"/>
                <w:b/>
                <w:bCs/>
                <w:sz w:val="24"/>
                <w:szCs w:val="24"/>
              </w:rPr>
              <w:lastRenderedPageBreak/>
              <w:t xml:space="preserve">     </w:t>
            </w:r>
            <w:r w:rsidR="002E4D2F" w:rsidRPr="002A7247">
              <w:rPr>
                <w:rFonts w:ascii="Times New Roman" w:hAnsi="Times New Roman"/>
                <w:b/>
                <w:bCs/>
                <w:sz w:val="24"/>
                <w:szCs w:val="24"/>
                <w:lang w:val="en-US"/>
              </w:rPr>
              <w:t>S</w:t>
            </w:r>
            <w:r w:rsidR="002E4D2F" w:rsidRPr="002A7247">
              <w:rPr>
                <w:rFonts w:ascii="Times New Roman" w:hAnsi="Times New Roman"/>
                <w:b/>
                <w:bCs/>
                <w:sz w:val="24"/>
                <w:szCs w:val="24"/>
              </w:rPr>
              <w:t>5</w:t>
            </w:r>
          </w:p>
        </w:tc>
        <w:tc>
          <w:tcPr>
            <w:tcW w:w="4929" w:type="dxa"/>
          </w:tcPr>
          <w:p w14:paraId="72102A86" w14:textId="77777777" w:rsidR="002E4D2F" w:rsidRPr="002A7247" w:rsidRDefault="00DE0B67" w:rsidP="00DE0B67">
            <w:pPr>
              <w:ind w:left="-284" w:firstLine="1135"/>
              <w:jc w:val="both"/>
              <w:rPr>
                <w:rFonts w:ascii="Times New Roman" w:hAnsi="Times New Roman"/>
                <w:b/>
                <w:bCs/>
                <w:sz w:val="24"/>
                <w:szCs w:val="24"/>
              </w:rPr>
            </w:pPr>
            <w:r w:rsidRPr="002A7247">
              <w:rPr>
                <w:rFonts w:ascii="Times New Roman" w:hAnsi="Times New Roman"/>
                <w:b/>
                <w:bCs/>
                <w:sz w:val="24"/>
                <w:szCs w:val="24"/>
              </w:rPr>
              <w:t xml:space="preserve">     </w:t>
            </w:r>
            <w:r w:rsidR="002E4D2F" w:rsidRPr="002A7247">
              <w:rPr>
                <w:rFonts w:ascii="Times New Roman" w:hAnsi="Times New Roman"/>
                <w:b/>
                <w:bCs/>
                <w:sz w:val="24"/>
                <w:szCs w:val="24"/>
                <w:lang w:val="en-US"/>
              </w:rPr>
              <w:t>S</w:t>
            </w:r>
            <w:r w:rsidR="002E4D2F" w:rsidRPr="002A7247">
              <w:rPr>
                <w:rFonts w:ascii="Times New Roman" w:hAnsi="Times New Roman"/>
                <w:b/>
                <w:bCs/>
                <w:sz w:val="24"/>
                <w:szCs w:val="24"/>
              </w:rPr>
              <w:t>10</w:t>
            </w:r>
          </w:p>
        </w:tc>
        <w:tc>
          <w:tcPr>
            <w:tcW w:w="4929" w:type="dxa"/>
          </w:tcPr>
          <w:p w14:paraId="713C46C5" w14:textId="77777777" w:rsidR="002E4D2F" w:rsidRPr="002A7247" w:rsidRDefault="00DE0B67" w:rsidP="00DE0B67">
            <w:pPr>
              <w:ind w:left="-284" w:firstLine="1135"/>
              <w:jc w:val="both"/>
              <w:rPr>
                <w:rFonts w:ascii="Times New Roman" w:hAnsi="Times New Roman"/>
                <w:b/>
                <w:bCs/>
                <w:sz w:val="24"/>
                <w:szCs w:val="24"/>
              </w:rPr>
            </w:pPr>
            <w:r w:rsidRPr="002A7247">
              <w:rPr>
                <w:rFonts w:ascii="Times New Roman" w:hAnsi="Times New Roman"/>
                <w:b/>
                <w:bCs/>
                <w:sz w:val="24"/>
                <w:szCs w:val="24"/>
              </w:rPr>
              <w:t xml:space="preserve">     </w:t>
            </w:r>
            <w:r w:rsidR="002E4D2F" w:rsidRPr="002A7247">
              <w:rPr>
                <w:rFonts w:ascii="Times New Roman" w:hAnsi="Times New Roman"/>
                <w:b/>
                <w:bCs/>
                <w:sz w:val="24"/>
                <w:szCs w:val="24"/>
                <w:lang w:val="en-US"/>
              </w:rPr>
              <w:t>S</w:t>
            </w:r>
            <w:r w:rsidR="002E4D2F" w:rsidRPr="002A7247">
              <w:rPr>
                <w:rFonts w:ascii="Times New Roman" w:hAnsi="Times New Roman"/>
                <w:b/>
                <w:bCs/>
                <w:sz w:val="24"/>
                <w:szCs w:val="24"/>
              </w:rPr>
              <w:t>75</w:t>
            </w:r>
          </w:p>
        </w:tc>
      </w:tr>
    </w:tbl>
    <w:p w14:paraId="69D4AFE6" w14:textId="77777777" w:rsidR="0096377A" w:rsidRPr="002A7247" w:rsidRDefault="002E4D2F" w:rsidP="002925E4">
      <w:pPr>
        <w:ind w:firstLine="851"/>
        <w:jc w:val="both"/>
        <w:rPr>
          <w:rFonts w:ascii="Times New Roman" w:hAnsi="Times New Roman"/>
          <w:sz w:val="24"/>
          <w:szCs w:val="24"/>
        </w:rPr>
      </w:pPr>
      <w:r w:rsidRPr="002A7247">
        <w:rPr>
          <w:rFonts w:ascii="Times New Roman" w:hAnsi="Times New Roman"/>
          <w:b/>
          <w:sz w:val="24"/>
          <w:szCs w:val="24"/>
        </w:rPr>
        <w:t>Рисунок 1</w:t>
      </w:r>
      <w:r w:rsidR="007476F4" w:rsidRPr="002A7247">
        <w:rPr>
          <w:rFonts w:ascii="Times New Roman" w:hAnsi="Times New Roman"/>
          <w:b/>
          <w:sz w:val="24"/>
          <w:szCs w:val="24"/>
        </w:rPr>
        <w:t>8</w:t>
      </w:r>
      <w:r w:rsidRPr="002A7247">
        <w:rPr>
          <w:rFonts w:ascii="Times New Roman" w:hAnsi="Times New Roman"/>
          <w:b/>
          <w:sz w:val="24"/>
          <w:szCs w:val="24"/>
        </w:rPr>
        <w:t>.</w:t>
      </w:r>
      <w:r w:rsidRPr="002A7247">
        <w:rPr>
          <w:rFonts w:ascii="Times New Roman" w:hAnsi="Times New Roman"/>
          <w:sz w:val="24"/>
          <w:szCs w:val="24"/>
        </w:rPr>
        <w:t xml:space="preserve"> RAPD-профили геномной ДНК S. mediterranea, подвергнутой воздействию СuSO</w:t>
      </w:r>
      <w:r w:rsidRPr="002A7247">
        <w:rPr>
          <w:rFonts w:ascii="Times New Roman" w:hAnsi="Times New Roman"/>
          <w:sz w:val="24"/>
          <w:szCs w:val="24"/>
          <w:vertAlign w:val="subscript"/>
        </w:rPr>
        <w:t>4</w:t>
      </w:r>
      <w:r w:rsidRPr="002A7247">
        <w:rPr>
          <w:rFonts w:ascii="Times New Roman" w:hAnsi="Times New Roman"/>
          <w:sz w:val="24"/>
          <w:szCs w:val="24"/>
        </w:rPr>
        <w:t xml:space="preserve"> (10</w:t>
      </w:r>
      <w:r w:rsidRPr="002A7247">
        <w:rPr>
          <w:rFonts w:ascii="Times New Roman" w:hAnsi="Times New Roman"/>
          <w:sz w:val="24"/>
          <w:szCs w:val="24"/>
          <w:vertAlign w:val="superscript"/>
        </w:rPr>
        <w:t>–5</w:t>
      </w:r>
      <w:r w:rsidRPr="002A7247">
        <w:rPr>
          <w:rFonts w:ascii="Times New Roman" w:hAnsi="Times New Roman"/>
          <w:sz w:val="24"/>
          <w:szCs w:val="24"/>
        </w:rPr>
        <w:t>М) с использованием праймеров S5, S10, S75. М: маркер молекулярного размера ДНК (100–10000 п.н.); 1: контроль; 2: 1 день; 3: 3 дня; 4: 5 дней экспозиции</w:t>
      </w:r>
    </w:p>
    <w:p w14:paraId="1F6D024B" w14:textId="77777777" w:rsidR="00DE0B67" w:rsidRPr="002A7247" w:rsidRDefault="00DE0B67" w:rsidP="002925E4">
      <w:pPr>
        <w:ind w:firstLine="851"/>
        <w:jc w:val="both"/>
        <w:rPr>
          <w:rFonts w:ascii="Times New Roman" w:hAnsi="Times New Roman"/>
          <w:sz w:val="24"/>
          <w:szCs w:val="24"/>
        </w:rPr>
      </w:pPr>
    </w:p>
    <w:p w14:paraId="33FDB4C3" w14:textId="77777777" w:rsidR="0096377A" w:rsidRPr="002A7247" w:rsidRDefault="00790E9A" w:rsidP="002925E4">
      <w:pPr>
        <w:pStyle w:val="2"/>
        <w:ind w:firstLine="851"/>
        <w:rPr>
          <w:rFonts w:ascii="Times New Roman" w:hAnsi="Times New Roman" w:cs="Times New Roman"/>
          <w:b/>
          <w:color w:val="auto"/>
          <w:sz w:val="24"/>
          <w:szCs w:val="24"/>
        </w:rPr>
      </w:pPr>
      <w:bookmarkStart w:id="48" w:name="_Toc111114710"/>
      <w:r w:rsidRPr="002A7247">
        <w:rPr>
          <w:rFonts w:ascii="Times New Roman" w:hAnsi="Times New Roman" w:cs="Times New Roman"/>
          <w:b/>
          <w:color w:val="auto"/>
          <w:sz w:val="24"/>
          <w:szCs w:val="24"/>
        </w:rPr>
        <w:t xml:space="preserve">3.4. </w:t>
      </w:r>
      <w:r w:rsidR="0096377A" w:rsidRPr="002A7247">
        <w:rPr>
          <w:rFonts w:ascii="Times New Roman" w:hAnsi="Times New Roman" w:cs="Times New Roman"/>
          <w:b/>
          <w:color w:val="auto"/>
          <w:sz w:val="24"/>
          <w:szCs w:val="24"/>
        </w:rPr>
        <w:t>Влияние церийсодержащих наночастиц на регенерацию голов</w:t>
      </w:r>
      <w:r w:rsidR="00A860E3" w:rsidRPr="002A7247">
        <w:rPr>
          <w:rFonts w:ascii="Times New Roman" w:hAnsi="Times New Roman" w:cs="Times New Roman"/>
          <w:b/>
          <w:color w:val="auto"/>
          <w:sz w:val="24"/>
          <w:szCs w:val="24"/>
        </w:rPr>
        <w:t>ной части</w:t>
      </w:r>
      <w:r w:rsidR="0096377A" w:rsidRPr="002A7247">
        <w:rPr>
          <w:rFonts w:ascii="Times New Roman" w:hAnsi="Times New Roman" w:cs="Times New Roman"/>
          <w:b/>
          <w:color w:val="auto"/>
          <w:sz w:val="24"/>
          <w:szCs w:val="24"/>
        </w:rPr>
        <w:t xml:space="preserve"> и митотическую активность необластов</w:t>
      </w:r>
      <w:r w:rsidR="00A860E3" w:rsidRPr="002A7247">
        <w:rPr>
          <w:rFonts w:ascii="Times New Roman" w:hAnsi="Times New Roman" w:cs="Times New Roman"/>
          <w:b/>
          <w:color w:val="auto"/>
          <w:sz w:val="24"/>
          <w:szCs w:val="24"/>
        </w:rPr>
        <w:t xml:space="preserve"> планарий</w:t>
      </w:r>
      <w:bookmarkEnd w:id="48"/>
    </w:p>
    <w:p w14:paraId="270C7B8D" w14:textId="2C6F0F7F" w:rsidR="0096377A" w:rsidRPr="002A7247" w:rsidRDefault="0096377A" w:rsidP="002925E4">
      <w:pPr>
        <w:pStyle w:val="aa"/>
        <w:spacing w:line="360" w:lineRule="auto"/>
        <w:ind w:firstLine="851"/>
        <w:jc w:val="both"/>
        <w:rPr>
          <w:sz w:val="24"/>
          <w:szCs w:val="24"/>
        </w:rPr>
      </w:pPr>
      <w:r w:rsidRPr="002A7247">
        <w:rPr>
          <w:sz w:val="24"/>
          <w:szCs w:val="24"/>
        </w:rPr>
        <w:t>И</w:t>
      </w:r>
      <w:r w:rsidR="00A860E3" w:rsidRPr="002A7247">
        <w:rPr>
          <w:sz w:val="24"/>
          <w:szCs w:val="24"/>
        </w:rPr>
        <w:t>нкубация регенерирующих планарий</w:t>
      </w:r>
      <w:r w:rsidRPr="002A7247">
        <w:rPr>
          <w:sz w:val="24"/>
          <w:szCs w:val="24"/>
        </w:rPr>
        <w:t xml:space="preserve"> с наночастицами CeO</w:t>
      </w:r>
      <w:r w:rsidRPr="002A7247">
        <w:rPr>
          <w:sz w:val="24"/>
          <w:szCs w:val="24"/>
          <w:vertAlign w:val="subscript"/>
        </w:rPr>
        <w:t>2</w:t>
      </w:r>
      <w:r w:rsidRPr="002A7247">
        <w:rPr>
          <w:sz w:val="24"/>
          <w:szCs w:val="24"/>
        </w:rPr>
        <w:t xml:space="preserve"> и CeF</w:t>
      </w:r>
      <w:r w:rsidRPr="002A7247">
        <w:rPr>
          <w:sz w:val="24"/>
          <w:szCs w:val="24"/>
          <w:vertAlign w:val="subscript"/>
        </w:rPr>
        <w:t xml:space="preserve">3 </w:t>
      </w:r>
      <w:r w:rsidRPr="002A7247">
        <w:rPr>
          <w:sz w:val="24"/>
          <w:szCs w:val="24"/>
        </w:rPr>
        <w:t>(10</w:t>
      </w:r>
      <w:r w:rsidRPr="002A7247">
        <w:rPr>
          <w:sz w:val="24"/>
          <w:szCs w:val="24"/>
          <w:vertAlign w:val="superscript"/>
        </w:rPr>
        <w:t>–7</w:t>
      </w:r>
      <w:r w:rsidRPr="002A7247">
        <w:rPr>
          <w:sz w:val="24"/>
          <w:szCs w:val="24"/>
        </w:rPr>
        <w:t>М - 10</w:t>
      </w:r>
      <w:r w:rsidRPr="002A7247">
        <w:rPr>
          <w:sz w:val="24"/>
          <w:szCs w:val="24"/>
          <w:vertAlign w:val="superscript"/>
        </w:rPr>
        <w:t>–11</w:t>
      </w:r>
      <w:r w:rsidRPr="002A7247">
        <w:rPr>
          <w:sz w:val="24"/>
          <w:szCs w:val="24"/>
        </w:rPr>
        <w:t xml:space="preserve">М) приводила к </w:t>
      </w:r>
      <w:r w:rsidR="007476F4" w:rsidRPr="002A7247">
        <w:rPr>
          <w:sz w:val="24"/>
          <w:szCs w:val="24"/>
        </w:rPr>
        <w:t xml:space="preserve">ускорению роста бластемы (рисунок 19 </w:t>
      </w:r>
      <w:r w:rsidRPr="002A7247">
        <w:rPr>
          <w:sz w:val="24"/>
          <w:szCs w:val="24"/>
        </w:rPr>
        <w:t xml:space="preserve">а, </w:t>
      </w:r>
      <w:r w:rsidR="007476F4" w:rsidRPr="002A7247">
        <w:rPr>
          <w:sz w:val="24"/>
          <w:szCs w:val="24"/>
        </w:rPr>
        <w:t>б</w:t>
      </w:r>
      <w:r w:rsidRPr="002A7247">
        <w:rPr>
          <w:sz w:val="24"/>
          <w:szCs w:val="24"/>
        </w:rPr>
        <w:t xml:space="preserve">). Наблюдалась </w:t>
      </w:r>
      <w:r w:rsidR="00867938" w:rsidRPr="00867938">
        <w:rPr>
          <w:sz w:val="24"/>
          <w:szCs w:val="24"/>
        </w:rPr>
        <w:t>парадоксальная обратнопропорциональная зависимость</w:t>
      </w:r>
      <w:r w:rsidRPr="00867938">
        <w:rPr>
          <w:sz w:val="24"/>
          <w:szCs w:val="24"/>
        </w:rPr>
        <w:t xml:space="preserve"> между скоростью регенерации и концентраци</w:t>
      </w:r>
      <w:r w:rsidRPr="002A7247">
        <w:rPr>
          <w:sz w:val="24"/>
          <w:szCs w:val="24"/>
        </w:rPr>
        <w:t>ей наночастиц CeO</w:t>
      </w:r>
      <w:r w:rsidRPr="002A7247">
        <w:rPr>
          <w:sz w:val="24"/>
          <w:szCs w:val="24"/>
          <w:vertAlign w:val="subscript"/>
        </w:rPr>
        <w:t>2</w:t>
      </w:r>
      <w:r w:rsidRPr="002A7247">
        <w:rPr>
          <w:sz w:val="24"/>
          <w:szCs w:val="24"/>
        </w:rPr>
        <w:t>; наименьшее влияние на регенерацию было зарегистрировано для 10</w:t>
      </w:r>
      <w:r w:rsidRPr="002A7247">
        <w:rPr>
          <w:sz w:val="24"/>
          <w:szCs w:val="24"/>
          <w:vertAlign w:val="superscript"/>
        </w:rPr>
        <w:t>–7</w:t>
      </w:r>
      <w:r w:rsidRPr="002A7247">
        <w:rPr>
          <w:sz w:val="24"/>
          <w:szCs w:val="24"/>
        </w:rPr>
        <w:t>М наночастиц CeO</w:t>
      </w:r>
      <w:r w:rsidRPr="002A7247">
        <w:rPr>
          <w:sz w:val="24"/>
          <w:szCs w:val="24"/>
          <w:vertAlign w:val="subscript"/>
        </w:rPr>
        <w:t>2</w:t>
      </w:r>
      <w:r w:rsidRPr="002A7247">
        <w:rPr>
          <w:sz w:val="24"/>
          <w:szCs w:val="24"/>
        </w:rPr>
        <w:t xml:space="preserve"> (14%). Снижение концентрации наночастиц CeO</w:t>
      </w:r>
      <w:r w:rsidRPr="002A7247">
        <w:rPr>
          <w:sz w:val="24"/>
          <w:szCs w:val="24"/>
          <w:vertAlign w:val="subscript"/>
        </w:rPr>
        <w:t>2</w:t>
      </w:r>
      <w:r w:rsidRPr="002A7247">
        <w:rPr>
          <w:sz w:val="24"/>
          <w:szCs w:val="24"/>
        </w:rPr>
        <w:t xml:space="preserve"> привело к увеличению скорости роста бластемы; максимальное значение индекса регенерации (по сравнению с контролем) наблюдалось для концентрации 10</w:t>
      </w:r>
      <w:r w:rsidRPr="002A7247">
        <w:rPr>
          <w:sz w:val="24"/>
          <w:szCs w:val="24"/>
          <w:vertAlign w:val="superscript"/>
        </w:rPr>
        <w:t>–11</w:t>
      </w:r>
      <w:r w:rsidRPr="002A7247">
        <w:rPr>
          <w:sz w:val="24"/>
          <w:szCs w:val="24"/>
        </w:rPr>
        <w:t xml:space="preserve"> М (40%). Дальнейшее снижение концентрации наночастиц CeO</w:t>
      </w:r>
      <w:r w:rsidRPr="002A7247">
        <w:rPr>
          <w:sz w:val="24"/>
          <w:szCs w:val="24"/>
          <w:vertAlign w:val="subscript"/>
        </w:rPr>
        <w:t>2</w:t>
      </w:r>
      <w:r w:rsidRPr="002A7247">
        <w:rPr>
          <w:sz w:val="24"/>
          <w:szCs w:val="24"/>
        </w:rPr>
        <w:t xml:space="preserve"> до уровня ниже 10</w:t>
      </w:r>
      <w:r w:rsidRPr="002A7247">
        <w:rPr>
          <w:sz w:val="24"/>
          <w:szCs w:val="24"/>
          <w:vertAlign w:val="superscript"/>
        </w:rPr>
        <w:t>–12</w:t>
      </w:r>
      <w:r w:rsidRPr="002A7247">
        <w:rPr>
          <w:sz w:val="24"/>
          <w:szCs w:val="24"/>
        </w:rPr>
        <w:t>М сопровождалось исчезновением какого-либо влияния на регенерацию. В свою очередь, инкубация регенерирующих планарий с наночастицами CeF</w:t>
      </w:r>
      <w:r w:rsidRPr="002A7247">
        <w:rPr>
          <w:sz w:val="24"/>
          <w:szCs w:val="24"/>
          <w:vertAlign w:val="subscript"/>
        </w:rPr>
        <w:t>3</w:t>
      </w:r>
      <w:r w:rsidRPr="002A7247">
        <w:rPr>
          <w:sz w:val="24"/>
          <w:szCs w:val="24"/>
        </w:rPr>
        <w:t xml:space="preserve"> в концентрациях 10</w:t>
      </w:r>
      <w:r w:rsidRPr="002A7247">
        <w:rPr>
          <w:sz w:val="24"/>
          <w:szCs w:val="24"/>
          <w:vertAlign w:val="superscript"/>
        </w:rPr>
        <w:t>–5</w:t>
      </w:r>
      <w:r w:rsidRPr="002A7247">
        <w:rPr>
          <w:sz w:val="24"/>
          <w:szCs w:val="24"/>
        </w:rPr>
        <w:t>М - 10</w:t>
      </w:r>
      <w:r w:rsidRPr="002A7247">
        <w:rPr>
          <w:sz w:val="24"/>
          <w:szCs w:val="24"/>
          <w:vertAlign w:val="superscript"/>
        </w:rPr>
        <w:t>–8</w:t>
      </w:r>
      <w:r w:rsidRPr="002A7247">
        <w:rPr>
          <w:sz w:val="24"/>
          <w:szCs w:val="24"/>
        </w:rPr>
        <w:t>М приводила к небольшому изменению скорости роста бластемы, в то время как наномолярные концентрации (10</w:t>
      </w:r>
      <w:r w:rsidRPr="002A7247">
        <w:rPr>
          <w:sz w:val="24"/>
          <w:szCs w:val="24"/>
          <w:vertAlign w:val="superscript"/>
        </w:rPr>
        <w:t>–9</w:t>
      </w:r>
      <w:r w:rsidRPr="002A7247">
        <w:rPr>
          <w:sz w:val="24"/>
          <w:szCs w:val="24"/>
        </w:rPr>
        <w:t>М - 10</w:t>
      </w:r>
      <w:r w:rsidRPr="002A7247">
        <w:rPr>
          <w:sz w:val="24"/>
          <w:szCs w:val="24"/>
          <w:vertAlign w:val="superscript"/>
        </w:rPr>
        <w:t>–12</w:t>
      </w:r>
      <w:r w:rsidRPr="002A7247">
        <w:rPr>
          <w:sz w:val="24"/>
          <w:szCs w:val="24"/>
        </w:rPr>
        <w:t>М) наночастиц CeF</w:t>
      </w:r>
      <w:r w:rsidRPr="002A7247">
        <w:rPr>
          <w:sz w:val="24"/>
          <w:szCs w:val="24"/>
          <w:vertAlign w:val="subscript"/>
        </w:rPr>
        <w:t>3</w:t>
      </w:r>
      <w:r w:rsidRPr="002A7247">
        <w:rPr>
          <w:sz w:val="24"/>
          <w:szCs w:val="24"/>
        </w:rPr>
        <w:t xml:space="preserve"> значительно стимулировали скорость роста бластемы головы (рис</w:t>
      </w:r>
      <w:r w:rsidR="007476F4" w:rsidRPr="002A7247">
        <w:rPr>
          <w:sz w:val="24"/>
          <w:szCs w:val="24"/>
        </w:rPr>
        <w:t>унок 19 в, г</w:t>
      </w:r>
      <w:r w:rsidRPr="002A7247">
        <w:rPr>
          <w:sz w:val="24"/>
          <w:szCs w:val="24"/>
        </w:rPr>
        <w:t>).</w:t>
      </w:r>
    </w:p>
    <w:p w14:paraId="24EC9A7B" w14:textId="77777777" w:rsidR="0096377A" w:rsidRPr="002A7247" w:rsidRDefault="0096377A" w:rsidP="002925E4">
      <w:pPr>
        <w:pStyle w:val="aa"/>
        <w:spacing w:before="4" w:line="360" w:lineRule="auto"/>
        <w:ind w:firstLine="851"/>
        <w:jc w:val="both"/>
        <w:rPr>
          <w:sz w:val="24"/>
          <w:szCs w:val="24"/>
        </w:rPr>
      </w:pPr>
    </w:p>
    <w:p w14:paraId="23EF1463" w14:textId="77777777" w:rsidR="0096377A" w:rsidRPr="002A7247" w:rsidRDefault="0096377A" w:rsidP="002925E4">
      <w:pPr>
        <w:pStyle w:val="aa"/>
        <w:spacing w:before="4" w:line="360" w:lineRule="auto"/>
        <w:ind w:firstLine="851"/>
        <w:jc w:val="both"/>
        <w:rPr>
          <w:sz w:val="24"/>
          <w:szCs w:val="24"/>
        </w:rPr>
      </w:pPr>
    </w:p>
    <w:p w14:paraId="25EDDA2E" w14:textId="77777777" w:rsidR="0096377A" w:rsidRPr="002A7247" w:rsidRDefault="0096377A" w:rsidP="002925E4">
      <w:pPr>
        <w:pStyle w:val="aa"/>
        <w:spacing w:before="4" w:line="360" w:lineRule="auto"/>
        <w:ind w:firstLine="851"/>
        <w:jc w:val="both"/>
        <w:rPr>
          <w:sz w:val="24"/>
          <w:szCs w:val="24"/>
        </w:rPr>
      </w:pPr>
    </w:p>
    <w:p w14:paraId="30D7E3BD" w14:textId="77777777" w:rsidR="0096377A" w:rsidRPr="002A7247" w:rsidRDefault="0096377A" w:rsidP="002925E4">
      <w:pPr>
        <w:pStyle w:val="aa"/>
        <w:spacing w:before="4" w:line="360" w:lineRule="auto"/>
        <w:ind w:firstLine="851"/>
        <w:jc w:val="both"/>
        <w:rPr>
          <w:sz w:val="24"/>
          <w:szCs w:val="24"/>
        </w:rPr>
      </w:pPr>
    </w:p>
    <w:p w14:paraId="65489902" w14:textId="77777777" w:rsidR="0096377A" w:rsidRPr="002A7247" w:rsidRDefault="0096377A" w:rsidP="002925E4">
      <w:pPr>
        <w:pStyle w:val="aa"/>
        <w:spacing w:before="4" w:line="360" w:lineRule="auto"/>
        <w:ind w:firstLine="851"/>
        <w:jc w:val="both"/>
        <w:rPr>
          <w:sz w:val="24"/>
          <w:szCs w:val="24"/>
        </w:rPr>
      </w:pPr>
    </w:p>
    <w:p w14:paraId="2D22C947" w14:textId="77777777" w:rsidR="0096377A" w:rsidRPr="002A7247" w:rsidRDefault="0096377A" w:rsidP="002925E4">
      <w:pPr>
        <w:pStyle w:val="aa"/>
        <w:spacing w:before="4" w:line="360" w:lineRule="auto"/>
        <w:ind w:firstLine="851"/>
        <w:jc w:val="both"/>
        <w:rPr>
          <w:sz w:val="24"/>
          <w:szCs w:val="24"/>
        </w:rPr>
      </w:pPr>
    </w:p>
    <w:p w14:paraId="2A9083AF" w14:textId="77777777" w:rsidR="0096377A" w:rsidRPr="002A7247" w:rsidRDefault="0096377A" w:rsidP="002925E4">
      <w:pPr>
        <w:pStyle w:val="aa"/>
        <w:spacing w:before="11" w:line="360" w:lineRule="auto"/>
        <w:ind w:firstLine="851"/>
        <w:rPr>
          <w:sz w:val="24"/>
          <w:szCs w:val="24"/>
        </w:rPr>
      </w:pPr>
      <w:r w:rsidRPr="002A7247">
        <w:rPr>
          <w:noProof/>
          <w:sz w:val="24"/>
          <w:szCs w:val="24"/>
        </w:rPr>
        <w:drawing>
          <wp:inline distT="0" distB="0" distL="0" distR="0" wp14:anchorId="390A51B6" wp14:editId="5BED9220">
            <wp:extent cx="5638800" cy="2876476"/>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jpg"/>
                    <pic:cNvPicPr/>
                  </pic:nvPicPr>
                  <pic:blipFill>
                    <a:blip r:embed="rId67">
                      <a:extLst>
                        <a:ext uri="{28A0092B-C50C-407E-A947-70E740481C1C}">
                          <a14:useLocalDpi xmlns:a14="http://schemas.microsoft.com/office/drawing/2010/main" val="0"/>
                        </a:ext>
                      </a:extLst>
                    </a:blip>
                    <a:stretch>
                      <a:fillRect/>
                    </a:stretch>
                  </pic:blipFill>
                  <pic:spPr>
                    <a:xfrm>
                      <a:off x="0" y="0"/>
                      <a:ext cx="5652666" cy="2883549"/>
                    </a:xfrm>
                    <a:prstGeom prst="rect">
                      <a:avLst/>
                    </a:prstGeom>
                  </pic:spPr>
                </pic:pic>
              </a:graphicData>
            </a:graphic>
          </wp:inline>
        </w:drawing>
      </w:r>
    </w:p>
    <w:p w14:paraId="051890B7" w14:textId="77777777" w:rsidR="0096377A" w:rsidRPr="002A7247" w:rsidRDefault="0096377A" w:rsidP="002925E4">
      <w:pPr>
        <w:pStyle w:val="aa"/>
        <w:spacing w:before="11" w:line="360" w:lineRule="auto"/>
        <w:ind w:firstLine="851"/>
        <w:rPr>
          <w:sz w:val="24"/>
          <w:szCs w:val="24"/>
        </w:rPr>
      </w:pPr>
      <w:r w:rsidRPr="002A7247">
        <w:rPr>
          <w:noProof/>
          <w:sz w:val="24"/>
          <w:szCs w:val="24"/>
        </w:rPr>
        <w:drawing>
          <wp:inline distT="0" distB="0" distL="0" distR="0" wp14:anchorId="440BBBC1" wp14:editId="112EA4B2">
            <wp:extent cx="5715000" cy="2324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jpg"/>
                    <pic:cNvPicPr/>
                  </pic:nvPicPr>
                  <pic:blipFill rotWithShape="1">
                    <a:blip r:embed="rId68">
                      <a:extLst>
                        <a:ext uri="{28A0092B-C50C-407E-A947-70E740481C1C}">
                          <a14:useLocalDpi xmlns:a14="http://schemas.microsoft.com/office/drawing/2010/main" val="0"/>
                        </a:ext>
                      </a:extLst>
                    </a:blip>
                    <a:srcRect t="6844" r="3794" b="23574"/>
                    <a:stretch/>
                  </pic:blipFill>
                  <pic:spPr bwMode="auto">
                    <a:xfrm>
                      <a:off x="0" y="0"/>
                      <a:ext cx="5715000" cy="2324100"/>
                    </a:xfrm>
                    <a:prstGeom prst="rect">
                      <a:avLst/>
                    </a:prstGeom>
                    <a:ln>
                      <a:noFill/>
                    </a:ln>
                    <a:extLst>
                      <a:ext uri="{53640926-AAD7-44D8-BBD7-CCE9431645EC}">
                        <a14:shadowObscured xmlns:a14="http://schemas.microsoft.com/office/drawing/2010/main"/>
                      </a:ext>
                    </a:extLst>
                  </pic:spPr>
                </pic:pic>
              </a:graphicData>
            </a:graphic>
          </wp:inline>
        </w:drawing>
      </w:r>
    </w:p>
    <w:p w14:paraId="1A74828B" w14:textId="77777777" w:rsidR="0096377A" w:rsidRPr="002A7247" w:rsidRDefault="007476F4" w:rsidP="002925E4">
      <w:pPr>
        <w:pStyle w:val="aa"/>
        <w:spacing w:before="11" w:line="360" w:lineRule="auto"/>
        <w:ind w:firstLine="851"/>
        <w:jc w:val="both"/>
        <w:rPr>
          <w:sz w:val="24"/>
          <w:szCs w:val="24"/>
        </w:rPr>
      </w:pPr>
      <w:r w:rsidRPr="002A7247">
        <w:rPr>
          <w:b/>
          <w:sz w:val="24"/>
          <w:szCs w:val="24"/>
        </w:rPr>
        <w:t>Рисунок 19</w:t>
      </w:r>
      <w:r w:rsidR="0096377A" w:rsidRPr="002A7247">
        <w:rPr>
          <w:b/>
          <w:sz w:val="24"/>
          <w:szCs w:val="24"/>
        </w:rPr>
        <w:t>.</w:t>
      </w:r>
      <w:r w:rsidR="0096377A" w:rsidRPr="002A7247">
        <w:rPr>
          <w:sz w:val="24"/>
          <w:szCs w:val="24"/>
        </w:rPr>
        <w:t xml:space="preserve"> Количественное влияние наночастиц CeO</w:t>
      </w:r>
      <w:r w:rsidR="0096377A" w:rsidRPr="002A7247">
        <w:rPr>
          <w:sz w:val="24"/>
          <w:szCs w:val="24"/>
          <w:vertAlign w:val="subscript"/>
        </w:rPr>
        <w:t>2</w:t>
      </w:r>
      <w:r w:rsidR="00DE0B67" w:rsidRPr="002A7247">
        <w:rPr>
          <w:sz w:val="24"/>
          <w:szCs w:val="24"/>
        </w:rPr>
        <w:t xml:space="preserve"> (А</w:t>
      </w:r>
      <w:r w:rsidR="0096377A" w:rsidRPr="002A7247">
        <w:rPr>
          <w:sz w:val="24"/>
          <w:szCs w:val="24"/>
        </w:rPr>
        <w:t>) и CeF</w:t>
      </w:r>
      <w:r w:rsidR="0096377A" w:rsidRPr="002A7247">
        <w:rPr>
          <w:sz w:val="24"/>
          <w:szCs w:val="24"/>
          <w:vertAlign w:val="subscript"/>
        </w:rPr>
        <w:t>3</w:t>
      </w:r>
      <w:r w:rsidR="00DE0B67" w:rsidRPr="002A7247">
        <w:rPr>
          <w:sz w:val="24"/>
          <w:szCs w:val="24"/>
        </w:rPr>
        <w:t xml:space="preserve"> (Б</w:t>
      </w:r>
      <w:r w:rsidR="0096377A" w:rsidRPr="002A7247">
        <w:rPr>
          <w:sz w:val="24"/>
          <w:szCs w:val="24"/>
        </w:rPr>
        <w:t>) на рост регенерирующей бластемы. Микрофотографии бластемы после 25 дней инкубации с наночастицами CeO</w:t>
      </w:r>
      <w:r w:rsidR="0096377A" w:rsidRPr="002A7247">
        <w:rPr>
          <w:sz w:val="24"/>
          <w:szCs w:val="24"/>
          <w:vertAlign w:val="subscript"/>
        </w:rPr>
        <w:t>2</w:t>
      </w:r>
      <w:r w:rsidR="00DE0B67" w:rsidRPr="002A7247">
        <w:rPr>
          <w:sz w:val="24"/>
          <w:szCs w:val="24"/>
        </w:rPr>
        <w:t xml:space="preserve"> (В</w:t>
      </w:r>
      <w:r w:rsidR="0096377A" w:rsidRPr="002A7247">
        <w:rPr>
          <w:sz w:val="24"/>
          <w:szCs w:val="24"/>
        </w:rPr>
        <w:t>) и CeF</w:t>
      </w:r>
      <w:r w:rsidR="0096377A" w:rsidRPr="002A7247">
        <w:rPr>
          <w:sz w:val="24"/>
          <w:szCs w:val="24"/>
          <w:vertAlign w:val="subscript"/>
        </w:rPr>
        <w:t>3</w:t>
      </w:r>
      <w:r w:rsidR="0096377A" w:rsidRPr="002A7247">
        <w:rPr>
          <w:sz w:val="24"/>
          <w:szCs w:val="24"/>
        </w:rPr>
        <w:t xml:space="preserve"> (</w:t>
      </w:r>
      <w:r w:rsidR="00DE0B67" w:rsidRPr="002A7247">
        <w:rPr>
          <w:sz w:val="24"/>
          <w:szCs w:val="24"/>
        </w:rPr>
        <w:t>Г</w:t>
      </w:r>
      <w:r w:rsidR="0096377A" w:rsidRPr="002A7247">
        <w:rPr>
          <w:sz w:val="24"/>
          <w:szCs w:val="24"/>
        </w:rPr>
        <w:t>) были взяты в различных концентрациях. Звездочками обозначен уровень значимых различий между экспериментальной и контрольной группами планарий, ** р &lt;0,05; * р &lt;0,001. Значение R рассчитывали в каждой экспериментальной группе относительно контрольной группы регенерирующих планарий. Столбцы указывают на стандартные ошибки.</w:t>
      </w:r>
    </w:p>
    <w:p w14:paraId="02C0BB9B" w14:textId="77777777" w:rsidR="0096377A" w:rsidRPr="002A7247" w:rsidRDefault="0096377A" w:rsidP="00A0292F">
      <w:pPr>
        <w:pStyle w:val="aa"/>
        <w:spacing w:before="11" w:line="360" w:lineRule="auto"/>
        <w:ind w:firstLine="851"/>
        <w:jc w:val="both"/>
        <w:rPr>
          <w:sz w:val="24"/>
          <w:szCs w:val="24"/>
        </w:rPr>
      </w:pPr>
      <w:r w:rsidRPr="002A7247">
        <w:rPr>
          <w:sz w:val="24"/>
          <w:szCs w:val="24"/>
        </w:rPr>
        <w:t>Максимальный эффект наблюдался для 10</w:t>
      </w:r>
      <w:r w:rsidRPr="002A7247">
        <w:rPr>
          <w:sz w:val="24"/>
          <w:szCs w:val="24"/>
          <w:vertAlign w:val="superscript"/>
        </w:rPr>
        <w:t>–9</w:t>
      </w:r>
      <w:r w:rsidRPr="002A7247">
        <w:rPr>
          <w:sz w:val="24"/>
          <w:szCs w:val="24"/>
        </w:rPr>
        <w:t xml:space="preserve"> М наночастиц CeF</w:t>
      </w:r>
      <w:r w:rsidRPr="002A7247">
        <w:rPr>
          <w:sz w:val="24"/>
          <w:szCs w:val="24"/>
          <w:vertAlign w:val="subscript"/>
        </w:rPr>
        <w:t>3</w:t>
      </w:r>
      <w:r w:rsidRPr="002A7247">
        <w:rPr>
          <w:sz w:val="24"/>
          <w:szCs w:val="24"/>
        </w:rPr>
        <w:t xml:space="preserve"> (44%); при дальнейшем снижении концентрации CeF</w:t>
      </w:r>
      <w:r w:rsidRPr="002A7247">
        <w:rPr>
          <w:sz w:val="24"/>
          <w:szCs w:val="24"/>
          <w:vertAlign w:val="subscript"/>
        </w:rPr>
        <w:t>3</w:t>
      </w:r>
      <w:r w:rsidRPr="002A7247">
        <w:rPr>
          <w:sz w:val="24"/>
          <w:szCs w:val="24"/>
        </w:rPr>
        <w:t xml:space="preserve"> скорость роста бластемы головы снижалась линейно.</w:t>
      </w:r>
    </w:p>
    <w:p w14:paraId="36E9EA1F" w14:textId="77777777" w:rsidR="0096377A" w:rsidRPr="002A7247" w:rsidRDefault="0096377A" w:rsidP="00A0292F">
      <w:pPr>
        <w:spacing w:after="240" w:line="360" w:lineRule="auto"/>
        <w:ind w:firstLine="851"/>
        <w:jc w:val="both"/>
        <w:rPr>
          <w:rFonts w:ascii="Times New Roman" w:hAnsi="Times New Roman"/>
          <w:sz w:val="24"/>
          <w:szCs w:val="24"/>
        </w:rPr>
      </w:pPr>
      <w:r w:rsidRPr="002A7247">
        <w:rPr>
          <w:rFonts w:ascii="Times New Roman" w:hAnsi="Times New Roman"/>
          <w:sz w:val="24"/>
          <w:szCs w:val="24"/>
        </w:rPr>
        <w:t>Пресноводные плоские черви класса Turbellaria имеют уникальную систему стволовых клеток, называемых необласты [</w:t>
      </w:r>
      <w:r w:rsidR="00062768" w:rsidRPr="002A7247">
        <w:rPr>
          <w:rFonts w:ascii="Times New Roman" w:hAnsi="Times New Roman"/>
          <w:sz w:val="24"/>
          <w:szCs w:val="24"/>
          <w:lang w:val="en-US"/>
        </w:rPr>
        <w:t>Zholobak</w:t>
      </w:r>
      <w:r w:rsidR="00062768" w:rsidRPr="002A7247">
        <w:rPr>
          <w:rFonts w:ascii="Times New Roman" w:hAnsi="Times New Roman"/>
          <w:sz w:val="24"/>
          <w:szCs w:val="24"/>
        </w:rPr>
        <w:t xml:space="preserve"> </w:t>
      </w:r>
      <w:r w:rsidR="00062768" w:rsidRPr="002A7247">
        <w:rPr>
          <w:rFonts w:ascii="Times New Roman" w:hAnsi="Times New Roman"/>
          <w:sz w:val="24"/>
          <w:szCs w:val="24"/>
          <w:lang w:val="en-US"/>
        </w:rPr>
        <w:t>N</w:t>
      </w:r>
      <w:r w:rsidR="00062768" w:rsidRPr="002A7247">
        <w:rPr>
          <w:rFonts w:ascii="Times New Roman" w:hAnsi="Times New Roman"/>
          <w:sz w:val="24"/>
          <w:szCs w:val="24"/>
        </w:rPr>
        <w:t>.</w:t>
      </w:r>
      <w:r w:rsidR="00062768" w:rsidRPr="002A7247">
        <w:rPr>
          <w:rFonts w:ascii="Times New Roman" w:hAnsi="Times New Roman"/>
          <w:sz w:val="24"/>
          <w:szCs w:val="24"/>
          <w:lang w:val="en-US"/>
        </w:rPr>
        <w:t>M</w:t>
      </w:r>
      <w:r w:rsidR="00062768" w:rsidRPr="002A7247">
        <w:rPr>
          <w:rFonts w:ascii="Times New Roman" w:hAnsi="Times New Roman"/>
          <w:sz w:val="24"/>
          <w:szCs w:val="24"/>
        </w:rPr>
        <w:t xml:space="preserve">., 2014; </w:t>
      </w:r>
      <w:r w:rsidR="00062768" w:rsidRPr="002A7247">
        <w:rPr>
          <w:rFonts w:ascii="Times New Roman" w:hAnsi="Times New Roman"/>
          <w:sz w:val="24"/>
          <w:szCs w:val="24"/>
          <w:lang w:val="en-US"/>
        </w:rPr>
        <w:t>Zeng</w:t>
      </w:r>
      <w:r w:rsidR="00062768" w:rsidRPr="002A7247">
        <w:rPr>
          <w:rFonts w:ascii="Times New Roman" w:hAnsi="Times New Roman"/>
          <w:sz w:val="24"/>
          <w:szCs w:val="24"/>
        </w:rPr>
        <w:t xml:space="preserve"> </w:t>
      </w:r>
      <w:r w:rsidR="00062768" w:rsidRPr="002A7247">
        <w:rPr>
          <w:rFonts w:ascii="Times New Roman" w:hAnsi="Times New Roman"/>
          <w:sz w:val="24"/>
          <w:szCs w:val="24"/>
          <w:lang w:val="en-US"/>
        </w:rPr>
        <w:t>A</w:t>
      </w:r>
      <w:r w:rsidR="00062768" w:rsidRPr="002A7247">
        <w:rPr>
          <w:rFonts w:ascii="Times New Roman" w:hAnsi="Times New Roman"/>
          <w:sz w:val="24"/>
          <w:szCs w:val="24"/>
        </w:rPr>
        <w:t xml:space="preserve">., 2018; </w:t>
      </w:r>
      <w:r w:rsidR="00A0292F" w:rsidRPr="002A7247">
        <w:rPr>
          <w:rFonts w:ascii="Times New Roman" w:hAnsi="Times New Roman"/>
          <w:sz w:val="24"/>
          <w:szCs w:val="24"/>
          <w:lang w:val="en-US"/>
        </w:rPr>
        <w:t>Bagu</w:t>
      </w:r>
      <w:r w:rsidR="00A0292F" w:rsidRPr="002A7247">
        <w:rPr>
          <w:rFonts w:ascii="Times New Roman" w:hAnsi="Times New Roman"/>
          <w:sz w:val="24"/>
          <w:szCs w:val="24"/>
        </w:rPr>
        <w:t xml:space="preserve">ñà </w:t>
      </w:r>
      <w:r w:rsidR="00A0292F" w:rsidRPr="002A7247">
        <w:rPr>
          <w:rFonts w:ascii="Times New Roman" w:hAnsi="Times New Roman"/>
          <w:sz w:val="24"/>
          <w:szCs w:val="24"/>
          <w:lang w:val="en-US"/>
        </w:rPr>
        <w:t>J</w:t>
      </w:r>
      <w:r w:rsidR="00A0292F" w:rsidRPr="002A7247">
        <w:rPr>
          <w:rFonts w:ascii="Times New Roman" w:hAnsi="Times New Roman"/>
          <w:sz w:val="24"/>
          <w:szCs w:val="24"/>
        </w:rPr>
        <w:t xml:space="preserve">., 2018; </w:t>
      </w:r>
      <w:r w:rsidR="00A0292F" w:rsidRPr="002A7247">
        <w:rPr>
          <w:rFonts w:ascii="Times New Roman" w:hAnsi="Times New Roman"/>
          <w:sz w:val="24"/>
          <w:szCs w:val="24"/>
          <w:lang w:val="en-US"/>
        </w:rPr>
        <w:t>LeiK</w:t>
      </w:r>
      <w:r w:rsidR="00A0292F" w:rsidRPr="002A7247">
        <w:rPr>
          <w:rFonts w:ascii="Times New Roman" w:hAnsi="Times New Roman"/>
          <w:sz w:val="24"/>
          <w:szCs w:val="24"/>
        </w:rPr>
        <w:t>., 2016</w:t>
      </w:r>
      <w:r w:rsidRPr="002A7247">
        <w:rPr>
          <w:rFonts w:ascii="Times New Roman" w:hAnsi="Times New Roman"/>
          <w:sz w:val="24"/>
          <w:szCs w:val="24"/>
        </w:rPr>
        <w:t>], которые во взрослом организме делятся и дифференцируются на все типы клеток, включая половые клетки [</w:t>
      </w:r>
      <w:r w:rsidR="00A0292F" w:rsidRPr="002A7247">
        <w:rPr>
          <w:rFonts w:ascii="Times New Roman" w:hAnsi="Times New Roman"/>
          <w:sz w:val="24"/>
          <w:szCs w:val="24"/>
          <w:lang w:val="en-US"/>
        </w:rPr>
        <w:t>Rink</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J</w:t>
      </w:r>
      <w:r w:rsidR="00A0292F" w:rsidRPr="002A7247">
        <w:rPr>
          <w:rFonts w:ascii="Times New Roman" w:hAnsi="Times New Roman"/>
          <w:sz w:val="24"/>
          <w:szCs w:val="24"/>
        </w:rPr>
        <w:t>.</w:t>
      </w:r>
      <w:r w:rsidR="00A0292F" w:rsidRPr="002A7247">
        <w:rPr>
          <w:rFonts w:ascii="Times New Roman" w:hAnsi="Times New Roman"/>
          <w:sz w:val="24"/>
          <w:szCs w:val="24"/>
          <w:lang w:val="en-US"/>
        </w:rPr>
        <w:t>C</w:t>
      </w:r>
      <w:r w:rsidR="00A0292F" w:rsidRPr="002A7247">
        <w:rPr>
          <w:rFonts w:ascii="Times New Roman" w:hAnsi="Times New Roman"/>
          <w:sz w:val="24"/>
          <w:szCs w:val="24"/>
        </w:rPr>
        <w:t xml:space="preserve">., 2013; </w:t>
      </w:r>
      <w:r w:rsidR="00A0292F" w:rsidRPr="002A7247">
        <w:rPr>
          <w:rFonts w:ascii="Times New Roman" w:hAnsi="Times New Roman"/>
          <w:sz w:val="24"/>
          <w:szCs w:val="24"/>
          <w:lang w:val="en-US"/>
        </w:rPr>
        <w:t>Bagu</w:t>
      </w:r>
      <w:r w:rsidR="00A0292F" w:rsidRPr="002A7247">
        <w:rPr>
          <w:rFonts w:ascii="Times New Roman" w:hAnsi="Times New Roman"/>
          <w:sz w:val="24"/>
          <w:szCs w:val="24"/>
        </w:rPr>
        <w:t xml:space="preserve">ñà </w:t>
      </w:r>
      <w:r w:rsidR="00A0292F" w:rsidRPr="002A7247">
        <w:rPr>
          <w:rFonts w:ascii="Times New Roman" w:hAnsi="Times New Roman"/>
          <w:sz w:val="24"/>
          <w:szCs w:val="24"/>
          <w:lang w:val="en-US"/>
        </w:rPr>
        <w:t>J</w:t>
      </w:r>
      <w:r w:rsidR="00A0292F" w:rsidRPr="002A7247">
        <w:rPr>
          <w:rFonts w:ascii="Times New Roman" w:hAnsi="Times New Roman"/>
          <w:sz w:val="24"/>
          <w:szCs w:val="24"/>
        </w:rPr>
        <w:t>.</w:t>
      </w:r>
      <w:r w:rsidR="00A0292F" w:rsidRPr="002A7247">
        <w:rPr>
          <w:rFonts w:ascii="Times New Roman" w:hAnsi="Times New Roman"/>
          <w:sz w:val="24"/>
          <w:szCs w:val="24"/>
          <w:lang w:val="en-US"/>
        </w:rPr>
        <w:t> </w:t>
      </w:r>
      <w:r w:rsidR="00A0292F" w:rsidRPr="002A7247">
        <w:rPr>
          <w:rFonts w:ascii="Times New Roman" w:hAnsi="Times New Roman"/>
          <w:sz w:val="24"/>
          <w:szCs w:val="24"/>
        </w:rPr>
        <w:t xml:space="preserve">2012; </w:t>
      </w:r>
      <w:r w:rsidR="00A0292F" w:rsidRPr="002A7247">
        <w:rPr>
          <w:rFonts w:ascii="Times New Roman" w:hAnsi="Times New Roman"/>
          <w:sz w:val="24"/>
          <w:szCs w:val="24"/>
          <w:lang w:val="en-US"/>
        </w:rPr>
        <w:t> Sal</w:t>
      </w:r>
      <w:r w:rsidR="00A0292F" w:rsidRPr="002A7247">
        <w:rPr>
          <w:rFonts w:ascii="Times New Roman" w:hAnsi="Times New Roman"/>
          <w:sz w:val="24"/>
          <w:szCs w:val="24"/>
        </w:rPr>
        <w:t xml:space="preserve">ó, </w:t>
      </w:r>
      <w:r w:rsidR="00A0292F" w:rsidRPr="002A7247">
        <w:rPr>
          <w:rFonts w:ascii="Times New Roman" w:hAnsi="Times New Roman"/>
          <w:sz w:val="24"/>
          <w:szCs w:val="24"/>
          <w:lang w:val="en-US"/>
        </w:rPr>
        <w:t>E</w:t>
      </w:r>
      <w:r w:rsidR="00A0292F" w:rsidRPr="002A7247">
        <w:rPr>
          <w:rFonts w:ascii="Times New Roman" w:hAnsi="Times New Roman"/>
          <w:sz w:val="24"/>
          <w:szCs w:val="24"/>
        </w:rPr>
        <w:t xml:space="preserve">., 1985; </w:t>
      </w:r>
      <w:r w:rsidR="00A0292F" w:rsidRPr="002A7247">
        <w:rPr>
          <w:rFonts w:ascii="Times New Roman" w:hAnsi="Times New Roman"/>
          <w:sz w:val="24"/>
          <w:szCs w:val="24"/>
          <w:lang w:val="en-US"/>
        </w:rPr>
        <w:t>Peter</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R</w:t>
      </w:r>
      <w:r w:rsidR="00A0292F" w:rsidRPr="002A7247">
        <w:rPr>
          <w:rFonts w:ascii="Times New Roman" w:hAnsi="Times New Roman"/>
          <w:sz w:val="24"/>
          <w:szCs w:val="24"/>
        </w:rPr>
        <w:t xml:space="preserve">., 2004; </w:t>
      </w:r>
      <w:r w:rsidR="00A0292F" w:rsidRPr="002A7247">
        <w:rPr>
          <w:rFonts w:ascii="Times New Roman" w:hAnsi="Times New Roman"/>
          <w:sz w:val="24"/>
          <w:szCs w:val="24"/>
          <w:lang w:val="en-US"/>
        </w:rPr>
        <w:t>Sal</w:t>
      </w:r>
      <w:r w:rsidR="00A0292F" w:rsidRPr="002A7247">
        <w:rPr>
          <w:rFonts w:ascii="Times New Roman" w:hAnsi="Times New Roman"/>
          <w:sz w:val="24"/>
          <w:szCs w:val="24"/>
        </w:rPr>
        <w:t xml:space="preserve">ó </w:t>
      </w:r>
      <w:r w:rsidR="00A0292F" w:rsidRPr="002A7247">
        <w:rPr>
          <w:rFonts w:ascii="Times New Roman" w:hAnsi="Times New Roman"/>
          <w:sz w:val="24"/>
          <w:szCs w:val="24"/>
          <w:lang w:val="en-US"/>
        </w:rPr>
        <w:t>E</w:t>
      </w:r>
      <w:r w:rsidR="00A0292F" w:rsidRPr="002A7247">
        <w:rPr>
          <w:rFonts w:ascii="Times New Roman" w:hAnsi="Times New Roman"/>
          <w:sz w:val="24"/>
          <w:szCs w:val="24"/>
        </w:rPr>
        <w:t xml:space="preserve">., 2002; </w:t>
      </w:r>
      <w:r w:rsidR="00A0292F" w:rsidRPr="002A7247">
        <w:rPr>
          <w:rFonts w:ascii="Times New Roman" w:hAnsi="Times New Roman"/>
          <w:sz w:val="24"/>
          <w:szCs w:val="24"/>
          <w:lang w:val="en-US"/>
        </w:rPr>
        <w:t> Shibata</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lastRenderedPageBreak/>
        <w:t>N</w:t>
      </w:r>
      <w:r w:rsidR="00A0292F" w:rsidRPr="002A7247">
        <w:rPr>
          <w:rFonts w:ascii="Times New Roman" w:hAnsi="Times New Roman"/>
          <w:sz w:val="24"/>
          <w:szCs w:val="24"/>
        </w:rPr>
        <w:t>.,</w:t>
      </w:r>
      <w:r w:rsidR="00A0292F" w:rsidRPr="002A7247">
        <w:rPr>
          <w:rFonts w:ascii="Times New Roman" w:hAnsi="Times New Roman"/>
          <w:sz w:val="24"/>
          <w:szCs w:val="24"/>
          <w:lang w:val="en-US"/>
        </w:rPr>
        <w:t> </w:t>
      </w:r>
      <w:r w:rsidR="00A0292F" w:rsidRPr="002A7247">
        <w:rPr>
          <w:rFonts w:ascii="Times New Roman" w:hAnsi="Times New Roman"/>
          <w:sz w:val="24"/>
          <w:szCs w:val="24"/>
        </w:rPr>
        <w:t xml:space="preserve">2010; </w:t>
      </w:r>
      <w:r w:rsidR="00A0292F" w:rsidRPr="002A7247">
        <w:rPr>
          <w:rFonts w:ascii="Times New Roman" w:hAnsi="Times New Roman"/>
          <w:sz w:val="24"/>
          <w:szCs w:val="24"/>
          <w:lang w:val="en-US"/>
        </w:rPr>
        <w:t>Aboobaker</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A</w:t>
      </w:r>
      <w:r w:rsidR="00A0292F" w:rsidRPr="002A7247">
        <w:rPr>
          <w:rFonts w:ascii="Times New Roman" w:hAnsi="Times New Roman"/>
          <w:sz w:val="24"/>
          <w:szCs w:val="24"/>
        </w:rPr>
        <w:t>.</w:t>
      </w:r>
      <w:r w:rsidR="00A0292F" w:rsidRPr="002A7247">
        <w:rPr>
          <w:rFonts w:ascii="Times New Roman" w:hAnsi="Times New Roman"/>
          <w:sz w:val="24"/>
          <w:szCs w:val="24"/>
          <w:lang w:val="en-US"/>
        </w:rPr>
        <w:t>A</w:t>
      </w:r>
      <w:r w:rsidR="00A0292F" w:rsidRPr="002A7247">
        <w:rPr>
          <w:rFonts w:ascii="Times New Roman" w:hAnsi="Times New Roman"/>
          <w:sz w:val="24"/>
          <w:szCs w:val="24"/>
        </w:rPr>
        <w:t xml:space="preserve">., 2011; </w:t>
      </w:r>
      <w:r w:rsidR="00A0292F" w:rsidRPr="002A7247">
        <w:rPr>
          <w:rFonts w:ascii="Times New Roman" w:hAnsi="Times New Roman"/>
          <w:sz w:val="24"/>
          <w:szCs w:val="24"/>
          <w:lang w:val="en-US"/>
        </w:rPr>
        <w:t>Liu</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S</w:t>
      </w:r>
      <w:r w:rsidR="00A0292F" w:rsidRPr="002A7247">
        <w:rPr>
          <w:rFonts w:ascii="Times New Roman" w:hAnsi="Times New Roman"/>
          <w:sz w:val="24"/>
          <w:szCs w:val="24"/>
        </w:rPr>
        <w:t>.</w:t>
      </w:r>
      <w:r w:rsidR="00A0292F" w:rsidRPr="002A7247">
        <w:rPr>
          <w:rFonts w:ascii="Times New Roman" w:hAnsi="Times New Roman"/>
          <w:sz w:val="24"/>
          <w:szCs w:val="24"/>
          <w:lang w:val="en-US"/>
        </w:rPr>
        <w:t>Y</w:t>
      </w:r>
      <w:r w:rsidR="00A0292F" w:rsidRPr="002A7247">
        <w:rPr>
          <w:rFonts w:ascii="Times New Roman" w:hAnsi="Times New Roman"/>
          <w:sz w:val="24"/>
          <w:szCs w:val="24"/>
        </w:rPr>
        <w:t>., 2013</w:t>
      </w:r>
      <w:r w:rsidRPr="002A7247">
        <w:rPr>
          <w:rFonts w:ascii="Times New Roman" w:hAnsi="Times New Roman"/>
          <w:sz w:val="24"/>
          <w:szCs w:val="24"/>
        </w:rPr>
        <w:t>]. Необласты считаются основным источником клеточного материала для процесса регенерации [</w:t>
      </w:r>
      <w:r w:rsidR="00A0292F" w:rsidRPr="002A7247">
        <w:rPr>
          <w:rFonts w:ascii="Times New Roman" w:hAnsi="Times New Roman"/>
          <w:sz w:val="24"/>
          <w:szCs w:val="24"/>
          <w:lang w:val="en-US"/>
        </w:rPr>
        <w:t>Karami</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A</w:t>
      </w:r>
      <w:r w:rsidR="00A0292F" w:rsidRPr="002A7247">
        <w:rPr>
          <w:rFonts w:ascii="Times New Roman" w:hAnsi="Times New Roman"/>
          <w:sz w:val="24"/>
          <w:szCs w:val="24"/>
        </w:rPr>
        <w:t>., 2015</w:t>
      </w:r>
      <w:r w:rsidR="00A0292F" w:rsidRPr="002A7247">
        <w:rPr>
          <w:rFonts w:ascii="Times New Roman" w:hAnsi="Times New Roman"/>
          <w:sz w:val="24"/>
          <w:szCs w:val="24"/>
          <w:lang w:val="en-US"/>
        </w:rPr>
        <w:t> </w:t>
      </w:r>
      <w:r w:rsidRPr="002A7247">
        <w:rPr>
          <w:rFonts w:ascii="Times New Roman" w:hAnsi="Times New Roman"/>
          <w:sz w:val="24"/>
          <w:szCs w:val="24"/>
        </w:rPr>
        <w:t>]. Существует три подкласса необластов, которые отвечают за дифференцировку в специфические группы тканей [</w:t>
      </w:r>
      <w:r w:rsidR="00A0292F" w:rsidRPr="002A7247">
        <w:rPr>
          <w:rFonts w:ascii="Times New Roman" w:hAnsi="Times New Roman"/>
          <w:sz w:val="24"/>
          <w:szCs w:val="24"/>
          <w:lang w:val="en-US"/>
        </w:rPr>
        <w:t>Scimone</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M</w:t>
      </w:r>
      <w:r w:rsidR="00A0292F" w:rsidRPr="002A7247">
        <w:rPr>
          <w:rFonts w:ascii="Times New Roman" w:hAnsi="Times New Roman"/>
          <w:sz w:val="24"/>
          <w:szCs w:val="24"/>
        </w:rPr>
        <w:t>.</w:t>
      </w:r>
      <w:r w:rsidR="00A0292F" w:rsidRPr="002A7247">
        <w:rPr>
          <w:rFonts w:ascii="Times New Roman" w:hAnsi="Times New Roman"/>
          <w:sz w:val="24"/>
          <w:szCs w:val="24"/>
          <w:lang w:val="en-US"/>
        </w:rPr>
        <w:t>L</w:t>
      </w:r>
      <w:r w:rsidR="00A0292F" w:rsidRPr="002A7247">
        <w:rPr>
          <w:rFonts w:ascii="Times New Roman" w:hAnsi="Times New Roman"/>
          <w:sz w:val="24"/>
          <w:szCs w:val="24"/>
        </w:rPr>
        <w:t>., 2014]</w:t>
      </w:r>
      <w:r w:rsidRPr="002A7247">
        <w:rPr>
          <w:rFonts w:ascii="Times New Roman" w:hAnsi="Times New Roman"/>
          <w:sz w:val="24"/>
          <w:szCs w:val="24"/>
        </w:rPr>
        <w:t>: дзета-необласты (</w:t>
      </w:r>
      <w:r w:rsidRPr="002A7247">
        <w:rPr>
          <w:rFonts w:ascii="Times New Roman" w:hAnsi="Times New Roman"/>
          <w:sz w:val="24"/>
          <w:szCs w:val="24"/>
          <w:shd w:val="clear" w:color="auto" w:fill="FFFFFF"/>
        </w:rPr>
        <w:t>ζ</w:t>
      </w:r>
      <w:r w:rsidRPr="002A7247">
        <w:rPr>
          <w:rFonts w:ascii="Times New Roman" w:hAnsi="Times New Roman"/>
          <w:sz w:val="24"/>
          <w:szCs w:val="24"/>
        </w:rPr>
        <w:t>-класс), которые образуют клетки эпидермального слоя [</w:t>
      </w:r>
      <w:r w:rsidR="00A0292F" w:rsidRPr="002A7247">
        <w:rPr>
          <w:rFonts w:ascii="Times New Roman" w:hAnsi="Times New Roman"/>
          <w:sz w:val="24"/>
          <w:szCs w:val="24"/>
          <w:lang w:val="en-US"/>
        </w:rPr>
        <w:t>Wagner</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D</w:t>
      </w:r>
      <w:r w:rsidR="00A0292F" w:rsidRPr="002A7247">
        <w:rPr>
          <w:rFonts w:ascii="Times New Roman" w:hAnsi="Times New Roman"/>
          <w:sz w:val="24"/>
          <w:szCs w:val="24"/>
        </w:rPr>
        <w:t>.</w:t>
      </w:r>
      <w:r w:rsidR="00A0292F" w:rsidRPr="002A7247">
        <w:rPr>
          <w:rFonts w:ascii="Times New Roman" w:hAnsi="Times New Roman"/>
          <w:sz w:val="24"/>
          <w:szCs w:val="24"/>
          <w:lang w:val="en-US"/>
        </w:rPr>
        <w:t>E</w:t>
      </w:r>
      <w:r w:rsidR="00A0292F" w:rsidRPr="002A7247">
        <w:rPr>
          <w:rFonts w:ascii="Times New Roman" w:hAnsi="Times New Roman"/>
          <w:sz w:val="24"/>
          <w:szCs w:val="24"/>
        </w:rPr>
        <w:t>., 2011</w:t>
      </w:r>
      <w:r w:rsidR="00A0292F" w:rsidRPr="002A7247">
        <w:rPr>
          <w:rFonts w:ascii="Times New Roman" w:hAnsi="Times New Roman"/>
          <w:sz w:val="24"/>
          <w:szCs w:val="24"/>
          <w:lang w:val="en-US"/>
        </w:rPr>
        <w:t> </w:t>
      </w:r>
      <w:r w:rsidRPr="002A7247">
        <w:rPr>
          <w:rFonts w:ascii="Times New Roman" w:hAnsi="Times New Roman"/>
          <w:sz w:val="24"/>
          <w:szCs w:val="24"/>
        </w:rPr>
        <w:t>]; гамма-необласты (γ-класс), которые экспрессируют энтодермальные факторы транскрипции hnf4 и gata4 / 5/6 и образуют кишечные клетки [</w:t>
      </w:r>
      <w:r w:rsidR="00A0292F" w:rsidRPr="002A7247">
        <w:rPr>
          <w:rFonts w:ascii="Times New Roman" w:hAnsi="Times New Roman"/>
          <w:sz w:val="24"/>
          <w:szCs w:val="24"/>
          <w:lang w:val="en-US"/>
        </w:rPr>
        <w:t>Tu</w:t>
      </w:r>
      <w:r w:rsidR="00A0292F" w:rsidRPr="002A7247">
        <w:rPr>
          <w:rFonts w:ascii="Times New Roman" w:hAnsi="Times New Roman"/>
          <w:sz w:val="24"/>
          <w:szCs w:val="24"/>
        </w:rPr>
        <w:t xml:space="preserve"> </w:t>
      </w:r>
      <w:r w:rsidR="00A0292F" w:rsidRPr="002A7247">
        <w:rPr>
          <w:rFonts w:ascii="Times New Roman" w:hAnsi="Times New Roman"/>
          <w:sz w:val="24"/>
          <w:szCs w:val="24"/>
          <w:lang w:val="en-US"/>
        </w:rPr>
        <w:t>Z</w:t>
      </w:r>
      <w:r w:rsidR="00A0292F" w:rsidRPr="002A7247">
        <w:rPr>
          <w:rFonts w:ascii="Times New Roman" w:hAnsi="Times New Roman"/>
          <w:sz w:val="24"/>
          <w:szCs w:val="24"/>
        </w:rPr>
        <w:t>., 2015</w:t>
      </w:r>
      <w:r w:rsidR="00A0292F" w:rsidRPr="002A7247">
        <w:rPr>
          <w:rFonts w:ascii="Times New Roman" w:hAnsi="Times New Roman"/>
          <w:sz w:val="24"/>
          <w:szCs w:val="24"/>
          <w:lang w:val="en-US"/>
        </w:rPr>
        <w:t> </w:t>
      </w:r>
      <w:r w:rsidRPr="002A7247">
        <w:rPr>
          <w:rFonts w:ascii="Times New Roman" w:hAnsi="Times New Roman"/>
          <w:sz w:val="24"/>
          <w:szCs w:val="24"/>
        </w:rPr>
        <w:t>], и сигма-необласты (σ-класс), которые являются настоящими плюрипотентными стволовыми клетками, из которых формируются упомянутые выше классы необластов.</w:t>
      </w:r>
    </w:p>
    <w:p w14:paraId="46C785AC" w14:textId="77777777" w:rsidR="0096377A" w:rsidRPr="002A7247" w:rsidRDefault="0096377A" w:rsidP="00E30D63">
      <w:pPr>
        <w:pStyle w:val="aa"/>
        <w:spacing w:before="11" w:line="360" w:lineRule="auto"/>
        <w:ind w:left="-284"/>
        <w:rPr>
          <w:sz w:val="24"/>
          <w:szCs w:val="24"/>
        </w:rPr>
      </w:pPr>
      <w:r w:rsidRPr="002A7247">
        <w:rPr>
          <w:noProof/>
          <w:sz w:val="24"/>
          <w:szCs w:val="24"/>
        </w:rPr>
        <w:drawing>
          <wp:inline distT="0" distB="0" distL="0" distR="0" wp14:anchorId="45710260" wp14:editId="1B75022E">
            <wp:extent cx="3891516" cy="2722710"/>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jpg"/>
                    <pic:cNvPicPr/>
                  </pic:nvPicPr>
                  <pic:blipFill rotWithShape="1">
                    <a:blip r:embed="rId69" cstate="print">
                      <a:extLst>
                        <a:ext uri="{28A0092B-C50C-407E-A947-70E740481C1C}">
                          <a14:useLocalDpi xmlns:a14="http://schemas.microsoft.com/office/drawing/2010/main" val="0"/>
                        </a:ext>
                      </a:extLst>
                    </a:blip>
                    <a:srcRect l="7376" r="15339"/>
                    <a:stretch/>
                  </pic:blipFill>
                  <pic:spPr bwMode="auto">
                    <a:xfrm>
                      <a:off x="0" y="0"/>
                      <a:ext cx="3904230" cy="2731606"/>
                    </a:xfrm>
                    <a:prstGeom prst="rect">
                      <a:avLst/>
                    </a:prstGeom>
                    <a:ln>
                      <a:noFill/>
                    </a:ln>
                    <a:extLst>
                      <a:ext uri="{53640926-AAD7-44D8-BBD7-CCE9431645EC}">
                        <a14:shadowObscured xmlns:a14="http://schemas.microsoft.com/office/drawing/2010/main"/>
                      </a:ext>
                    </a:extLst>
                  </pic:spPr>
                </pic:pic>
              </a:graphicData>
            </a:graphic>
          </wp:inline>
        </w:drawing>
      </w:r>
    </w:p>
    <w:p w14:paraId="6F60033B" w14:textId="77777777" w:rsidR="0096377A" w:rsidRPr="002A7247" w:rsidRDefault="007476F4" w:rsidP="00CC0514">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20</w:t>
      </w:r>
      <w:r w:rsidR="0096377A" w:rsidRPr="002A7247">
        <w:rPr>
          <w:rFonts w:ascii="Times New Roman" w:hAnsi="Times New Roman"/>
          <w:b/>
          <w:sz w:val="24"/>
          <w:szCs w:val="24"/>
        </w:rPr>
        <w:t>.</w:t>
      </w:r>
      <w:r w:rsidR="0096377A" w:rsidRPr="002A7247">
        <w:rPr>
          <w:rFonts w:ascii="Times New Roman" w:hAnsi="Times New Roman"/>
          <w:sz w:val="24"/>
          <w:szCs w:val="24"/>
        </w:rPr>
        <w:t xml:space="preserve"> Влияние наночастиц </w:t>
      </w:r>
      <w:r w:rsidR="0096377A" w:rsidRPr="002A7247">
        <w:rPr>
          <w:rFonts w:ascii="Times New Roman" w:hAnsi="Times New Roman"/>
          <w:sz w:val="24"/>
          <w:szCs w:val="24"/>
          <w:lang w:val="en-US"/>
        </w:rPr>
        <w:t>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и </w:t>
      </w:r>
      <w:r w:rsidR="0096377A" w:rsidRPr="002A7247">
        <w:rPr>
          <w:rFonts w:ascii="Times New Roman" w:hAnsi="Times New Roman"/>
          <w:sz w:val="24"/>
          <w:szCs w:val="24"/>
          <w:lang w:val="en-US"/>
        </w:rPr>
        <w:t>CeF</w:t>
      </w:r>
      <w:r w:rsidR="0096377A" w:rsidRPr="002A7247">
        <w:rPr>
          <w:rFonts w:ascii="Times New Roman" w:hAnsi="Times New Roman"/>
          <w:sz w:val="24"/>
          <w:szCs w:val="24"/>
          <w:vertAlign w:val="subscript"/>
        </w:rPr>
        <w:t>3</w:t>
      </w:r>
      <w:r w:rsidR="0096377A" w:rsidRPr="002A7247">
        <w:rPr>
          <w:rFonts w:ascii="Times New Roman" w:hAnsi="Times New Roman"/>
          <w:sz w:val="24"/>
          <w:szCs w:val="24"/>
        </w:rPr>
        <w:t xml:space="preserve"> на митотическую активность у регенерирующих планарий. Церийсодержащие наночастицы оказывают стимулирующее влияние на митотическую активность у животных после инкубации в течение 24 и 48 часов. Значение было оценено односторонним дисперсионным анализом (</w:t>
      </w:r>
      <w:r w:rsidR="0096377A" w:rsidRPr="002A7247">
        <w:rPr>
          <w:rFonts w:ascii="Times New Roman" w:hAnsi="Times New Roman"/>
          <w:sz w:val="24"/>
          <w:szCs w:val="24"/>
          <w:lang w:val="en-US"/>
        </w:rPr>
        <w:t>one</w:t>
      </w:r>
      <w:r w:rsidR="0096377A" w:rsidRPr="002A7247">
        <w:rPr>
          <w:rFonts w:ascii="Times New Roman" w:hAnsi="Times New Roman"/>
          <w:sz w:val="24"/>
          <w:szCs w:val="24"/>
        </w:rPr>
        <w:t>-</w:t>
      </w:r>
      <w:r w:rsidR="0096377A" w:rsidRPr="002A7247">
        <w:rPr>
          <w:rFonts w:ascii="Times New Roman" w:hAnsi="Times New Roman"/>
          <w:sz w:val="24"/>
          <w:szCs w:val="24"/>
          <w:lang w:val="en-US"/>
        </w:rPr>
        <w:t>way</w:t>
      </w:r>
      <w:r w:rsidR="0096377A" w:rsidRPr="002A7247">
        <w:rPr>
          <w:rFonts w:ascii="Times New Roman" w:hAnsi="Times New Roman"/>
          <w:sz w:val="24"/>
          <w:szCs w:val="24"/>
        </w:rPr>
        <w:t xml:space="preserve"> </w:t>
      </w:r>
      <w:r w:rsidR="0096377A" w:rsidRPr="002A7247">
        <w:rPr>
          <w:rFonts w:ascii="Times New Roman" w:hAnsi="Times New Roman"/>
          <w:sz w:val="24"/>
          <w:szCs w:val="24"/>
          <w:lang w:val="en-US"/>
        </w:rPr>
        <w:t>ANOVA</w:t>
      </w:r>
      <w:r w:rsidR="0096377A" w:rsidRPr="002A7247">
        <w:rPr>
          <w:rFonts w:ascii="Times New Roman" w:hAnsi="Times New Roman"/>
          <w:sz w:val="24"/>
          <w:szCs w:val="24"/>
        </w:rPr>
        <w:t>). Данные представлены в виде среднего ± 95% доверительного интервала, ** р = 0,015; * р = 0,002 по сравнению с необработанным контролем.</w:t>
      </w:r>
    </w:p>
    <w:p w14:paraId="5168CFEA" w14:textId="4EB73339" w:rsidR="0096377A" w:rsidRPr="002A7247" w:rsidRDefault="00707573" w:rsidP="00CC0514">
      <w:pPr>
        <w:spacing w:before="84" w:after="0" w:line="360" w:lineRule="auto"/>
        <w:ind w:firstLine="851"/>
        <w:jc w:val="both"/>
        <w:rPr>
          <w:rFonts w:ascii="Times New Roman" w:hAnsi="Times New Roman"/>
          <w:sz w:val="24"/>
          <w:szCs w:val="24"/>
        </w:rPr>
      </w:pPr>
      <w:r w:rsidRPr="002A7247">
        <w:rPr>
          <w:rFonts w:ascii="Times New Roman" w:hAnsi="Times New Roman"/>
          <w:sz w:val="24"/>
          <w:szCs w:val="24"/>
        </w:rPr>
        <w:t>Было проведено исследование по выяснению</w:t>
      </w:r>
      <w:r w:rsidR="0096377A" w:rsidRPr="002A7247">
        <w:rPr>
          <w:rFonts w:ascii="Times New Roman" w:hAnsi="Times New Roman"/>
          <w:sz w:val="24"/>
          <w:szCs w:val="24"/>
        </w:rPr>
        <w:t xml:space="preserve"> механизм</w:t>
      </w:r>
      <w:r w:rsidRPr="002A7247">
        <w:rPr>
          <w:rFonts w:ascii="Times New Roman" w:hAnsi="Times New Roman"/>
          <w:sz w:val="24"/>
          <w:szCs w:val="24"/>
        </w:rPr>
        <w:t>а</w:t>
      </w:r>
      <w:r w:rsidR="0096377A" w:rsidRPr="002A7247">
        <w:rPr>
          <w:rFonts w:ascii="Times New Roman" w:hAnsi="Times New Roman"/>
          <w:sz w:val="24"/>
          <w:szCs w:val="24"/>
        </w:rPr>
        <w:t xml:space="preserve"> регенерации планарий на молекулярном уровне при инкубации с НДЦ и НФЦ, а также прове</w:t>
      </w:r>
      <w:r w:rsidRPr="002A7247">
        <w:rPr>
          <w:rFonts w:ascii="Times New Roman" w:hAnsi="Times New Roman"/>
          <w:sz w:val="24"/>
          <w:szCs w:val="24"/>
        </w:rPr>
        <w:t>дение</w:t>
      </w:r>
      <w:r w:rsidR="0096377A" w:rsidRPr="002A7247">
        <w:rPr>
          <w:rFonts w:ascii="Times New Roman" w:hAnsi="Times New Roman"/>
          <w:sz w:val="24"/>
          <w:szCs w:val="24"/>
        </w:rPr>
        <w:t xml:space="preserve"> количественн</w:t>
      </w:r>
      <w:r w:rsidRPr="002A7247">
        <w:rPr>
          <w:rFonts w:ascii="Times New Roman" w:hAnsi="Times New Roman"/>
          <w:sz w:val="24"/>
          <w:szCs w:val="24"/>
        </w:rPr>
        <w:t>ой</w:t>
      </w:r>
      <w:r w:rsidR="0096377A" w:rsidRPr="002A7247">
        <w:rPr>
          <w:rFonts w:ascii="Times New Roman" w:hAnsi="Times New Roman"/>
          <w:sz w:val="24"/>
          <w:szCs w:val="24"/>
        </w:rPr>
        <w:t xml:space="preserve"> оценк</w:t>
      </w:r>
      <w:r w:rsidRPr="002A7247">
        <w:rPr>
          <w:rFonts w:ascii="Times New Roman" w:hAnsi="Times New Roman"/>
          <w:sz w:val="24"/>
          <w:szCs w:val="24"/>
        </w:rPr>
        <w:t>и</w:t>
      </w:r>
      <w:r w:rsidR="0096377A" w:rsidRPr="002A7247">
        <w:rPr>
          <w:rFonts w:ascii="Times New Roman" w:hAnsi="Times New Roman"/>
          <w:sz w:val="24"/>
          <w:szCs w:val="24"/>
        </w:rPr>
        <w:t xml:space="preserve"> митотической активности необластов</w:t>
      </w:r>
      <w:r w:rsidR="007B344C">
        <w:rPr>
          <w:rFonts w:ascii="Times New Roman" w:hAnsi="Times New Roman"/>
          <w:sz w:val="24"/>
          <w:szCs w:val="24"/>
        </w:rPr>
        <w:t xml:space="preserve"> (рисунок 20)</w:t>
      </w:r>
      <w:r w:rsidR="0096377A" w:rsidRPr="002A7247">
        <w:rPr>
          <w:rFonts w:ascii="Times New Roman" w:hAnsi="Times New Roman"/>
          <w:sz w:val="24"/>
          <w:szCs w:val="24"/>
        </w:rPr>
        <w:t>. Были выбраны те концентрации наночастиц, которые максимально стимулировали рост бластемы: 10</w:t>
      </w:r>
      <w:r w:rsidR="0096377A" w:rsidRPr="002A7247">
        <w:rPr>
          <w:rFonts w:ascii="Times New Roman" w:hAnsi="Times New Roman"/>
          <w:sz w:val="24"/>
          <w:szCs w:val="24"/>
          <w:vertAlign w:val="superscript"/>
        </w:rPr>
        <w:t>–11</w:t>
      </w:r>
      <w:r w:rsidR="0096377A" w:rsidRPr="002A7247">
        <w:rPr>
          <w:rFonts w:ascii="Times New Roman" w:hAnsi="Times New Roman"/>
          <w:sz w:val="24"/>
          <w:szCs w:val="24"/>
        </w:rPr>
        <w:t xml:space="preserve"> М для 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и 10</w:t>
      </w:r>
      <w:r w:rsidR="0096377A" w:rsidRPr="002A7247">
        <w:rPr>
          <w:rFonts w:ascii="Times New Roman" w:hAnsi="Times New Roman"/>
          <w:sz w:val="24"/>
          <w:szCs w:val="24"/>
          <w:vertAlign w:val="superscript"/>
        </w:rPr>
        <w:t>–9</w:t>
      </w:r>
      <w:r w:rsidR="0096377A" w:rsidRPr="002A7247">
        <w:rPr>
          <w:rFonts w:ascii="Times New Roman" w:hAnsi="Times New Roman"/>
          <w:sz w:val="24"/>
          <w:szCs w:val="24"/>
        </w:rPr>
        <w:t xml:space="preserve"> М для CeF</w:t>
      </w:r>
      <w:r w:rsidR="0096377A" w:rsidRPr="002A7247">
        <w:rPr>
          <w:rFonts w:ascii="Times New Roman" w:hAnsi="Times New Roman"/>
          <w:sz w:val="24"/>
          <w:szCs w:val="24"/>
          <w:vertAlign w:val="subscript"/>
        </w:rPr>
        <w:t>3</w:t>
      </w:r>
      <w:r w:rsidR="0096377A" w:rsidRPr="002A7247">
        <w:rPr>
          <w:rFonts w:ascii="Times New Roman" w:hAnsi="Times New Roman"/>
          <w:sz w:val="24"/>
          <w:szCs w:val="24"/>
        </w:rPr>
        <w:t xml:space="preserve"> соответственно. При инкубации регенерирующих планарий с обоими типами наночастиц значительных изменений митотического индекса не наблюдалось через 6 и 24 часа (рис</w:t>
      </w:r>
      <w:r w:rsidR="007476F4" w:rsidRPr="002A7247">
        <w:rPr>
          <w:rFonts w:ascii="Times New Roman" w:hAnsi="Times New Roman"/>
          <w:sz w:val="24"/>
          <w:szCs w:val="24"/>
        </w:rPr>
        <w:t>унок 20</w:t>
      </w:r>
      <w:r w:rsidR="0096377A" w:rsidRPr="002A7247">
        <w:rPr>
          <w:rFonts w:ascii="Times New Roman" w:hAnsi="Times New Roman"/>
          <w:sz w:val="24"/>
          <w:szCs w:val="24"/>
        </w:rPr>
        <w:t xml:space="preserve">). После 48 часов инкубации в регенерирующих планариях наблюдалось определенное увеличение митотической активности (для НДЦ на 43%, p = 0,015 и для НФЦ на 39%, p = 0,002 соответственно). Возможными механизмами этого эффекта можно считать модуляцию уровня АФК в апикальном </w:t>
      </w:r>
      <w:r w:rsidR="0096377A" w:rsidRPr="002A7247">
        <w:rPr>
          <w:rFonts w:ascii="Times New Roman" w:hAnsi="Times New Roman"/>
          <w:sz w:val="24"/>
          <w:szCs w:val="24"/>
        </w:rPr>
        <w:lastRenderedPageBreak/>
        <w:t>слое бластемы после декапитации, поскольку ампутация части головы или хвоста вызывает взрыв АФК в любом месте раны. Генерация АФК является важным пусковым сигналом в процессе регенерации [</w:t>
      </w:r>
      <w:r w:rsidRPr="002A7247">
        <w:rPr>
          <w:rFonts w:ascii="Times New Roman" w:hAnsi="Times New Roman"/>
          <w:sz w:val="24"/>
          <w:szCs w:val="24"/>
          <w:lang w:val="en-US"/>
        </w:rPr>
        <w:t>Pirotte</w:t>
      </w:r>
      <w:r w:rsidRPr="002A7247">
        <w:rPr>
          <w:rFonts w:ascii="Times New Roman" w:hAnsi="Times New Roman"/>
          <w:sz w:val="24"/>
          <w:szCs w:val="24"/>
        </w:rPr>
        <w:t xml:space="preserve"> </w:t>
      </w:r>
      <w:r w:rsidRPr="002A7247">
        <w:rPr>
          <w:rFonts w:ascii="Times New Roman" w:hAnsi="Times New Roman"/>
          <w:sz w:val="24"/>
          <w:szCs w:val="24"/>
          <w:lang w:val="en-US"/>
        </w:rPr>
        <w:t>N</w:t>
      </w:r>
      <w:r w:rsidRPr="002A7247">
        <w:rPr>
          <w:rFonts w:ascii="Times New Roman" w:hAnsi="Times New Roman"/>
          <w:sz w:val="24"/>
          <w:szCs w:val="24"/>
        </w:rPr>
        <w:t>.,</w:t>
      </w:r>
      <w:r w:rsidRPr="002A7247">
        <w:rPr>
          <w:rFonts w:ascii="Times New Roman" w:hAnsi="Times New Roman"/>
          <w:sz w:val="24"/>
          <w:szCs w:val="24"/>
          <w:lang w:val="en-US"/>
        </w:rPr>
        <w:t> </w:t>
      </w:r>
      <w:r w:rsidRPr="002A7247">
        <w:rPr>
          <w:rFonts w:ascii="Times New Roman" w:hAnsi="Times New Roman"/>
          <w:sz w:val="24"/>
          <w:szCs w:val="24"/>
        </w:rPr>
        <w:t>2015</w:t>
      </w:r>
      <w:r w:rsidR="0096377A" w:rsidRPr="002A7247">
        <w:rPr>
          <w:rFonts w:ascii="Times New Roman" w:hAnsi="Times New Roman"/>
          <w:sz w:val="24"/>
          <w:szCs w:val="24"/>
        </w:rPr>
        <w:t>]. Однако для планарий ранее было показано, что сильное снижение уровня АФК антиоксидантами отрицательно влияет на процесс их регенерации, причем концентрация антиоксидантов является ключевым контрольным параметром [</w:t>
      </w:r>
      <w:r w:rsidRPr="002A7247">
        <w:rPr>
          <w:rFonts w:ascii="Times New Roman" w:hAnsi="Times New Roman"/>
          <w:sz w:val="24"/>
          <w:szCs w:val="24"/>
          <w:lang w:val="en-US"/>
        </w:rPr>
        <w:t>Pirotte</w:t>
      </w:r>
      <w:r w:rsidRPr="002A7247">
        <w:rPr>
          <w:rFonts w:ascii="Times New Roman" w:hAnsi="Times New Roman"/>
          <w:sz w:val="24"/>
          <w:szCs w:val="24"/>
        </w:rPr>
        <w:t xml:space="preserve"> </w:t>
      </w:r>
      <w:r w:rsidRPr="002A7247">
        <w:rPr>
          <w:rFonts w:ascii="Times New Roman" w:hAnsi="Times New Roman"/>
          <w:sz w:val="24"/>
          <w:szCs w:val="24"/>
          <w:lang w:val="en-US"/>
        </w:rPr>
        <w:t>N</w:t>
      </w:r>
      <w:r w:rsidRPr="002A7247">
        <w:rPr>
          <w:rFonts w:ascii="Times New Roman" w:hAnsi="Times New Roman"/>
          <w:sz w:val="24"/>
          <w:szCs w:val="24"/>
        </w:rPr>
        <w:t>.,</w:t>
      </w:r>
      <w:r w:rsidRPr="002A7247">
        <w:rPr>
          <w:rFonts w:ascii="Times New Roman" w:hAnsi="Times New Roman"/>
          <w:sz w:val="24"/>
          <w:szCs w:val="24"/>
          <w:lang w:val="en-US"/>
        </w:rPr>
        <w:t> </w:t>
      </w:r>
      <w:r w:rsidRPr="002A7247">
        <w:rPr>
          <w:rFonts w:ascii="Times New Roman" w:hAnsi="Times New Roman"/>
          <w:sz w:val="24"/>
          <w:szCs w:val="24"/>
        </w:rPr>
        <w:t>2015</w:t>
      </w:r>
      <w:r w:rsidR="0096377A" w:rsidRPr="002A7247">
        <w:rPr>
          <w:rFonts w:ascii="Times New Roman" w:hAnsi="Times New Roman"/>
          <w:sz w:val="24"/>
          <w:szCs w:val="24"/>
        </w:rPr>
        <w:t>]. Ранее нами было показано, что концентрация наночастиц 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является основным фактором, влияющим на пролиферативную активность эмбриональных фибробластов мыши посредством модуляции внутриклеточного </w:t>
      </w:r>
      <w:r w:rsidR="00562500">
        <w:rPr>
          <w:rFonts w:ascii="Times New Roman" w:hAnsi="Times New Roman"/>
          <w:sz w:val="24"/>
          <w:szCs w:val="24"/>
        </w:rPr>
        <w:t>АФК</w:t>
      </w:r>
      <w:r w:rsidR="0096377A" w:rsidRPr="002A7247">
        <w:rPr>
          <w:rFonts w:ascii="Times New Roman" w:hAnsi="Times New Roman"/>
          <w:sz w:val="24"/>
          <w:szCs w:val="24"/>
        </w:rPr>
        <w:t>. Высокие концентрации 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(10</w:t>
      </w:r>
      <w:r w:rsidR="0096377A" w:rsidRPr="002A7247">
        <w:rPr>
          <w:rFonts w:ascii="Times New Roman" w:hAnsi="Times New Roman"/>
          <w:sz w:val="24"/>
          <w:szCs w:val="24"/>
          <w:vertAlign w:val="superscript"/>
        </w:rPr>
        <w:t>-3</w:t>
      </w:r>
      <w:r w:rsidR="0096377A" w:rsidRPr="002A7247">
        <w:rPr>
          <w:rFonts w:ascii="Times New Roman" w:hAnsi="Times New Roman"/>
          <w:sz w:val="24"/>
          <w:szCs w:val="24"/>
        </w:rPr>
        <w:t xml:space="preserve"> M - 10</w:t>
      </w:r>
      <w:r w:rsidR="0096377A" w:rsidRPr="002A7247">
        <w:rPr>
          <w:rFonts w:ascii="Times New Roman" w:hAnsi="Times New Roman"/>
          <w:sz w:val="24"/>
          <w:szCs w:val="24"/>
          <w:vertAlign w:val="superscript"/>
        </w:rPr>
        <w:t>-4</w:t>
      </w:r>
      <w:r w:rsidR="0096377A" w:rsidRPr="002A7247">
        <w:rPr>
          <w:rFonts w:ascii="Times New Roman" w:hAnsi="Times New Roman"/>
          <w:sz w:val="24"/>
          <w:szCs w:val="24"/>
        </w:rPr>
        <w:t xml:space="preserve"> M) значительно снижают АФК ниже базового уровня, что приводит к снижению скорости пролиферации. Таким образом, принимая во внимание стимулирующее влияние наночастиц CeO</w:t>
      </w:r>
      <w:r w:rsidR="0096377A" w:rsidRPr="002A7247">
        <w:rPr>
          <w:rFonts w:ascii="Times New Roman" w:hAnsi="Times New Roman"/>
          <w:sz w:val="24"/>
          <w:szCs w:val="24"/>
          <w:vertAlign w:val="subscript"/>
        </w:rPr>
        <w:t xml:space="preserve">2 </w:t>
      </w:r>
      <w:r w:rsidR="0096377A" w:rsidRPr="002A7247">
        <w:rPr>
          <w:rFonts w:ascii="Times New Roman" w:hAnsi="Times New Roman"/>
          <w:sz w:val="24"/>
          <w:szCs w:val="24"/>
        </w:rPr>
        <w:t>на планарий в микро- и наномолярных концентрациях и отсутствие этого эффекта в миллимолярных концентрациях, антиоксидантную активность наночастиц CeO</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 можно рассматривать как вероятный механизм стимуляции регенерации.</w:t>
      </w:r>
    </w:p>
    <w:p w14:paraId="3CFD29FC" w14:textId="25822097" w:rsidR="0096377A" w:rsidRPr="002A7247" w:rsidRDefault="0096377A" w:rsidP="00CC0514">
      <w:pPr>
        <w:spacing w:before="84" w:after="0" w:line="360" w:lineRule="auto"/>
        <w:ind w:firstLine="851"/>
        <w:jc w:val="both"/>
        <w:rPr>
          <w:rFonts w:ascii="Times New Roman" w:hAnsi="Times New Roman"/>
          <w:sz w:val="24"/>
          <w:szCs w:val="24"/>
        </w:rPr>
      </w:pPr>
      <w:r w:rsidRPr="002A7247">
        <w:rPr>
          <w:rFonts w:ascii="Times New Roman" w:hAnsi="Times New Roman"/>
          <w:sz w:val="24"/>
          <w:szCs w:val="24"/>
        </w:rPr>
        <w:t>С другой стороны, способность CeF</w:t>
      </w:r>
      <w:r w:rsidRPr="002A7247">
        <w:rPr>
          <w:rFonts w:ascii="Times New Roman" w:hAnsi="Times New Roman"/>
          <w:sz w:val="24"/>
          <w:szCs w:val="24"/>
          <w:vertAlign w:val="subscript"/>
        </w:rPr>
        <w:t>3</w:t>
      </w:r>
      <w:r w:rsidRPr="002A7247">
        <w:rPr>
          <w:rFonts w:ascii="Times New Roman" w:hAnsi="Times New Roman"/>
          <w:sz w:val="24"/>
          <w:szCs w:val="24"/>
        </w:rPr>
        <w:t xml:space="preserve"> к поглощению АФК, по-видимому, ослаблена по сравнению с наночастицами, содержащими четырехвалентный церий. Например, Wolf et al. обнаружили, что легированный</w:t>
      </w:r>
      <w:r w:rsidR="00351F50">
        <w:rPr>
          <w:rFonts w:ascii="Times New Roman" w:hAnsi="Times New Roman"/>
          <w:sz w:val="24"/>
          <w:szCs w:val="24"/>
        </w:rPr>
        <w:t xml:space="preserve"> фтором</w:t>
      </w:r>
      <w:r w:rsidRPr="002A7247">
        <w:rPr>
          <w:rFonts w:ascii="Times New Roman" w:hAnsi="Times New Roman"/>
          <w:sz w:val="24"/>
          <w:szCs w:val="24"/>
        </w:rPr>
        <w:t xml:space="preserve"> CeO</w:t>
      </w:r>
      <w:r w:rsidRPr="002A7247">
        <w:rPr>
          <w:rFonts w:ascii="Times New Roman" w:hAnsi="Times New Roman"/>
          <w:sz w:val="24"/>
          <w:szCs w:val="24"/>
          <w:vertAlign w:val="subscript"/>
        </w:rPr>
        <w:t>2</w:t>
      </w:r>
      <w:r w:rsidRPr="002A7247">
        <w:rPr>
          <w:rFonts w:ascii="Times New Roman" w:hAnsi="Times New Roman"/>
          <w:sz w:val="24"/>
          <w:szCs w:val="24"/>
        </w:rPr>
        <w:t xml:space="preserve"> более стабилен в водной среде в присутствии O</w:t>
      </w:r>
      <w:r w:rsidRPr="002A7247">
        <w:rPr>
          <w:rFonts w:ascii="Times New Roman" w:hAnsi="Times New Roman"/>
          <w:sz w:val="24"/>
          <w:szCs w:val="24"/>
          <w:vertAlign w:val="subscript"/>
        </w:rPr>
        <w:t>2</w:t>
      </w:r>
      <w:r w:rsidRPr="002A7247">
        <w:rPr>
          <w:rFonts w:ascii="Times New Roman" w:hAnsi="Times New Roman"/>
          <w:sz w:val="24"/>
          <w:szCs w:val="24"/>
        </w:rPr>
        <w:t>, чем нелегированный оксид церия [</w:t>
      </w:r>
      <w:r w:rsidR="00707573" w:rsidRPr="002A7247">
        <w:rPr>
          <w:rFonts w:ascii="Times New Roman" w:hAnsi="Times New Roman"/>
          <w:sz w:val="24"/>
          <w:szCs w:val="24"/>
          <w:lang w:val="en-US"/>
        </w:rPr>
        <w:t>Tu</w:t>
      </w:r>
      <w:r w:rsidR="00707573" w:rsidRPr="002A7247">
        <w:rPr>
          <w:rFonts w:ascii="Times New Roman" w:hAnsi="Times New Roman"/>
          <w:sz w:val="24"/>
          <w:szCs w:val="24"/>
        </w:rPr>
        <w:t xml:space="preserve"> </w:t>
      </w:r>
      <w:r w:rsidR="00707573" w:rsidRPr="002A7247">
        <w:rPr>
          <w:rFonts w:ascii="Times New Roman" w:hAnsi="Times New Roman"/>
          <w:sz w:val="24"/>
          <w:szCs w:val="24"/>
          <w:lang w:val="en-US"/>
        </w:rPr>
        <w:t>Z</w:t>
      </w:r>
      <w:r w:rsidR="00707573" w:rsidRPr="002A7247">
        <w:rPr>
          <w:rFonts w:ascii="Times New Roman" w:hAnsi="Times New Roman"/>
          <w:sz w:val="24"/>
          <w:szCs w:val="24"/>
        </w:rPr>
        <w:t>.,</w:t>
      </w:r>
      <w:r w:rsidR="00707573" w:rsidRPr="002A7247">
        <w:rPr>
          <w:rFonts w:ascii="Times New Roman" w:hAnsi="Times New Roman"/>
          <w:sz w:val="24"/>
          <w:szCs w:val="24"/>
          <w:lang w:val="en-US"/>
        </w:rPr>
        <w:t> </w:t>
      </w:r>
      <w:r w:rsidR="00707573" w:rsidRPr="002A7247">
        <w:rPr>
          <w:rFonts w:ascii="Times New Roman" w:hAnsi="Times New Roman"/>
          <w:sz w:val="24"/>
          <w:szCs w:val="24"/>
        </w:rPr>
        <w:t>2015</w:t>
      </w:r>
      <w:r w:rsidRPr="002A7247">
        <w:rPr>
          <w:rFonts w:ascii="Times New Roman" w:hAnsi="Times New Roman"/>
          <w:sz w:val="24"/>
          <w:szCs w:val="24"/>
        </w:rPr>
        <w:t>]. Сообщалось, что взаимодействие оксида церия и фторсодержащих газов при высоких температурах приводит к восстановлению CeO</w:t>
      </w:r>
      <w:r w:rsidRPr="002A7247">
        <w:rPr>
          <w:rFonts w:ascii="Times New Roman" w:hAnsi="Times New Roman"/>
          <w:sz w:val="24"/>
          <w:szCs w:val="24"/>
          <w:vertAlign w:val="subscript"/>
        </w:rPr>
        <w:t>2</w:t>
      </w:r>
      <w:r w:rsidRPr="002A7247">
        <w:rPr>
          <w:rFonts w:ascii="Times New Roman" w:hAnsi="Times New Roman"/>
          <w:sz w:val="24"/>
          <w:szCs w:val="24"/>
        </w:rPr>
        <w:t xml:space="preserve"> и образованию кристаллического CeF</w:t>
      </w:r>
      <w:r w:rsidRPr="002A7247">
        <w:rPr>
          <w:rFonts w:ascii="Times New Roman" w:hAnsi="Times New Roman"/>
          <w:sz w:val="24"/>
          <w:szCs w:val="24"/>
          <w:vertAlign w:val="subscript"/>
        </w:rPr>
        <w:t>3</w:t>
      </w:r>
      <w:r w:rsidRPr="002A7247">
        <w:rPr>
          <w:rFonts w:ascii="Times New Roman" w:hAnsi="Times New Roman"/>
          <w:sz w:val="24"/>
          <w:szCs w:val="24"/>
        </w:rPr>
        <w:t xml:space="preserve"> на поверхности наночастиц оксида церия [</w:t>
      </w:r>
      <w:r w:rsidR="00707573" w:rsidRPr="002A7247">
        <w:rPr>
          <w:rFonts w:ascii="Times New Roman" w:hAnsi="Times New Roman"/>
          <w:sz w:val="24"/>
          <w:szCs w:val="24"/>
          <w:lang w:val="en-US"/>
        </w:rPr>
        <w:t>Wagner</w:t>
      </w:r>
      <w:r w:rsidR="00707573" w:rsidRPr="002A7247">
        <w:rPr>
          <w:rFonts w:ascii="Times New Roman" w:hAnsi="Times New Roman"/>
          <w:sz w:val="24"/>
          <w:szCs w:val="24"/>
        </w:rPr>
        <w:t xml:space="preserve"> </w:t>
      </w:r>
      <w:r w:rsidR="00707573" w:rsidRPr="002A7247">
        <w:rPr>
          <w:rFonts w:ascii="Times New Roman" w:hAnsi="Times New Roman"/>
          <w:sz w:val="24"/>
          <w:szCs w:val="24"/>
          <w:lang w:val="en-US"/>
        </w:rPr>
        <w:t>D</w:t>
      </w:r>
      <w:r w:rsidR="00707573" w:rsidRPr="002A7247">
        <w:rPr>
          <w:rFonts w:ascii="Times New Roman" w:hAnsi="Times New Roman"/>
          <w:sz w:val="24"/>
          <w:szCs w:val="24"/>
        </w:rPr>
        <w:t>.</w:t>
      </w:r>
      <w:r w:rsidR="00707573" w:rsidRPr="002A7247">
        <w:rPr>
          <w:rFonts w:ascii="Times New Roman" w:hAnsi="Times New Roman"/>
          <w:sz w:val="24"/>
          <w:szCs w:val="24"/>
          <w:lang w:val="en-US"/>
        </w:rPr>
        <w:t>E</w:t>
      </w:r>
      <w:r w:rsidR="00707573" w:rsidRPr="002A7247">
        <w:rPr>
          <w:rFonts w:ascii="Times New Roman" w:hAnsi="Times New Roman"/>
          <w:sz w:val="24"/>
          <w:szCs w:val="24"/>
        </w:rPr>
        <w:t>., 2011</w:t>
      </w:r>
      <w:r w:rsidRPr="002A7247">
        <w:rPr>
          <w:rFonts w:ascii="Times New Roman" w:hAnsi="Times New Roman"/>
          <w:sz w:val="24"/>
          <w:szCs w:val="24"/>
        </w:rPr>
        <w:t>]; Взаимодействие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фторид-анионов в слабокислом водном золе также привело к восстановлению Ce</w:t>
      </w:r>
      <w:r w:rsidRPr="002A7247">
        <w:rPr>
          <w:rFonts w:ascii="Times New Roman" w:hAnsi="Times New Roman"/>
          <w:sz w:val="24"/>
          <w:szCs w:val="24"/>
          <w:vertAlign w:val="superscript"/>
        </w:rPr>
        <w:t>4+</w:t>
      </w:r>
      <w:r w:rsidRPr="002A7247">
        <w:rPr>
          <w:rFonts w:ascii="Times New Roman" w:hAnsi="Times New Roman"/>
          <w:sz w:val="24"/>
          <w:szCs w:val="24"/>
        </w:rPr>
        <w:t xml:space="preserve"> и стабилизации Ce</w:t>
      </w:r>
      <w:r w:rsidRPr="002A7247">
        <w:rPr>
          <w:rFonts w:ascii="Times New Roman" w:hAnsi="Times New Roman"/>
          <w:sz w:val="24"/>
          <w:szCs w:val="24"/>
          <w:vertAlign w:val="superscript"/>
        </w:rPr>
        <w:t>3+</w:t>
      </w:r>
      <w:r w:rsidRPr="002A7247">
        <w:rPr>
          <w:rFonts w:ascii="Times New Roman" w:hAnsi="Times New Roman"/>
          <w:sz w:val="24"/>
          <w:szCs w:val="24"/>
        </w:rPr>
        <w:t>. Учитывая это обстоятельство, для выяснений различий в механизмах митотического действия наночастиц, мы провели сравнительное исследование влияния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xml:space="preserve"> на процессы экспрессии генов.</w:t>
      </w:r>
    </w:p>
    <w:p w14:paraId="57408A8D" w14:textId="77777777" w:rsidR="007F3191" w:rsidRPr="002A7247" w:rsidRDefault="007F3191" w:rsidP="00CC0514">
      <w:pPr>
        <w:spacing w:before="84" w:after="0" w:line="360" w:lineRule="auto"/>
        <w:ind w:firstLine="851"/>
        <w:jc w:val="both"/>
        <w:rPr>
          <w:rFonts w:ascii="Times New Roman" w:hAnsi="Times New Roman"/>
          <w:sz w:val="24"/>
          <w:szCs w:val="24"/>
        </w:rPr>
      </w:pPr>
    </w:p>
    <w:p w14:paraId="6210338A" w14:textId="77777777" w:rsidR="0096377A" w:rsidRPr="002A7247" w:rsidRDefault="00790E9A" w:rsidP="00CC0514">
      <w:pPr>
        <w:pStyle w:val="2"/>
        <w:ind w:firstLine="851"/>
        <w:rPr>
          <w:rFonts w:ascii="Times New Roman" w:hAnsi="Times New Roman" w:cs="Times New Roman"/>
          <w:color w:val="auto"/>
          <w:sz w:val="24"/>
          <w:szCs w:val="24"/>
        </w:rPr>
      </w:pPr>
      <w:bookmarkStart w:id="49" w:name="_Toc111114711"/>
      <w:r w:rsidRPr="002A7247">
        <w:rPr>
          <w:rFonts w:ascii="Times New Roman" w:hAnsi="Times New Roman" w:cs="Times New Roman"/>
          <w:b/>
          <w:color w:val="auto"/>
          <w:sz w:val="24"/>
          <w:szCs w:val="24"/>
        </w:rPr>
        <w:t>3.5.</w:t>
      </w:r>
      <w:r w:rsidR="0096377A" w:rsidRPr="002A7247">
        <w:rPr>
          <w:rFonts w:ascii="Times New Roman" w:hAnsi="Times New Roman" w:cs="Times New Roman"/>
          <w:b/>
          <w:color w:val="auto"/>
          <w:sz w:val="24"/>
          <w:szCs w:val="24"/>
        </w:rPr>
        <w:t xml:space="preserve"> Влияние наночастиц CeO</w:t>
      </w:r>
      <w:r w:rsidR="0096377A" w:rsidRPr="002A7247">
        <w:rPr>
          <w:rFonts w:ascii="Times New Roman" w:hAnsi="Times New Roman" w:cs="Times New Roman"/>
          <w:b/>
          <w:color w:val="auto"/>
          <w:sz w:val="24"/>
          <w:szCs w:val="24"/>
          <w:vertAlign w:val="subscript"/>
        </w:rPr>
        <w:t>2</w:t>
      </w:r>
      <w:r w:rsidR="0096377A" w:rsidRPr="002A7247">
        <w:rPr>
          <w:rFonts w:ascii="Times New Roman" w:hAnsi="Times New Roman" w:cs="Times New Roman"/>
          <w:b/>
          <w:color w:val="auto"/>
          <w:sz w:val="24"/>
          <w:szCs w:val="24"/>
        </w:rPr>
        <w:t xml:space="preserve"> и CeF</w:t>
      </w:r>
      <w:r w:rsidR="0096377A" w:rsidRPr="002A7247">
        <w:rPr>
          <w:rFonts w:ascii="Times New Roman" w:hAnsi="Times New Roman" w:cs="Times New Roman"/>
          <w:b/>
          <w:color w:val="auto"/>
          <w:sz w:val="24"/>
          <w:szCs w:val="24"/>
          <w:vertAlign w:val="subscript"/>
        </w:rPr>
        <w:t>3</w:t>
      </w:r>
      <w:r w:rsidR="0096377A" w:rsidRPr="002A7247">
        <w:rPr>
          <w:rFonts w:ascii="Times New Roman" w:hAnsi="Times New Roman" w:cs="Times New Roman"/>
          <w:b/>
          <w:color w:val="auto"/>
          <w:sz w:val="24"/>
          <w:szCs w:val="24"/>
        </w:rPr>
        <w:t xml:space="preserve"> на экспрессию генов планарий</w:t>
      </w:r>
      <w:bookmarkEnd w:id="49"/>
    </w:p>
    <w:p w14:paraId="229619B0" w14:textId="4C5A55A5" w:rsidR="00A860E3" w:rsidRPr="002A7247" w:rsidRDefault="00A860E3" w:rsidP="00CC0514">
      <w:pPr>
        <w:pStyle w:val="aa"/>
        <w:spacing w:before="4" w:line="360" w:lineRule="auto"/>
        <w:ind w:firstLine="851"/>
        <w:jc w:val="both"/>
        <w:rPr>
          <w:sz w:val="24"/>
          <w:szCs w:val="24"/>
        </w:rPr>
      </w:pPr>
      <w:r w:rsidRPr="002A7247">
        <w:rPr>
          <w:sz w:val="24"/>
          <w:szCs w:val="24"/>
        </w:rPr>
        <w:t>Анализ экспрессии рана индуцированных генов в регенерирующих планариях показал, что наночастицы CeO</w:t>
      </w:r>
      <w:r w:rsidRPr="002A7247">
        <w:rPr>
          <w:sz w:val="24"/>
          <w:szCs w:val="24"/>
          <w:vertAlign w:val="subscript"/>
        </w:rPr>
        <w:t>2</w:t>
      </w:r>
      <w:r w:rsidRPr="002A7247">
        <w:rPr>
          <w:sz w:val="24"/>
          <w:szCs w:val="24"/>
        </w:rPr>
        <w:t xml:space="preserve"> существенно не изменяли свою транскрипционную активность в течение первого периода инкубации (30 мин - 3 ч) (</w:t>
      </w:r>
      <w:r w:rsidR="007476F4" w:rsidRPr="002A7247">
        <w:rPr>
          <w:sz w:val="24"/>
          <w:szCs w:val="24"/>
        </w:rPr>
        <w:t xml:space="preserve">рисунок </w:t>
      </w:r>
      <w:r w:rsidR="007B344C" w:rsidRPr="002A7247">
        <w:rPr>
          <w:sz w:val="24"/>
          <w:szCs w:val="24"/>
        </w:rPr>
        <w:t>2</w:t>
      </w:r>
      <w:r w:rsidR="007B344C">
        <w:rPr>
          <w:sz w:val="24"/>
          <w:szCs w:val="24"/>
        </w:rPr>
        <w:t>2</w:t>
      </w:r>
      <w:r w:rsidRPr="002A7247">
        <w:rPr>
          <w:sz w:val="24"/>
          <w:szCs w:val="24"/>
        </w:rPr>
        <w:t>). Был отмечен рост уровня мРНК только генов необластов, ответственных за их пролиферацию.</w:t>
      </w:r>
    </w:p>
    <w:p w14:paraId="736445A2" w14:textId="77777777" w:rsidR="00A860E3" w:rsidRPr="002A7247" w:rsidRDefault="00A860E3" w:rsidP="00CC0514">
      <w:pPr>
        <w:pStyle w:val="aa"/>
        <w:spacing w:before="4" w:line="360" w:lineRule="auto"/>
        <w:ind w:firstLine="851"/>
        <w:jc w:val="both"/>
        <w:rPr>
          <w:sz w:val="24"/>
          <w:szCs w:val="24"/>
        </w:rPr>
      </w:pPr>
      <w:r w:rsidRPr="002A7247">
        <w:rPr>
          <w:sz w:val="24"/>
          <w:szCs w:val="24"/>
        </w:rPr>
        <w:t xml:space="preserve">Наиболее заметное изменение наблюдалось через 6 часов после декапитации. В частности, была зарегистрирована активация 5 генов в классе W1, 5 генов в классе W2 и 3 генов в классе W3. Также наблюдалось увеличение транскрипционной активности большинства генов, регулирующих активность необластов. Через 24 часа уровень мРНК большинства исследованных генов, </w:t>
      </w:r>
      <w:r w:rsidRPr="002A7247">
        <w:rPr>
          <w:sz w:val="24"/>
          <w:szCs w:val="24"/>
        </w:rPr>
        <w:lastRenderedPageBreak/>
        <w:t>индуцированных раной, не отличался от уровня контрольной группы. Повышенный уровень мРНК наблюдался у 3 генов класса W3 и у 3 генов класса W4.</w:t>
      </w:r>
    </w:p>
    <w:p w14:paraId="68D049BE" w14:textId="77777777" w:rsidR="00A860E3" w:rsidRPr="002A7247" w:rsidRDefault="00A860E3" w:rsidP="00CC0514">
      <w:pPr>
        <w:pStyle w:val="aa"/>
        <w:spacing w:before="4" w:line="360" w:lineRule="auto"/>
        <w:ind w:firstLine="851"/>
        <w:jc w:val="both"/>
        <w:rPr>
          <w:sz w:val="24"/>
          <w:szCs w:val="24"/>
        </w:rPr>
      </w:pPr>
      <w:r w:rsidRPr="002A7247">
        <w:rPr>
          <w:sz w:val="24"/>
          <w:szCs w:val="24"/>
        </w:rPr>
        <w:t>Анализ тепловой карты экспрессии генов показывает низкий уровень экспрессии генов, связанных с активностью по удалению АФК (например, глутатиона S) при инкубации с НДЦ (</w:t>
      </w:r>
      <w:r w:rsidR="007476F4" w:rsidRPr="002A7247">
        <w:rPr>
          <w:sz w:val="24"/>
          <w:szCs w:val="24"/>
        </w:rPr>
        <w:t>рисунок 21</w:t>
      </w:r>
      <w:r w:rsidRPr="002A7247">
        <w:rPr>
          <w:sz w:val="24"/>
          <w:szCs w:val="24"/>
        </w:rPr>
        <w:t>). Это наблюдение показывает, что АФК-ингибирующие молекулярные механизмы практически не активируются, что указывает на то, что CeO</w:t>
      </w:r>
      <w:r w:rsidRPr="002A7247">
        <w:rPr>
          <w:sz w:val="24"/>
          <w:szCs w:val="24"/>
          <w:vertAlign w:val="subscript"/>
        </w:rPr>
        <w:t>2</w:t>
      </w:r>
      <w:r w:rsidRPr="002A7247">
        <w:rPr>
          <w:sz w:val="24"/>
          <w:szCs w:val="24"/>
        </w:rPr>
        <w:t xml:space="preserve"> действует как независимый и эффективный инактиватор АФК. Таким образом, можно сделать вывод, что высокая антиоксидантная активность НДЦ играет существенную роль в процессах регенерации планарий.</w:t>
      </w:r>
    </w:p>
    <w:p w14:paraId="19A9DB76" w14:textId="77777777" w:rsidR="00A860E3" w:rsidRPr="002A7247" w:rsidRDefault="00A860E3" w:rsidP="00CC0514">
      <w:pPr>
        <w:pStyle w:val="aa"/>
        <w:spacing w:before="4" w:line="360" w:lineRule="auto"/>
        <w:ind w:firstLine="851"/>
        <w:jc w:val="both"/>
        <w:rPr>
          <w:sz w:val="24"/>
          <w:szCs w:val="24"/>
        </w:rPr>
      </w:pPr>
      <w:r w:rsidRPr="002A7247">
        <w:rPr>
          <w:sz w:val="24"/>
          <w:szCs w:val="24"/>
        </w:rPr>
        <w:t>И наоборот, инкубация с наночастицами CeF</w:t>
      </w:r>
      <w:r w:rsidRPr="002A7247">
        <w:rPr>
          <w:sz w:val="24"/>
          <w:szCs w:val="24"/>
          <w:vertAlign w:val="subscript"/>
        </w:rPr>
        <w:t>3</w:t>
      </w:r>
      <w:r w:rsidRPr="002A7247">
        <w:rPr>
          <w:sz w:val="24"/>
          <w:szCs w:val="24"/>
        </w:rPr>
        <w:t xml:space="preserve"> приводила к высокому уровню экспрессии рана индуцированных генов. Таким образом, через первые 30 минут наблюдался повышенный уровень экспрессии 4 генов, тогда как через 3 и 24 часа полная активация транскрипционной активности генов происходила во всех классах, включая гены необластов. Следует отметить, что уровень экспрессии гена глутатиона S в случае НФЦ был заметно выше, чем в случае НДЦ, что подтверждает более низкую антиоксидантную активность первого.</w:t>
      </w:r>
    </w:p>
    <w:p w14:paraId="245504C0" w14:textId="77777777" w:rsidR="00A860E3" w:rsidRPr="002A7247" w:rsidRDefault="00A860E3" w:rsidP="00CC0514">
      <w:pPr>
        <w:pStyle w:val="aa"/>
        <w:spacing w:before="11" w:line="360" w:lineRule="auto"/>
        <w:ind w:firstLine="851"/>
        <w:jc w:val="both"/>
        <w:rPr>
          <w:sz w:val="24"/>
          <w:szCs w:val="24"/>
        </w:rPr>
      </w:pPr>
      <w:r w:rsidRPr="002A7247">
        <w:rPr>
          <w:sz w:val="24"/>
          <w:szCs w:val="24"/>
        </w:rPr>
        <w:t>Таким образом, комплексный анализ биологической активности различных церийсодержащих наночастиц при регенерации планарий показал дозозависимый характер её активации. Наиболее вероятные механизмы встречающегося эффекта связаны со снижением уровня внутриклеточных АФК, модуляцией экспрессии генов и активацией стволовых клеток планарий.</w:t>
      </w:r>
    </w:p>
    <w:p w14:paraId="6CA40D25" w14:textId="77777777" w:rsidR="0096377A" w:rsidRPr="002A7247" w:rsidRDefault="0096377A" w:rsidP="000A3CAD">
      <w:pPr>
        <w:pStyle w:val="aa"/>
        <w:spacing w:before="7" w:line="360" w:lineRule="auto"/>
        <w:ind w:left="-284" w:firstLine="1135"/>
        <w:jc w:val="both"/>
        <w:rPr>
          <w:b/>
          <w:sz w:val="24"/>
          <w:szCs w:val="24"/>
        </w:rPr>
      </w:pPr>
      <w:r w:rsidRPr="002A7247">
        <w:rPr>
          <w:noProof/>
          <w:sz w:val="24"/>
          <w:szCs w:val="24"/>
        </w:rPr>
        <w:lastRenderedPageBreak/>
        <w:drawing>
          <wp:anchor distT="0" distB="0" distL="0" distR="0" simplePos="0" relativeHeight="251659264" behindDoc="0" locked="0" layoutInCell="1" allowOverlap="1" wp14:anchorId="72E1685D" wp14:editId="4C6DA6D4">
            <wp:simplePos x="0" y="0"/>
            <wp:positionH relativeFrom="page">
              <wp:posOffset>1971223</wp:posOffset>
            </wp:positionH>
            <wp:positionV relativeFrom="paragraph">
              <wp:posOffset>182713</wp:posOffset>
            </wp:positionV>
            <wp:extent cx="4115739" cy="5976366"/>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70" cstate="print"/>
                    <a:stretch>
                      <a:fillRect/>
                    </a:stretch>
                  </pic:blipFill>
                  <pic:spPr>
                    <a:xfrm>
                      <a:off x="0" y="0"/>
                      <a:ext cx="4115739" cy="5976366"/>
                    </a:xfrm>
                    <a:prstGeom prst="rect">
                      <a:avLst/>
                    </a:prstGeom>
                  </pic:spPr>
                </pic:pic>
              </a:graphicData>
            </a:graphic>
          </wp:anchor>
        </w:drawing>
      </w:r>
    </w:p>
    <w:p w14:paraId="6C9924A6" w14:textId="77777777" w:rsidR="0096377A" w:rsidRPr="002A7247" w:rsidRDefault="007476F4" w:rsidP="00CC0514">
      <w:pPr>
        <w:pStyle w:val="aa"/>
        <w:spacing w:before="4" w:line="360" w:lineRule="auto"/>
        <w:ind w:firstLine="851"/>
        <w:jc w:val="both"/>
        <w:rPr>
          <w:sz w:val="24"/>
          <w:szCs w:val="24"/>
        </w:rPr>
      </w:pPr>
      <w:r w:rsidRPr="002A7247">
        <w:rPr>
          <w:b/>
          <w:sz w:val="24"/>
          <w:szCs w:val="24"/>
        </w:rPr>
        <w:t>Рисунок 21.</w:t>
      </w:r>
      <w:r w:rsidR="0096377A" w:rsidRPr="002A7247">
        <w:rPr>
          <w:sz w:val="24"/>
          <w:szCs w:val="24"/>
        </w:rPr>
        <w:t xml:space="preserve"> Тепловая карта экспрессии генов в регенерирующих планариях, обработанных наночастицами CeO</w:t>
      </w:r>
      <w:r w:rsidR="0096377A" w:rsidRPr="002A7247">
        <w:rPr>
          <w:sz w:val="24"/>
          <w:szCs w:val="24"/>
          <w:vertAlign w:val="subscript"/>
        </w:rPr>
        <w:t>2</w:t>
      </w:r>
      <w:r w:rsidR="0096377A" w:rsidRPr="002A7247">
        <w:rPr>
          <w:sz w:val="24"/>
          <w:szCs w:val="24"/>
        </w:rPr>
        <w:t xml:space="preserve"> (10</w:t>
      </w:r>
      <w:r w:rsidR="0096377A" w:rsidRPr="002A7247">
        <w:rPr>
          <w:sz w:val="24"/>
          <w:szCs w:val="24"/>
          <w:vertAlign w:val="superscript"/>
        </w:rPr>
        <w:t>–11</w:t>
      </w:r>
      <w:r w:rsidR="0096377A" w:rsidRPr="002A7247">
        <w:rPr>
          <w:sz w:val="24"/>
          <w:szCs w:val="24"/>
        </w:rPr>
        <w:t xml:space="preserve"> М) и CeF</w:t>
      </w:r>
      <w:r w:rsidR="0096377A" w:rsidRPr="002A7247">
        <w:rPr>
          <w:sz w:val="24"/>
          <w:szCs w:val="24"/>
          <w:vertAlign w:val="subscript"/>
        </w:rPr>
        <w:t>3</w:t>
      </w:r>
      <w:r w:rsidR="0096377A" w:rsidRPr="002A7247">
        <w:rPr>
          <w:sz w:val="24"/>
          <w:szCs w:val="24"/>
        </w:rPr>
        <w:t xml:space="preserve"> (10</w:t>
      </w:r>
      <w:r w:rsidR="0096377A" w:rsidRPr="002A7247">
        <w:rPr>
          <w:sz w:val="24"/>
          <w:szCs w:val="24"/>
          <w:vertAlign w:val="superscript"/>
        </w:rPr>
        <w:t>–9</w:t>
      </w:r>
      <w:r w:rsidR="0096377A" w:rsidRPr="002A7247">
        <w:rPr>
          <w:sz w:val="24"/>
          <w:szCs w:val="24"/>
        </w:rPr>
        <w:t xml:space="preserve"> М). Шкала интенсивности стандартизированных значений экспрессии варьируется от –3 (зеленый: низкая экспрессия) до +3 (красный: высокая экспрессия), при этом значение интенсивности 1:</w:t>
      </w:r>
      <w:r w:rsidRPr="002A7247">
        <w:rPr>
          <w:sz w:val="24"/>
          <w:szCs w:val="24"/>
        </w:rPr>
        <w:t>1</w:t>
      </w:r>
      <w:r w:rsidR="0096377A" w:rsidRPr="002A7247">
        <w:rPr>
          <w:sz w:val="24"/>
          <w:szCs w:val="24"/>
        </w:rPr>
        <w:t xml:space="preserve"> (черный) представляет контроль (необработанная регенерирующая планария).</w:t>
      </w:r>
    </w:p>
    <w:p w14:paraId="4A1FD6D6" w14:textId="77777777" w:rsidR="0037315F" w:rsidRPr="002A7247" w:rsidRDefault="0037315F" w:rsidP="000A3CAD">
      <w:pPr>
        <w:pStyle w:val="aa"/>
        <w:spacing w:before="4" w:line="360" w:lineRule="auto"/>
        <w:ind w:left="-284" w:firstLine="1135"/>
        <w:jc w:val="both"/>
        <w:rPr>
          <w:sz w:val="24"/>
          <w:szCs w:val="24"/>
        </w:rPr>
      </w:pPr>
    </w:p>
    <w:p w14:paraId="4281A430" w14:textId="77777777" w:rsidR="0096377A" w:rsidRPr="002A7247" w:rsidRDefault="0096377A" w:rsidP="000A3CAD">
      <w:pPr>
        <w:pStyle w:val="aa"/>
        <w:spacing w:before="4" w:line="360" w:lineRule="auto"/>
        <w:ind w:left="-284" w:firstLine="1135"/>
        <w:jc w:val="both"/>
        <w:rPr>
          <w:sz w:val="24"/>
          <w:szCs w:val="24"/>
        </w:rPr>
      </w:pPr>
    </w:p>
    <w:p w14:paraId="0284941E" w14:textId="77777777" w:rsidR="0037315F" w:rsidRPr="002A7247" w:rsidRDefault="0037315F" w:rsidP="000A3CAD">
      <w:pPr>
        <w:pStyle w:val="aa"/>
        <w:spacing w:before="4" w:line="360" w:lineRule="auto"/>
        <w:ind w:left="-284" w:firstLine="1135"/>
        <w:jc w:val="both"/>
        <w:rPr>
          <w:sz w:val="24"/>
          <w:szCs w:val="24"/>
        </w:rPr>
      </w:pPr>
    </w:p>
    <w:p w14:paraId="3332EBBC" w14:textId="77777777" w:rsidR="0037315F" w:rsidRPr="002A7247" w:rsidRDefault="0037315F" w:rsidP="000A3CAD">
      <w:pPr>
        <w:pStyle w:val="aa"/>
        <w:spacing w:before="4" w:line="360" w:lineRule="auto"/>
        <w:ind w:left="-284" w:firstLine="1135"/>
        <w:jc w:val="both"/>
        <w:rPr>
          <w:sz w:val="24"/>
          <w:szCs w:val="24"/>
        </w:rPr>
      </w:pPr>
    </w:p>
    <w:p w14:paraId="438A64EA" w14:textId="77777777" w:rsidR="0037315F" w:rsidRPr="002A7247" w:rsidRDefault="0037315F" w:rsidP="000A3CAD">
      <w:pPr>
        <w:pStyle w:val="aa"/>
        <w:spacing w:before="4" w:line="360" w:lineRule="auto"/>
        <w:ind w:left="-284" w:firstLine="1135"/>
        <w:jc w:val="both"/>
        <w:rPr>
          <w:sz w:val="24"/>
          <w:szCs w:val="24"/>
        </w:rPr>
      </w:pPr>
    </w:p>
    <w:p w14:paraId="2F4E38C7" w14:textId="77777777" w:rsidR="0037315F" w:rsidRPr="002A7247" w:rsidRDefault="0037315F" w:rsidP="0037315F">
      <w:pPr>
        <w:pStyle w:val="aa"/>
        <w:spacing w:before="4" w:line="360" w:lineRule="auto"/>
        <w:ind w:left="-284"/>
        <w:rPr>
          <w:sz w:val="24"/>
          <w:szCs w:val="24"/>
        </w:rPr>
      </w:pPr>
      <w:r w:rsidRPr="002A7247">
        <w:rPr>
          <w:noProof/>
          <w:sz w:val="24"/>
          <w:szCs w:val="24"/>
        </w:rPr>
        <w:lastRenderedPageBreak/>
        <w:drawing>
          <wp:inline distT="0" distB="0" distL="0" distR="0" wp14:anchorId="25A5F459" wp14:editId="6A9BD24C">
            <wp:extent cx="4385310" cy="3206750"/>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85310" cy="3206750"/>
                    </a:xfrm>
                    <a:prstGeom prst="rect">
                      <a:avLst/>
                    </a:prstGeom>
                  </pic:spPr>
                </pic:pic>
              </a:graphicData>
            </a:graphic>
          </wp:inline>
        </w:drawing>
      </w:r>
    </w:p>
    <w:p w14:paraId="66E506FA" w14:textId="77777777" w:rsidR="0037315F" w:rsidRPr="002A7247" w:rsidRDefault="007476F4" w:rsidP="00CC0514">
      <w:pPr>
        <w:pStyle w:val="aa"/>
        <w:spacing w:before="11" w:line="360" w:lineRule="auto"/>
        <w:ind w:firstLine="851"/>
        <w:jc w:val="both"/>
        <w:rPr>
          <w:sz w:val="24"/>
          <w:szCs w:val="24"/>
        </w:rPr>
      </w:pPr>
      <w:r w:rsidRPr="002A7247">
        <w:rPr>
          <w:b/>
          <w:sz w:val="24"/>
          <w:szCs w:val="24"/>
        </w:rPr>
        <w:t>Рисунок 22.</w:t>
      </w:r>
      <w:r w:rsidR="0037315F" w:rsidRPr="002A7247">
        <w:rPr>
          <w:sz w:val="24"/>
          <w:szCs w:val="24"/>
        </w:rPr>
        <w:t xml:space="preserve"> Динамика экспрессии генов 3 классов необластов регенерирующеих планарий после инкубации с наночастицами CeO</w:t>
      </w:r>
      <w:r w:rsidR="0037315F" w:rsidRPr="002A7247">
        <w:rPr>
          <w:sz w:val="24"/>
          <w:szCs w:val="24"/>
          <w:vertAlign w:val="subscript"/>
        </w:rPr>
        <w:t>2</w:t>
      </w:r>
      <w:r w:rsidR="0037315F" w:rsidRPr="002A7247">
        <w:rPr>
          <w:sz w:val="24"/>
          <w:szCs w:val="24"/>
        </w:rPr>
        <w:t xml:space="preserve"> (10</w:t>
      </w:r>
      <w:r w:rsidR="0037315F" w:rsidRPr="002A7247">
        <w:rPr>
          <w:sz w:val="24"/>
          <w:szCs w:val="24"/>
          <w:vertAlign w:val="superscript"/>
        </w:rPr>
        <w:t>–11</w:t>
      </w:r>
      <w:r w:rsidR="0037315F" w:rsidRPr="002A7247">
        <w:rPr>
          <w:sz w:val="24"/>
          <w:szCs w:val="24"/>
        </w:rPr>
        <w:t xml:space="preserve"> М) и CeF</w:t>
      </w:r>
      <w:r w:rsidR="0037315F" w:rsidRPr="002A7247">
        <w:rPr>
          <w:sz w:val="24"/>
          <w:szCs w:val="24"/>
          <w:vertAlign w:val="subscript"/>
        </w:rPr>
        <w:t>3</w:t>
      </w:r>
      <w:r w:rsidR="0037315F" w:rsidRPr="002A7247">
        <w:rPr>
          <w:sz w:val="24"/>
          <w:szCs w:val="24"/>
        </w:rPr>
        <w:t xml:space="preserve"> (10</w:t>
      </w:r>
      <w:r w:rsidR="0037315F" w:rsidRPr="002A7247">
        <w:rPr>
          <w:sz w:val="24"/>
          <w:szCs w:val="24"/>
          <w:vertAlign w:val="superscript"/>
        </w:rPr>
        <w:t>–9</w:t>
      </w:r>
      <w:r w:rsidR="0037315F" w:rsidRPr="002A7247">
        <w:rPr>
          <w:sz w:val="24"/>
          <w:szCs w:val="24"/>
        </w:rPr>
        <w:t xml:space="preserve"> М). Данные представлены в цветной логарифмической шкале с основанием 2. Диаграммы градации зеленого цвета отражают степень ингибирования экспрессии генов, тогда как диаграммы градации красного цвета показывают уровень стимуляции относительно контроля. Гены, принадлежащие к разным классам, отмечены разными цветами.</w:t>
      </w:r>
    </w:p>
    <w:p w14:paraId="7B49991B" w14:textId="77777777" w:rsidR="0096377A" w:rsidRPr="002A7247" w:rsidRDefault="0096377A" w:rsidP="00CC0514">
      <w:pPr>
        <w:pStyle w:val="2"/>
        <w:ind w:firstLine="851"/>
        <w:rPr>
          <w:rFonts w:ascii="Times New Roman" w:hAnsi="Times New Roman" w:cs="Times New Roman"/>
          <w:b/>
          <w:color w:val="auto"/>
          <w:sz w:val="24"/>
          <w:szCs w:val="24"/>
        </w:rPr>
      </w:pPr>
      <w:bookmarkStart w:id="50" w:name="_Toc111114712"/>
      <w:r w:rsidRPr="002A7247">
        <w:rPr>
          <w:rFonts w:ascii="Times New Roman" w:hAnsi="Times New Roman" w:cs="Times New Roman"/>
          <w:b/>
          <w:bCs/>
          <w:color w:val="auto"/>
          <w:sz w:val="24"/>
          <w:szCs w:val="24"/>
        </w:rPr>
        <w:t>3.</w:t>
      </w:r>
      <w:r w:rsidR="00790E9A" w:rsidRPr="002A7247">
        <w:rPr>
          <w:rFonts w:ascii="Times New Roman" w:hAnsi="Times New Roman" w:cs="Times New Roman"/>
          <w:b/>
          <w:bCs/>
          <w:color w:val="auto"/>
          <w:sz w:val="24"/>
          <w:szCs w:val="24"/>
        </w:rPr>
        <w:t>6</w:t>
      </w:r>
      <w:r w:rsidRPr="002A7247">
        <w:rPr>
          <w:rFonts w:ascii="Times New Roman" w:hAnsi="Times New Roman" w:cs="Times New Roman"/>
          <w:b/>
          <w:bCs/>
          <w:color w:val="auto"/>
          <w:sz w:val="24"/>
          <w:szCs w:val="24"/>
        </w:rPr>
        <w:t xml:space="preserve">.Исследование радиозащитных свойств наночастиц </w:t>
      </w:r>
      <w:r w:rsidRPr="002A7247">
        <w:rPr>
          <w:rFonts w:ascii="Times New Roman" w:hAnsi="Times New Roman" w:cs="Times New Roman"/>
          <w:b/>
          <w:color w:val="auto"/>
          <w:sz w:val="24"/>
          <w:szCs w:val="24"/>
        </w:rPr>
        <w:t>CeO</w:t>
      </w:r>
      <w:r w:rsidRPr="002A7247">
        <w:rPr>
          <w:rFonts w:ascii="Times New Roman" w:hAnsi="Times New Roman" w:cs="Times New Roman"/>
          <w:b/>
          <w:color w:val="auto"/>
          <w:sz w:val="24"/>
          <w:szCs w:val="24"/>
          <w:vertAlign w:val="subscript"/>
        </w:rPr>
        <w:t>2</w:t>
      </w:r>
      <w:r w:rsidRPr="002A7247">
        <w:rPr>
          <w:rFonts w:ascii="Times New Roman" w:hAnsi="Times New Roman" w:cs="Times New Roman"/>
          <w:b/>
          <w:color w:val="auto"/>
          <w:sz w:val="24"/>
          <w:szCs w:val="24"/>
        </w:rPr>
        <w:t xml:space="preserve"> и CeF</w:t>
      </w:r>
      <w:r w:rsidRPr="002A7247">
        <w:rPr>
          <w:rFonts w:ascii="Times New Roman" w:hAnsi="Times New Roman" w:cs="Times New Roman"/>
          <w:b/>
          <w:color w:val="auto"/>
          <w:sz w:val="24"/>
          <w:szCs w:val="24"/>
          <w:vertAlign w:val="subscript"/>
        </w:rPr>
        <w:t>3</w:t>
      </w:r>
      <w:r w:rsidR="00790E9A" w:rsidRPr="002A7247">
        <w:rPr>
          <w:rFonts w:ascii="Times New Roman" w:hAnsi="Times New Roman" w:cs="Times New Roman"/>
          <w:b/>
          <w:color w:val="auto"/>
          <w:sz w:val="24"/>
          <w:szCs w:val="24"/>
        </w:rPr>
        <w:t xml:space="preserve"> на примере планарий</w:t>
      </w:r>
      <w:bookmarkEnd w:id="50"/>
    </w:p>
    <w:p w14:paraId="51839D6A" w14:textId="77777777" w:rsidR="00A860E3" w:rsidRPr="002A7247" w:rsidRDefault="00A860E3" w:rsidP="00CC0514">
      <w:pPr>
        <w:ind w:firstLine="851"/>
        <w:rPr>
          <w:rFonts w:ascii="Times New Roman" w:hAnsi="Times New Roman"/>
          <w:sz w:val="24"/>
          <w:szCs w:val="24"/>
        </w:rPr>
      </w:pPr>
    </w:p>
    <w:p w14:paraId="413AC80B" w14:textId="77777777" w:rsidR="00A860E3" w:rsidRPr="002A7247" w:rsidRDefault="0096377A" w:rsidP="00CC0514">
      <w:pPr>
        <w:pStyle w:val="3"/>
        <w:ind w:firstLine="851"/>
        <w:rPr>
          <w:rFonts w:ascii="Times New Roman" w:hAnsi="Times New Roman" w:cs="Times New Roman"/>
          <w:b/>
          <w:bCs/>
          <w:color w:val="auto"/>
        </w:rPr>
      </w:pPr>
      <w:bookmarkStart w:id="51" w:name="_Toc111114713"/>
      <w:r w:rsidRPr="002A7247">
        <w:rPr>
          <w:rFonts w:ascii="Times New Roman" w:hAnsi="Times New Roman" w:cs="Times New Roman"/>
          <w:b/>
          <w:bCs/>
          <w:color w:val="auto"/>
        </w:rPr>
        <w:t>3.</w:t>
      </w:r>
      <w:r w:rsidR="00790E9A" w:rsidRPr="002A7247">
        <w:rPr>
          <w:rFonts w:ascii="Times New Roman" w:hAnsi="Times New Roman" w:cs="Times New Roman"/>
          <w:b/>
          <w:bCs/>
          <w:color w:val="auto"/>
        </w:rPr>
        <w:t>6</w:t>
      </w:r>
      <w:r w:rsidRPr="002A7247">
        <w:rPr>
          <w:rFonts w:ascii="Times New Roman" w:hAnsi="Times New Roman" w:cs="Times New Roman"/>
          <w:b/>
          <w:bCs/>
          <w:color w:val="auto"/>
        </w:rPr>
        <w:t>.1. Разработка модели для изучения радиозащитного эффекта</w:t>
      </w:r>
      <w:bookmarkEnd w:id="51"/>
    </w:p>
    <w:p w14:paraId="0719345A"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В результате исследования нами были выявлены дозозависимые эффекты воздействия рентгеновского облучения на процесс роста головной бластемы планарий (</w:t>
      </w:r>
      <w:r w:rsidR="007476F4" w:rsidRPr="002A7247">
        <w:rPr>
          <w:rFonts w:ascii="Times New Roman" w:hAnsi="Times New Roman"/>
          <w:sz w:val="24"/>
          <w:szCs w:val="24"/>
        </w:rPr>
        <w:t>рисунок</w:t>
      </w:r>
      <w:r w:rsidRPr="002A7247">
        <w:rPr>
          <w:rFonts w:ascii="Times New Roman" w:hAnsi="Times New Roman"/>
          <w:sz w:val="24"/>
          <w:szCs w:val="24"/>
        </w:rPr>
        <w:t xml:space="preserve"> </w:t>
      </w:r>
      <w:r w:rsidR="00E731E8" w:rsidRPr="002A7247">
        <w:rPr>
          <w:rFonts w:ascii="Times New Roman" w:hAnsi="Times New Roman"/>
          <w:sz w:val="24"/>
          <w:szCs w:val="24"/>
        </w:rPr>
        <w:t>23</w:t>
      </w:r>
      <w:r w:rsidRPr="002A7247">
        <w:rPr>
          <w:rFonts w:ascii="Times New Roman" w:hAnsi="Times New Roman"/>
          <w:sz w:val="24"/>
          <w:szCs w:val="24"/>
        </w:rPr>
        <w:t>). Замедление роста бластемы планарий наблюдали после облучения в дозах 5, 10, 15 и 30 Гр. Так размер бластемы у животных после облучения в дозе 5 Гр был меньше на 32 % чем у контрольной группы. Увеличение дозы облучения до 10, 15 и 30 Гр приводило к пропорциональному увеличению эффекта – замедлению скорости роста головы планарий на 45, 63 и 83 % соответственно.</w:t>
      </w:r>
    </w:p>
    <w:p w14:paraId="6CFA18D0"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Оценка митотический активности стволовых клеток на 3 сутки после облучения выявила полное отсутствие митотических фигур после облучения планарий в дозах 15 и 30 Гр. В меньших дозах облучения – 1, 5 и 10 Гр в теле планарий сохранялась митотическая активность необластов. При дозах облучения 10 и 15 Гр наблюдали значительные изменения ДНК. В частности</w:t>
      </w:r>
      <w:r w:rsidR="00E731E8" w:rsidRPr="002A7247">
        <w:rPr>
          <w:rFonts w:ascii="Times New Roman" w:hAnsi="Times New Roman"/>
          <w:sz w:val="24"/>
          <w:szCs w:val="24"/>
        </w:rPr>
        <w:t>,</w:t>
      </w:r>
      <w:r w:rsidRPr="002A7247">
        <w:rPr>
          <w:rFonts w:ascii="Times New Roman" w:hAnsi="Times New Roman"/>
          <w:sz w:val="24"/>
          <w:szCs w:val="24"/>
        </w:rPr>
        <w:t xml:space="preserve"> </w:t>
      </w:r>
      <w:r w:rsidRPr="002A7247">
        <w:rPr>
          <w:rFonts w:ascii="Times New Roman" w:hAnsi="Times New Roman"/>
          <w:sz w:val="24"/>
          <w:szCs w:val="24"/>
          <w:lang w:val="en-US"/>
        </w:rPr>
        <w:t>GTS</w:t>
      </w:r>
      <w:r w:rsidRPr="002A7247">
        <w:rPr>
          <w:rFonts w:ascii="Times New Roman" w:hAnsi="Times New Roman"/>
          <w:sz w:val="24"/>
          <w:szCs w:val="24"/>
        </w:rPr>
        <w:t xml:space="preserve"> после облучения в дозе 10 Гр снижался до 71 %, тогда как после облучения в дозе 15 Гр он составлял 60%.</w:t>
      </w:r>
    </w:p>
    <w:p w14:paraId="5196E5A3"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lastRenderedPageBreak/>
        <w:t xml:space="preserve">Таким образом, облучение планарий в дозе 5 Гр не позволяет выявить достоверные изменения скорости роста головной бластемы планарий. Дозы облучения 10 и 15 Гр позволяют обнаружить значительное замедление регенерации головы, снижение митотической активности стволовых клеток, а также изменения в ДНК облученных планарий. На основе выше представленных результатов нами для дальнейших исследований радиопротекторных свойств </w:t>
      </w:r>
      <w:r w:rsidRPr="002A7247">
        <w:rPr>
          <w:rFonts w:ascii="Times New Roman" w:hAnsi="Times New Roman"/>
          <w:sz w:val="24"/>
          <w:szCs w:val="24"/>
          <w:lang w:val="en-US"/>
        </w:rPr>
        <w:t>NA</w:t>
      </w:r>
      <w:r w:rsidRPr="002A7247">
        <w:rPr>
          <w:rFonts w:ascii="Times New Roman" w:hAnsi="Times New Roman"/>
          <w:sz w:val="24"/>
          <w:szCs w:val="24"/>
        </w:rPr>
        <w:t>С были выбраны дозы облучения 10 и 15 Гр.</w:t>
      </w:r>
    </w:p>
    <w:p w14:paraId="24F484A5" w14:textId="77777777" w:rsidR="0096377A" w:rsidRPr="002A7247" w:rsidRDefault="0096377A" w:rsidP="00CC0514">
      <w:pPr>
        <w:spacing w:after="0" w:line="360" w:lineRule="auto"/>
        <w:ind w:firstLine="851"/>
        <w:jc w:val="both"/>
        <w:rPr>
          <w:rFonts w:ascii="Times New Roman" w:hAnsi="Times New Roman"/>
          <w:sz w:val="24"/>
          <w:szCs w:val="24"/>
        </w:rPr>
      </w:pPr>
    </w:p>
    <w:tbl>
      <w:tblPr>
        <w:tblW w:w="0" w:type="auto"/>
        <w:tblLook w:val="04A0" w:firstRow="1" w:lastRow="0" w:firstColumn="1" w:lastColumn="0" w:noHBand="0" w:noVBand="1"/>
      </w:tblPr>
      <w:tblGrid>
        <w:gridCol w:w="9286"/>
      </w:tblGrid>
      <w:tr w:rsidR="0096377A" w:rsidRPr="002A7247" w14:paraId="0D10A380" w14:textId="77777777" w:rsidTr="006E0E14">
        <w:tc>
          <w:tcPr>
            <w:tcW w:w="9286" w:type="dxa"/>
          </w:tcPr>
          <w:p w14:paraId="53916D08" w14:textId="77777777" w:rsidR="0096377A" w:rsidRPr="002A7247" w:rsidRDefault="0096377A" w:rsidP="00E30D63">
            <w:pPr>
              <w:spacing w:after="0" w:line="360" w:lineRule="auto"/>
              <w:ind w:firstLine="851"/>
              <w:jc w:val="center"/>
              <w:rPr>
                <w:rFonts w:ascii="Times New Roman" w:hAnsi="Times New Roman"/>
                <w:sz w:val="24"/>
                <w:szCs w:val="24"/>
              </w:rPr>
            </w:pPr>
            <w:r w:rsidRPr="002A7247">
              <w:rPr>
                <w:rFonts w:ascii="Times New Roman" w:hAnsi="Times New Roman"/>
                <w:noProof/>
                <w:sz w:val="24"/>
                <w:szCs w:val="24"/>
                <w:lang w:eastAsia="ru-RU"/>
              </w:rPr>
              <w:drawing>
                <wp:inline distT="0" distB="0" distL="0" distR="0" wp14:anchorId="76DF90E3" wp14:editId="79C64827">
                  <wp:extent cx="3125972" cy="256168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jpg"/>
                          <pic:cNvPicPr/>
                        </pic:nvPicPr>
                        <pic:blipFill rotWithShape="1">
                          <a:blip r:embed="rId72" cstate="print">
                            <a:extLst>
                              <a:ext uri="{28A0092B-C50C-407E-A947-70E740481C1C}">
                                <a14:useLocalDpi xmlns:a14="http://schemas.microsoft.com/office/drawing/2010/main" val="0"/>
                              </a:ext>
                            </a:extLst>
                          </a:blip>
                          <a:srcRect r="67091" b="54586"/>
                          <a:stretch/>
                        </pic:blipFill>
                        <pic:spPr bwMode="auto">
                          <a:xfrm>
                            <a:off x="0" y="0"/>
                            <a:ext cx="3151234" cy="2582385"/>
                          </a:xfrm>
                          <a:prstGeom prst="rect">
                            <a:avLst/>
                          </a:prstGeom>
                          <a:ln>
                            <a:noFill/>
                          </a:ln>
                          <a:extLst>
                            <a:ext uri="{53640926-AAD7-44D8-BBD7-CCE9431645EC}">
                              <a14:shadowObscured xmlns:a14="http://schemas.microsoft.com/office/drawing/2010/main"/>
                            </a:ext>
                          </a:extLst>
                        </pic:spPr>
                      </pic:pic>
                    </a:graphicData>
                  </a:graphic>
                </wp:inline>
              </w:drawing>
            </w:r>
          </w:p>
        </w:tc>
      </w:tr>
      <w:tr w:rsidR="0096377A" w:rsidRPr="002A7247" w14:paraId="5A854A1E" w14:textId="77777777" w:rsidTr="006E0E14">
        <w:tc>
          <w:tcPr>
            <w:tcW w:w="9286" w:type="dxa"/>
          </w:tcPr>
          <w:p w14:paraId="525D25F0" w14:textId="77777777" w:rsidR="0096377A" w:rsidRPr="002A7247" w:rsidRDefault="00E731E8" w:rsidP="00CC0514">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23.</w:t>
            </w:r>
            <w:r w:rsidR="0096377A" w:rsidRPr="002A7247">
              <w:rPr>
                <w:rFonts w:ascii="Times New Roman" w:hAnsi="Times New Roman"/>
                <w:sz w:val="24"/>
                <w:szCs w:val="24"/>
              </w:rPr>
              <w:t xml:space="preserve"> Ингибирование роста головной бластемы планарий, регистрируемое на 3 сутки после облучения рентгеном в дозах 1 – 30 Гр. Показаны значения среднего ± </w:t>
            </w:r>
            <w:r w:rsidR="0096377A" w:rsidRPr="002A7247">
              <w:rPr>
                <w:rFonts w:ascii="Times New Roman" w:hAnsi="Times New Roman"/>
                <w:sz w:val="24"/>
                <w:szCs w:val="24"/>
                <w:lang w:val="en-US"/>
              </w:rPr>
              <w:t>SD</w:t>
            </w:r>
            <w:r w:rsidR="0096377A" w:rsidRPr="002A7247">
              <w:rPr>
                <w:rFonts w:ascii="Times New Roman" w:hAnsi="Times New Roman"/>
                <w:sz w:val="24"/>
                <w:szCs w:val="24"/>
              </w:rPr>
              <w:t xml:space="preserve">, </w:t>
            </w:r>
            <w:r w:rsidR="0096377A" w:rsidRPr="002A7247">
              <w:rPr>
                <w:rFonts w:ascii="Times New Roman" w:hAnsi="Times New Roman"/>
                <w:sz w:val="24"/>
                <w:szCs w:val="24"/>
                <w:lang w:val="en-US"/>
              </w:rPr>
              <w:t>n</w:t>
            </w:r>
            <w:r w:rsidR="0096377A" w:rsidRPr="002A7247">
              <w:rPr>
                <w:rFonts w:ascii="Times New Roman" w:hAnsi="Times New Roman"/>
                <w:sz w:val="24"/>
                <w:szCs w:val="24"/>
              </w:rPr>
              <w:t>=90, *</w:t>
            </w:r>
            <w:r w:rsidR="0096377A" w:rsidRPr="002A7247">
              <w:rPr>
                <w:rFonts w:ascii="Times New Roman" w:hAnsi="Times New Roman"/>
                <w:sz w:val="24"/>
                <w:szCs w:val="24"/>
                <w:lang w:val="en-US"/>
              </w:rPr>
              <w:t>p</w:t>
            </w:r>
            <w:r w:rsidR="0096377A" w:rsidRPr="002A7247">
              <w:rPr>
                <w:rFonts w:ascii="Times New Roman" w:hAnsi="Times New Roman"/>
                <w:sz w:val="24"/>
                <w:szCs w:val="24"/>
              </w:rPr>
              <w:t>&lt;0,001</w:t>
            </w:r>
          </w:p>
        </w:tc>
      </w:tr>
    </w:tbl>
    <w:p w14:paraId="46794A3F" w14:textId="77777777" w:rsidR="0096377A" w:rsidRPr="002A7247" w:rsidRDefault="0096377A" w:rsidP="00CC0514">
      <w:pPr>
        <w:spacing w:after="0" w:line="360" w:lineRule="auto"/>
        <w:ind w:firstLine="851"/>
        <w:jc w:val="both"/>
        <w:rPr>
          <w:rFonts w:ascii="Times New Roman" w:hAnsi="Times New Roman"/>
          <w:sz w:val="24"/>
          <w:szCs w:val="24"/>
        </w:rPr>
      </w:pPr>
    </w:p>
    <w:p w14:paraId="36223B90"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Инкубация планарий в растворе </w:t>
      </w:r>
      <w:r w:rsidRPr="002A7247">
        <w:rPr>
          <w:rFonts w:ascii="Times New Roman" w:hAnsi="Times New Roman"/>
          <w:sz w:val="24"/>
          <w:szCs w:val="24"/>
          <w:lang w:val="en-US"/>
        </w:rPr>
        <w:t>NAC</w:t>
      </w:r>
      <w:r w:rsidRPr="002A7247">
        <w:rPr>
          <w:rFonts w:ascii="Times New Roman" w:hAnsi="Times New Roman"/>
          <w:sz w:val="24"/>
          <w:szCs w:val="24"/>
        </w:rPr>
        <w:t xml:space="preserve"> с концентрацией 10 и 15 мМ перед облучением рентгеном приводила к тому, что скорость роста бластемы уже на третьи сутки регенерации на фоне применения препарата приводила к проявлению эффекта радиопротекции. Размер бластемы животных после обработки NAC и облучения рентгеном больше, чем без радиопротектора. Так  Статистически значимые эффекты радиопротекции наблюдали на 3-7 сутки (</w:t>
      </w:r>
      <w:r w:rsidR="00E731E8" w:rsidRPr="002A7247">
        <w:rPr>
          <w:rFonts w:ascii="Times New Roman" w:hAnsi="Times New Roman"/>
          <w:sz w:val="24"/>
          <w:szCs w:val="24"/>
        </w:rPr>
        <w:t>рисунок 24</w:t>
      </w:r>
      <w:r w:rsidRPr="002A7247">
        <w:rPr>
          <w:rFonts w:ascii="Times New Roman" w:hAnsi="Times New Roman"/>
          <w:sz w:val="24"/>
          <w:szCs w:val="24"/>
        </w:rPr>
        <w:t>). Таким образом NAC заметно улучшает динамику регенерации и оказывает радиопротекторное действие.</w:t>
      </w:r>
    </w:p>
    <w:p w14:paraId="5A53D3A2" w14:textId="77777777" w:rsidR="0096377A" w:rsidRPr="002A7247" w:rsidRDefault="0096377A" w:rsidP="00CC0514">
      <w:pPr>
        <w:spacing w:after="0" w:line="360" w:lineRule="auto"/>
        <w:ind w:firstLine="851"/>
        <w:jc w:val="both"/>
        <w:rPr>
          <w:rFonts w:ascii="Times New Roman" w:hAnsi="Times New Roman"/>
          <w:sz w:val="24"/>
          <w:szCs w:val="24"/>
        </w:rPr>
      </w:pPr>
    </w:p>
    <w:p w14:paraId="5CEAE343" w14:textId="77777777" w:rsidR="0096377A" w:rsidRPr="002A7247" w:rsidRDefault="0096377A" w:rsidP="000A3CAD">
      <w:pPr>
        <w:spacing w:after="0" w:line="360" w:lineRule="auto"/>
        <w:ind w:left="-284" w:firstLine="142"/>
        <w:jc w:val="both"/>
        <w:rPr>
          <w:rFonts w:ascii="Times New Roman" w:hAnsi="Times New Roman"/>
          <w:sz w:val="24"/>
          <w:szCs w:val="24"/>
        </w:rPr>
      </w:pPr>
      <w:r w:rsidRPr="002A7247">
        <w:rPr>
          <w:rFonts w:ascii="Times New Roman" w:hAnsi="Times New Roman"/>
          <w:noProof/>
          <w:sz w:val="24"/>
          <w:szCs w:val="24"/>
          <w:lang w:eastAsia="ru-RU"/>
        </w:rPr>
        <w:lastRenderedPageBreak/>
        <w:drawing>
          <wp:inline distT="0" distB="0" distL="0" distR="0" wp14:anchorId="46CAEB64" wp14:editId="71B53278">
            <wp:extent cx="5940425" cy="2428875"/>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rotWithShape="1">
                    <a:blip r:embed="rId73" cstate="print">
                      <a:extLst>
                        <a:ext uri="{28A0092B-C50C-407E-A947-70E740481C1C}">
                          <a14:useLocalDpi xmlns:a14="http://schemas.microsoft.com/office/drawing/2010/main" val="0"/>
                        </a:ext>
                      </a:extLst>
                    </a:blip>
                    <a:srcRect t="29932" b="12245"/>
                    <a:stretch/>
                  </pic:blipFill>
                  <pic:spPr bwMode="auto">
                    <a:xfrm>
                      <a:off x="0" y="0"/>
                      <a:ext cx="5940425" cy="2428875"/>
                    </a:xfrm>
                    <a:prstGeom prst="rect">
                      <a:avLst/>
                    </a:prstGeom>
                    <a:ln>
                      <a:noFill/>
                    </a:ln>
                    <a:extLst>
                      <a:ext uri="{53640926-AAD7-44D8-BBD7-CCE9431645EC}">
                        <a14:shadowObscured xmlns:a14="http://schemas.microsoft.com/office/drawing/2010/main"/>
                      </a:ext>
                    </a:extLst>
                  </pic:spPr>
                </pic:pic>
              </a:graphicData>
            </a:graphic>
          </wp:inline>
        </w:drawing>
      </w:r>
    </w:p>
    <w:p w14:paraId="3A1D7362" w14:textId="73252790" w:rsidR="0096377A" w:rsidRPr="002A7247" w:rsidRDefault="00E731E8" w:rsidP="00CC0514">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24.</w:t>
      </w:r>
      <w:r w:rsidR="0096377A" w:rsidRPr="002A7247">
        <w:rPr>
          <w:rFonts w:ascii="Times New Roman" w:hAnsi="Times New Roman"/>
          <w:sz w:val="24"/>
          <w:szCs w:val="24"/>
        </w:rPr>
        <w:t xml:space="preserve"> Радипротекторный эффект </w:t>
      </w:r>
      <w:r w:rsidR="0096377A" w:rsidRPr="002A7247">
        <w:rPr>
          <w:rFonts w:ascii="Times New Roman" w:hAnsi="Times New Roman"/>
          <w:sz w:val="24"/>
          <w:szCs w:val="24"/>
          <w:lang w:val="en-US"/>
        </w:rPr>
        <w:t>N</w:t>
      </w:r>
      <w:r w:rsidR="0096377A" w:rsidRPr="002A7247">
        <w:rPr>
          <w:rFonts w:ascii="Times New Roman" w:hAnsi="Times New Roman"/>
          <w:sz w:val="24"/>
          <w:szCs w:val="24"/>
        </w:rPr>
        <w:t xml:space="preserve">-ацетилцистеина при воздействии рентгеновского излучения. </w:t>
      </w:r>
      <w:r w:rsidR="00460590" w:rsidRPr="002A7247">
        <w:rPr>
          <w:rFonts w:ascii="Times New Roman" w:hAnsi="Times New Roman"/>
          <w:sz w:val="24"/>
          <w:szCs w:val="24"/>
        </w:rPr>
        <w:t xml:space="preserve">В качестве количественного критерия роста использовали индекс регенерации R=s/S, где s - площадь бластемы, S - площадь всего тела регенеранта. </w:t>
      </w:r>
      <w:r w:rsidR="00460590">
        <w:rPr>
          <w:rFonts w:ascii="Times New Roman" w:hAnsi="Times New Roman"/>
          <w:sz w:val="24"/>
          <w:szCs w:val="24"/>
        </w:rPr>
        <w:t>А</w:t>
      </w:r>
      <w:r w:rsidR="0096377A" w:rsidRPr="002A7247">
        <w:rPr>
          <w:rFonts w:ascii="Times New Roman" w:hAnsi="Times New Roman"/>
          <w:sz w:val="24"/>
          <w:szCs w:val="24"/>
        </w:rPr>
        <w:t xml:space="preserve">- радиопротекторный эффект </w:t>
      </w:r>
      <w:r w:rsidR="0096377A" w:rsidRPr="002A7247">
        <w:rPr>
          <w:rFonts w:ascii="Times New Roman" w:hAnsi="Times New Roman"/>
          <w:sz w:val="24"/>
          <w:szCs w:val="24"/>
          <w:lang w:val="en-US"/>
        </w:rPr>
        <w:t>N</w:t>
      </w:r>
      <w:r w:rsidR="0096377A" w:rsidRPr="002A7247">
        <w:rPr>
          <w:rFonts w:ascii="Times New Roman" w:hAnsi="Times New Roman"/>
          <w:sz w:val="24"/>
          <w:szCs w:val="24"/>
        </w:rPr>
        <w:t>-ацетилцистеина (</w:t>
      </w:r>
      <w:smartTag w:uri="urn:schemas-microsoft-com:office:smarttags" w:element="metricconverter">
        <w:smartTagPr>
          <w:attr w:name="ProductID" w:val="10 мМ"/>
        </w:smartTagPr>
        <w:r w:rsidR="0096377A" w:rsidRPr="002A7247">
          <w:rPr>
            <w:rFonts w:ascii="Times New Roman" w:hAnsi="Times New Roman"/>
            <w:sz w:val="24"/>
            <w:szCs w:val="24"/>
          </w:rPr>
          <w:t>10 мМ</w:t>
        </w:r>
      </w:smartTag>
      <w:r w:rsidR="0096377A" w:rsidRPr="002A7247">
        <w:rPr>
          <w:rFonts w:ascii="Times New Roman" w:hAnsi="Times New Roman"/>
          <w:sz w:val="24"/>
          <w:szCs w:val="24"/>
        </w:rPr>
        <w:t xml:space="preserve">) при дозах облучения 10 и 15 Гр, </w:t>
      </w:r>
      <w:r w:rsidR="00460590">
        <w:rPr>
          <w:rFonts w:ascii="Times New Roman" w:hAnsi="Times New Roman"/>
          <w:sz w:val="24"/>
          <w:szCs w:val="24"/>
        </w:rPr>
        <w:t>Б</w:t>
      </w:r>
      <w:r w:rsidR="0096377A" w:rsidRPr="002A7247">
        <w:rPr>
          <w:rFonts w:ascii="Times New Roman" w:hAnsi="Times New Roman"/>
          <w:sz w:val="24"/>
          <w:szCs w:val="24"/>
        </w:rPr>
        <w:t xml:space="preserve"> - радиопротекторный эффект </w:t>
      </w:r>
      <w:r w:rsidR="0096377A" w:rsidRPr="002A7247">
        <w:rPr>
          <w:rFonts w:ascii="Times New Roman" w:hAnsi="Times New Roman"/>
          <w:sz w:val="24"/>
          <w:szCs w:val="24"/>
          <w:lang w:val="en-US"/>
        </w:rPr>
        <w:t>N</w:t>
      </w:r>
      <w:r w:rsidR="0096377A" w:rsidRPr="002A7247">
        <w:rPr>
          <w:rFonts w:ascii="Times New Roman" w:hAnsi="Times New Roman"/>
          <w:sz w:val="24"/>
          <w:szCs w:val="24"/>
        </w:rPr>
        <w:t>-ацетилцистеина (</w:t>
      </w:r>
      <w:smartTag w:uri="urn:schemas-microsoft-com:office:smarttags" w:element="metricconverter">
        <w:smartTagPr>
          <w:attr w:name="ProductID" w:val="15 мМ"/>
        </w:smartTagPr>
        <w:r w:rsidR="0096377A" w:rsidRPr="002A7247">
          <w:rPr>
            <w:rFonts w:ascii="Times New Roman" w:hAnsi="Times New Roman"/>
            <w:sz w:val="24"/>
            <w:szCs w:val="24"/>
          </w:rPr>
          <w:t>15 мМ</w:t>
        </w:r>
      </w:smartTag>
      <w:r w:rsidR="0096377A" w:rsidRPr="002A7247">
        <w:rPr>
          <w:rFonts w:ascii="Times New Roman" w:hAnsi="Times New Roman"/>
          <w:sz w:val="24"/>
          <w:szCs w:val="24"/>
        </w:rPr>
        <w:t>) при дозах облучения 10 и 15 Гр *</w:t>
      </w:r>
      <w:r w:rsidR="0096377A" w:rsidRPr="002A7247">
        <w:rPr>
          <w:rFonts w:ascii="Times New Roman" w:hAnsi="Times New Roman"/>
          <w:sz w:val="24"/>
          <w:szCs w:val="24"/>
          <w:lang w:val="en-US"/>
        </w:rPr>
        <w:t>p</w:t>
      </w:r>
      <w:r w:rsidR="0096377A" w:rsidRPr="002A7247">
        <w:rPr>
          <w:rFonts w:ascii="Times New Roman" w:hAnsi="Times New Roman"/>
          <w:sz w:val="24"/>
          <w:szCs w:val="24"/>
        </w:rPr>
        <w:t>&lt;0,001</w:t>
      </w:r>
    </w:p>
    <w:p w14:paraId="16E03B9D"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softHyphen/>
      </w:r>
      <w:r w:rsidRPr="002A7247">
        <w:rPr>
          <w:rFonts w:ascii="Times New Roman" w:hAnsi="Times New Roman"/>
          <w:sz w:val="24"/>
          <w:szCs w:val="24"/>
        </w:rPr>
        <w:softHyphen/>
        <w:t>Эффекты радиопротекции реализуются на уровне стволовых клеток – необластов. Анализ митотической активности в теле планарий показал, что при применении радиопротектора после облучения в дозе 15 Гр на 7 сутки в теле планарий вообще нет митотических клеток, тогда как при применении радиопротектора у планарий наблюдаются митозы в теле (</w:t>
      </w:r>
      <w:r w:rsidR="00E731E8" w:rsidRPr="002A7247">
        <w:rPr>
          <w:rFonts w:ascii="Times New Roman" w:hAnsi="Times New Roman"/>
          <w:sz w:val="24"/>
          <w:szCs w:val="24"/>
        </w:rPr>
        <w:t>рисунок 25,</w:t>
      </w:r>
      <w:r w:rsidRPr="002A7247">
        <w:rPr>
          <w:rFonts w:ascii="Times New Roman" w:hAnsi="Times New Roman"/>
          <w:sz w:val="24"/>
          <w:szCs w:val="24"/>
        </w:rPr>
        <w:t xml:space="preserve"> а и б). На 10 сутки после обучения в дозе 15 Гр у планарий митотические клетки наблюдались преимущественно в головной части, тогда как на фоне радиопротектора митотические клетки наблюдались не только в головной, но и глоточной и хвостовой частях теля (</w:t>
      </w:r>
      <w:r w:rsidR="00E731E8" w:rsidRPr="002A7247">
        <w:rPr>
          <w:rFonts w:ascii="Times New Roman" w:hAnsi="Times New Roman"/>
          <w:sz w:val="24"/>
          <w:szCs w:val="24"/>
        </w:rPr>
        <w:t>рисунок 25</w:t>
      </w:r>
      <w:r w:rsidRPr="002A7247">
        <w:rPr>
          <w:rFonts w:ascii="Times New Roman" w:hAnsi="Times New Roman"/>
          <w:sz w:val="24"/>
          <w:szCs w:val="24"/>
        </w:rPr>
        <w:t>, в).</w:t>
      </w:r>
    </w:p>
    <w:p w14:paraId="335BB4AD" w14:textId="77777777" w:rsidR="0096377A" w:rsidRPr="002A7247" w:rsidRDefault="0096377A" w:rsidP="00CC0514">
      <w:pPr>
        <w:spacing w:after="0" w:line="360" w:lineRule="auto"/>
        <w:ind w:firstLine="851"/>
        <w:jc w:val="both"/>
        <w:rPr>
          <w:rFonts w:ascii="Times New Roman" w:hAnsi="Times New Roman"/>
          <w:sz w:val="24"/>
          <w:szCs w:val="24"/>
        </w:rPr>
      </w:pPr>
    </w:p>
    <w:tbl>
      <w:tblPr>
        <w:tblStyle w:val="4"/>
        <w:tblW w:w="10060" w:type="dxa"/>
        <w:tblLayout w:type="fixed"/>
        <w:tblLook w:val="01E0" w:firstRow="1" w:lastRow="1" w:firstColumn="1" w:lastColumn="1" w:noHBand="0" w:noVBand="0"/>
      </w:tblPr>
      <w:tblGrid>
        <w:gridCol w:w="10060"/>
      </w:tblGrid>
      <w:tr w:rsidR="0096377A" w:rsidRPr="002A7247" w14:paraId="57430857" w14:textId="77777777" w:rsidTr="004B00B4">
        <w:trPr>
          <w:cnfStyle w:val="100000000000" w:firstRow="1" w:lastRow="0" w:firstColumn="0" w:lastColumn="0" w:oddVBand="0" w:evenVBand="0" w:oddHBand="0" w:evenHBand="0" w:firstRowFirstColumn="0" w:firstRowLastColumn="0" w:lastRowFirstColumn="0" w:lastRowLastColumn="0"/>
          <w:trHeight w:val="3493"/>
        </w:trPr>
        <w:tc>
          <w:tcPr>
            <w:cnfStyle w:val="001000000000" w:firstRow="0" w:lastRow="0" w:firstColumn="1" w:lastColumn="0" w:oddVBand="0" w:evenVBand="0" w:oddHBand="0" w:evenHBand="0" w:firstRowFirstColumn="0" w:firstRowLastColumn="0" w:lastRowFirstColumn="0" w:lastRowLastColumn="0"/>
            <w:tcW w:w="10060" w:type="dxa"/>
          </w:tcPr>
          <w:p w14:paraId="602F24FE" w14:textId="77777777" w:rsidR="0096377A" w:rsidRPr="002A7247" w:rsidRDefault="00CC0514" w:rsidP="00CC0514">
            <w:pPr>
              <w:spacing w:after="0" w:line="360" w:lineRule="auto"/>
              <w:rPr>
                <w:rFonts w:ascii="Times New Roman" w:hAnsi="Times New Roman"/>
                <w:sz w:val="24"/>
                <w:szCs w:val="24"/>
                <w:lang w:val="en-US"/>
              </w:rPr>
            </w:pPr>
            <w:r w:rsidRPr="002A7247">
              <w:rPr>
                <w:rFonts w:ascii="Times New Roman" w:hAnsi="Times New Roman"/>
                <w:b w:val="0"/>
                <w:bCs w:val="0"/>
                <w:sz w:val="24"/>
                <w:szCs w:val="24"/>
              </w:rPr>
              <w:object w:dxaOrig="15255" w:dyaOrig="10215" w14:anchorId="4F5E08F3">
                <v:shape id="_x0000_i1026" type="#_x0000_t75" style="width:240.3pt;height:173.3pt" o:ole="" fillcolor="#bbe0e3">
                  <v:imagedata r:id="rId74" o:title="" cropright="5911f"/>
                </v:shape>
                <o:OLEObject Type="Embed" ProgID="SigmaPlotGraphicObject.10" ShapeID="_x0000_i1026" DrawAspect="Content" ObjectID="_1721728160" r:id="rId75"/>
              </w:object>
            </w:r>
            <w:r w:rsidR="004B00B4" w:rsidRPr="002A7247">
              <w:rPr>
                <w:rFonts w:ascii="Times New Roman" w:hAnsi="Times New Roman"/>
                <w:sz w:val="24"/>
                <w:szCs w:val="24"/>
                <w:lang w:val="en-US"/>
              </w:rPr>
              <w:t xml:space="preserve"> </w:t>
            </w:r>
            <w:r w:rsidRPr="002A7247">
              <w:rPr>
                <w:rFonts w:ascii="Times New Roman" w:hAnsi="Times New Roman"/>
                <w:b w:val="0"/>
                <w:bCs w:val="0"/>
                <w:sz w:val="24"/>
                <w:szCs w:val="24"/>
              </w:rPr>
              <w:object w:dxaOrig="15674" w:dyaOrig="10471" w14:anchorId="658A26B8">
                <v:shape id="_x0000_i1027" type="#_x0000_t75" style="width:247pt;height:163.25pt" o:ole="" fillcolor="#bbe0e3">
                  <v:imagedata r:id="rId76" o:title=""/>
                </v:shape>
                <o:OLEObject Type="Embed" ProgID="SigmaPlotGraphicObject.10" ShapeID="_x0000_i1027" DrawAspect="Content" ObjectID="_1721728161" r:id="rId77"/>
              </w:object>
            </w:r>
          </w:p>
          <w:p w14:paraId="0BAAFD71"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а</w:t>
            </w:r>
            <w:r w:rsidR="004B00B4" w:rsidRPr="002A7247">
              <w:rPr>
                <w:rFonts w:ascii="Times New Roman" w:hAnsi="Times New Roman"/>
                <w:sz w:val="24"/>
                <w:szCs w:val="24"/>
                <w:lang w:val="en-US"/>
              </w:rPr>
              <w:t xml:space="preserve">                        </w:t>
            </w:r>
            <w:r w:rsidR="004B00B4" w:rsidRPr="002A7247">
              <w:rPr>
                <w:rFonts w:ascii="Times New Roman" w:hAnsi="Times New Roman"/>
                <w:sz w:val="24"/>
                <w:szCs w:val="24"/>
              </w:rPr>
              <w:t xml:space="preserve">           </w:t>
            </w:r>
            <w:r w:rsidR="004B00B4" w:rsidRPr="002A7247">
              <w:rPr>
                <w:rFonts w:ascii="Times New Roman" w:hAnsi="Times New Roman"/>
                <w:sz w:val="24"/>
                <w:szCs w:val="24"/>
                <w:lang w:val="en-US"/>
              </w:rPr>
              <w:t xml:space="preserve">                                        </w:t>
            </w:r>
            <w:r w:rsidR="004B00B4" w:rsidRPr="002A7247">
              <w:rPr>
                <w:rFonts w:ascii="Times New Roman" w:hAnsi="Times New Roman"/>
                <w:sz w:val="24"/>
                <w:szCs w:val="24"/>
              </w:rPr>
              <w:t>б</w:t>
            </w:r>
          </w:p>
          <w:p w14:paraId="39C9915F" w14:textId="77777777" w:rsidR="0096377A" w:rsidRPr="002A7247" w:rsidRDefault="0096377A" w:rsidP="00CC0514">
            <w:pPr>
              <w:spacing w:after="0" w:line="360" w:lineRule="auto"/>
              <w:jc w:val="center"/>
              <w:rPr>
                <w:rFonts w:ascii="Times New Roman" w:hAnsi="Times New Roman"/>
                <w:sz w:val="24"/>
                <w:szCs w:val="24"/>
              </w:rPr>
            </w:pPr>
            <w:r w:rsidRPr="002A7247">
              <w:rPr>
                <w:rFonts w:ascii="Times New Roman" w:hAnsi="Times New Roman"/>
                <w:noProof/>
                <w:sz w:val="24"/>
                <w:szCs w:val="24"/>
                <w:lang w:eastAsia="ru-RU"/>
              </w:rPr>
              <w:lastRenderedPageBreak/>
              <w:drawing>
                <wp:inline distT="0" distB="0" distL="0" distR="0" wp14:anchorId="7FFC55E1" wp14:editId="0E778E4E">
                  <wp:extent cx="5819775" cy="2759102"/>
                  <wp:effectExtent l="0" t="0" r="0" b="3175"/>
                  <wp:docPr id="1" name="Рисунок 1"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Безимени-1.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sharpenSoften amount="14000"/>
                                    </a14:imgEffect>
                                    <a14:imgEffect>
                                      <a14:saturation sat="144000"/>
                                    </a14:imgEffect>
                                    <a14:imgEffect>
                                      <a14:brightnessContrast bright="37000" contrast="37000"/>
                                    </a14:imgEffect>
                                  </a14:imgLayer>
                                </a14:imgProps>
                              </a:ext>
                              <a:ext uri="{28A0092B-C50C-407E-A947-70E740481C1C}">
                                <a14:useLocalDpi xmlns:a14="http://schemas.microsoft.com/office/drawing/2010/main" val="0"/>
                              </a:ext>
                            </a:extLst>
                          </a:blip>
                          <a:srcRect b="37030"/>
                          <a:stretch>
                            <a:fillRect/>
                          </a:stretch>
                        </pic:blipFill>
                        <pic:spPr bwMode="auto">
                          <a:xfrm>
                            <a:off x="0" y="0"/>
                            <a:ext cx="5912722" cy="2803167"/>
                          </a:xfrm>
                          <a:prstGeom prst="rect">
                            <a:avLst/>
                          </a:prstGeom>
                          <a:noFill/>
                          <a:ln>
                            <a:noFill/>
                          </a:ln>
                        </pic:spPr>
                      </pic:pic>
                    </a:graphicData>
                  </a:graphic>
                </wp:inline>
              </w:drawing>
            </w:r>
          </w:p>
          <w:p w14:paraId="04DAC1A2" w14:textId="77777777" w:rsidR="0096377A" w:rsidRPr="002A7247" w:rsidRDefault="004B00B4" w:rsidP="00CC0514">
            <w:pPr>
              <w:spacing w:after="0" w:line="360" w:lineRule="auto"/>
              <w:ind w:firstLine="851"/>
              <w:jc w:val="both"/>
              <w:rPr>
                <w:rFonts w:ascii="Times New Roman" w:hAnsi="Times New Roman"/>
                <w:b w:val="0"/>
                <w:sz w:val="24"/>
                <w:szCs w:val="24"/>
              </w:rPr>
            </w:pPr>
            <w:r w:rsidRPr="002A7247">
              <w:rPr>
                <w:rFonts w:ascii="Times New Roman" w:hAnsi="Times New Roman"/>
                <w:sz w:val="24"/>
                <w:szCs w:val="24"/>
              </w:rPr>
              <w:t>в</w:t>
            </w:r>
          </w:p>
        </w:tc>
      </w:tr>
    </w:tbl>
    <w:p w14:paraId="41A3DD0E" w14:textId="77777777" w:rsidR="004B00B4" w:rsidRPr="002A7247" w:rsidRDefault="00E731E8" w:rsidP="00CC0514">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lastRenderedPageBreak/>
        <w:t>Рисунок 25.</w:t>
      </w:r>
      <w:r w:rsidR="004B00B4" w:rsidRPr="002A7247">
        <w:rPr>
          <w:rFonts w:ascii="Times New Roman" w:hAnsi="Times New Roman"/>
          <w:b/>
          <w:bCs/>
          <w:sz w:val="24"/>
          <w:szCs w:val="24"/>
        </w:rPr>
        <w:t xml:space="preserve"> </w:t>
      </w:r>
      <w:r w:rsidR="004B00B4" w:rsidRPr="002A7247">
        <w:rPr>
          <w:rFonts w:ascii="Times New Roman" w:hAnsi="Times New Roman"/>
          <w:sz w:val="24"/>
          <w:szCs w:val="24"/>
        </w:rPr>
        <w:t xml:space="preserve">Изменения количества митотических клеток в теле планарий через 7 дней после облучения рентгеном. а – определение общего количества митотических клеток в теле планарий, окрашенных с помощью иммуногистохимии (в) и б - распределение митотических клеток в теле планарий на 10 сутки после облучения в дозе 15 Гр. </w:t>
      </w:r>
      <w:r w:rsidR="004B00B4" w:rsidRPr="002A7247">
        <w:rPr>
          <w:rFonts w:ascii="Times New Roman" w:hAnsi="Times New Roman"/>
          <w:sz w:val="24"/>
          <w:szCs w:val="24"/>
          <w:vertAlign w:val="superscript"/>
        </w:rPr>
        <w:t>#</w:t>
      </w:r>
      <w:r w:rsidR="004B00B4" w:rsidRPr="002A7247">
        <w:rPr>
          <w:rFonts w:ascii="Times New Roman" w:hAnsi="Times New Roman"/>
          <w:sz w:val="24"/>
          <w:szCs w:val="24"/>
          <w:lang w:val="en-US"/>
        </w:rPr>
        <w:t>p</w:t>
      </w:r>
      <w:r w:rsidR="004B00B4" w:rsidRPr="002A7247">
        <w:rPr>
          <w:rFonts w:ascii="Times New Roman" w:hAnsi="Times New Roman"/>
          <w:sz w:val="24"/>
          <w:szCs w:val="24"/>
        </w:rPr>
        <w:t>&lt;0,001 (от контроля), *</w:t>
      </w:r>
      <w:r w:rsidR="004B00B4" w:rsidRPr="002A7247">
        <w:rPr>
          <w:rFonts w:ascii="Times New Roman" w:hAnsi="Times New Roman"/>
          <w:sz w:val="24"/>
          <w:szCs w:val="24"/>
          <w:lang w:val="en-US"/>
        </w:rPr>
        <w:t>p</w:t>
      </w:r>
      <w:r w:rsidR="004B00B4" w:rsidRPr="002A7247">
        <w:rPr>
          <w:rFonts w:ascii="Times New Roman" w:hAnsi="Times New Roman"/>
          <w:sz w:val="24"/>
          <w:szCs w:val="24"/>
        </w:rPr>
        <w:t>&lt;0,001 (от 15 Гр)</w:t>
      </w:r>
      <w:r w:rsidRPr="002A7247">
        <w:rPr>
          <w:rFonts w:ascii="Times New Roman" w:hAnsi="Times New Roman"/>
          <w:sz w:val="24"/>
          <w:szCs w:val="24"/>
        </w:rPr>
        <w:t>.</w:t>
      </w:r>
    </w:p>
    <w:p w14:paraId="466427B2" w14:textId="5332F88C"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Исследование изменений концентрации мРНК генов маркеров необластов показало, что на 3 и 6 сутки после облучения у планарий значительно снижалась концентрация исследуемых мРНК (</w:t>
      </w:r>
      <w:r w:rsidR="00460590">
        <w:rPr>
          <w:rFonts w:ascii="Times New Roman" w:hAnsi="Times New Roman"/>
          <w:sz w:val="24"/>
          <w:szCs w:val="24"/>
        </w:rPr>
        <w:t>рисунок 26</w:t>
      </w:r>
      <w:r w:rsidRPr="002A7247">
        <w:rPr>
          <w:rFonts w:ascii="Times New Roman" w:hAnsi="Times New Roman"/>
          <w:sz w:val="24"/>
          <w:szCs w:val="24"/>
        </w:rPr>
        <w:t xml:space="preserve">). При дозе облучения 15 Гр для экспрессии генов </w:t>
      </w:r>
      <w:r w:rsidRPr="002A7247">
        <w:rPr>
          <w:rFonts w:ascii="Times New Roman" w:hAnsi="Times New Roman"/>
          <w:sz w:val="24"/>
          <w:szCs w:val="24"/>
          <w:lang w:val="en-US"/>
        </w:rPr>
        <w:t>Smed</w:t>
      </w:r>
      <w:r w:rsidRPr="002A7247">
        <w:rPr>
          <w:rFonts w:ascii="Times New Roman" w:hAnsi="Times New Roman"/>
          <w:sz w:val="24"/>
          <w:szCs w:val="24"/>
        </w:rPr>
        <w:t>-</w:t>
      </w:r>
      <w:r w:rsidRPr="002A7247">
        <w:rPr>
          <w:rFonts w:ascii="Times New Roman" w:hAnsi="Times New Roman"/>
          <w:sz w:val="24"/>
          <w:szCs w:val="24"/>
          <w:lang w:val="en-US"/>
        </w:rPr>
        <w:t>soxP</w:t>
      </w:r>
      <w:r w:rsidRPr="002A7247">
        <w:rPr>
          <w:rFonts w:ascii="Times New Roman" w:hAnsi="Times New Roman"/>
          <w:sz w:val="24"/>
          <w:szCs w:val="24"/>
        </w:rPr>
        <w:t xml:space="preserve">-1, </w:t>
      </w:r>
      <w:r w:rsidRPr="002A7247">
        <w:rPr>
          <w:rFonts w:ascii="Times New Roman" w:hAnsi="Times New Roman"/>
          <w:sz w:val="24"/>
          <w:szCs w:val="24"/>
          <w:lang w:val="en-US"/>
        </w:rPr>
        <w:t>Smed</w:t>
      </w:r>
      <w:r w:rsidRPr="002A7247">
        <w:rPr>
          <w:rFonts w:ascii="Times New Roman" w:hAnsi="Times New Roman"/>
          <w:sz w:val="24"/>
          <w:szCs w:val="24"/>
        </w:rPr>
        <w:t>-</w:t>
      </w:r>
      <w:r w:rsidRPr="002A7247">
        <w:rPr>
          <w:rFonts w:ascii="Times New Roman" w:hAnsi="Times New Roman"/>
          <w:sz w:val="24"/>
          <w:szCs w:val="24"/>
          <w:lang w:val="en-US"/>
        </w:rPr>
        <w:t>fgfr</w:t>
      </w:r>
      <w:r w:rsidRPr="002A7247">
        <w:rPr>
          <w:rFonts w:ascii="Times New Roman" w:hAnsi="Times New Roman"/>
          <w:sz w:val="24"/>
          <w:szCs w:val="24"/>
        </w:rPr>
        <w:t xml:space="preserve">-4, </w:t>
      </w:r>
      <w:r w:rsidRPr="002A7247">
        <w:rPr>
          <w:rFonts w:ascii="Times New Roman" w:hAnsi="Times New Roman"/>
          <w:sz w:val="24"/>
          <w:szCs w:val="24"/>
          <w:lang w:val="en-US"/>
        </w:rPr>
        <w:t>Smed</w:t>
      </w:r>
      <w:r w:rsidRPr="002A7247">
        <w:rPr>
          <w:rFonts w:ascii="Times New Roman" w:hAnsi="Times New Roman"/>
          <w:sz w:val="24"/>
          <w:szCs w:val="24"/>
        </w:rPr>
        <w:t>-</w:t>
      </w:r>
      <w:r w:rsidRPr="002A7247">
        <w:rPr>
          <w:rFonts w:ascii="Times New Roman" w:hAnsi="Times New Roman"/>
          <w:sz w:val="24"/>
          <w:szCs w:val="24"/>
          <w:lang w:val="en-US"/>
        </w:rPr>
        <w:t>gata</w:t>
      </w:r>
      <w:r w:rsidRPr="002A7247">
        <w:rPr>
          <w:rFonts w:ascii="Times New Roman" w:hAnsi="Times New Roman"/>
          <w:sz w:val="24"/>
          <w:szCs w:val="24"/>
        </w:rPr>
        <w:t xml:space="preserve">456 и </w:t>
      </w:r>
      <w:r w:rsidRPr="002A7247">
        <w:rPr>
          <w:rFonts w:ascii="Times New Roman" w:hAnsi="Times New Roman"/>
          <w:sz w:val="24"/>
          <w:szCs w:val="24"/>
          <w:lang w:val="en-US"/>
        </w:rPr>
        <w:t>Smed</w:t>
      </w:r>
      <w:r w:rsidRPr="002A7247">
        <w:rPr>
          <w:rFonts w:ascii="Times New Roman" w:hAnsi="Times New Roman"/>
          <w:sz w:val="24"/>
          <w:szCs w:val="24"/>
        </w:rPr>
        <w:t>-</w:t>
      </w:r>
      <w:r w:rsidRPr="002A7247">
        <w:rPr>
          <w:rFonts w:ascii="Times New Roman" w:hAnsi="Times New Roman"/>
          <w:sz w:val="24"/>
          <w:szCs w:val="24"/>
          <w:lang w:val="en-US"/>
        </w:rPr>
        <w:t>hnf</w:t>
      </w:r>
      <w:r w:rsidRPr="002A7247">
        <w:rPr>
          <w:rFonts w:ascii="Times New Roman" w:hAnsi="Times New Roman"/>
          <w:sz w:val="24"/>
          <w:szCs w:val="24"/>
        </w:rPr>
        <w:t xml:space="preserve">-4 был выявлен радиопротекторный эффект – концентрация мРНК этих генов на фоне </w:t>
      </w:r>
      <w:r w:rsidR="00C479A7" w:rsidRPr="00C479A7">
        <w:rPr>
          <w:rFonts w:ascii="Times New Roman" w:hAnsi="Times New Roman"/>
          <w:sz w:val="24"/>
          <w:szCs w:val="24"/>
        </w:rPr>
        <w:t xml:space="preserve"> </w:t>
      </w:r>
      <w:r w:rsidR="00C479A7">
        <w:rPr>
          <w:rFonts w:ascii="Times New Roman" w:hAnsi="Times New Roman"/>
          <w:sz w:val="24"/>
          <w:szCs w:val="24"/>
          <w:lang w:val="en-US"/>
        </w:rPr>
        <w:t>NAC</w:t>
      </w:r>
      <w:r w:rsidR="00C479A7" w:rsidRPr="00C479A7">
        <w:rPr>
          <w:rFonts w:ascii="Times New Roman" w:hAnsi="Times New Roman"/>
          <w:sz w:val="24"/>
          <w:szCs w:val="24"/>
        </w:rPr>
        <w:t xml:space="preserve"> </w:t>
      </w:r>
      <w:r w:rsidR="00C479A7">
        <w:rPr>
          <w:rFonts w:ascii="Times New Roman" w:hAnsi="Times New Roman"/>
          <w:sz w:val="24"/>
          <w:szCs w:val="24"/>
        </w:rPr>
        <w:t>в концентрации 10мМ</w:t>
      </w:r>
      <w:r w:rsidR="00C479A7" w:rsidRPr="002A7247">
        <w:rPr>
          <w:rFonts w:ascii="Times New Roman" w:hAnsi="Times New Roman"/>
          <w:sz w:val="24"/>
          <w:szCs w:val="24"/>
        </w:rPr>
        <w:t xml:space="preserve"> </w:t>
      </w:r>
      <w:r w:rsidRPr="002A7247">
        <w:rPr>
          <w:rFonts w:ascii="Times New Roman" w:hAnsi="Times New Roman"/>
          <w:sz w:val="24"/>
          <w:szCs w:val="24"/>
        </w:rPr>
        <w:t xml:space="preserve">был выше, чем без него. </w:t>
      </w:r>
    </w:p>
    <w:p w14:paraId="0BF40250" w14:textId="77777777" w:rsidR="00C479A7" w:rsidRDefault="00C479A7" w:rsidP="004B00B4">
      <w:pPr>
        <w:spacing w:after="0" w:line="360" w:lineRule="auto"/>
        <w:ind w:firstLine="851"/>
        <w:jc w:val="both"/>
        <w:rPr>
          <w:rFonts w:ascii="Times New Roman" w:hAnsi="Times New Roman"/>
          <w:noProof/>
          <w:sz w:val="24"/>
          <w:szCs w:val="24"/>
          <w:lang w:eastAsia="ru-RU"/>
        </w:rPr>
      </w:pPr>
    </w:p>
    <w:p w14:paraId="0B53A7B1" w14:textId="269DB9F7" w:rsidR="0096377A" w:rsidRPr="00C67A35" w:rsidRDefault="00C479A7" w:rsidP="00C479A7">
      <w:pPr>
        <w:spacing w:after="0" w:line="360" w:lineRule="auto"/>
        <w:ind w:firstLine="851"/>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80840C1" wp14:editId="28D71E25">
            <wp:extent cx="4038127" cy="3414959"/>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экспрессия_планарии_NAC.jpg"/>
                    <pic:cNvPicPr/>
                  </pic:nvPicPr>
                  <pic:blipFill rotWithShape="1">
                    <a:blip r:embed="rId80" cstate="print">
                      <a:extLst>
                        <a:ext uri="{28A0092B-C50C-407E-A947-70E740481C1C}">
                          <a14:useLocalDpi xmlns:a14="http://schemas.microsoft.com/office/drawing/2010/main" val="0"/>
                        </a:ext>
                      </a:extLst>
                    </a:blip>
                    <a:srcRect r="51013" b="41403"/>
                    <a:stretch/>
                  </pic:blipFill>
                  <pic:spPr bwMode="auto">
                    <a:xfrm>
                      <a:off x="0" y="0"/>
                      <a:ext cx="4051552" cy="3426312"/>
                    </a:xfrm>
                    <a:prstGeom prst="rect">
                      <a:avLst/>
                    </a:prstGeom>
                    <a:ln>
                      <a:noFill/>
                    </a:ln>
                    <a:extLst>
                      <a:ext uri="{53640926-AAD7-44D8-BBD7-CCE9431645EC}">
                        <a14:shadowObscured xmlns:a14="http://schemas.microsoft.com/office/drawing/2010/main"/>
                      </a:ext>
                    </a:extLst>
                  </pic:spPr>
                </pic:pic>
              </a:graphicData>
            </a:graphic>
          </wp:inline>
        </w:drawing>
      </w:r>
    </w:p>
    <w:p w14:paraId="08C1A70B" w14:textId="77777777" w:rsidR="00CC0514" w:rsidRPr="002A7247" w:rsidRDefault="00E731E8" w:rsidP="00CC0514">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26.</w:t>
      </w:r>
      <w:r w:rsidR="00CC0514" w:rsidRPr="002A7247">
        <w:rPr>
          <w:rFonts w:ascii="Times New Roman" w:hAnsi="Times New Roman"/>
          <w:sz w:val="24"/>
          <w:szCs w:val="24"/>
        </w:rPr>
        <w:t xml:space="preserve"> Экспрессия генов – маркеров 3-х классов необластов у регенерирующих планарий на 3 и 6 сутки после облучения. Отклонения показаны в логарифмической шкале </w:t>
      </w:r>
      <w:r w:rsidR="00CC0514" w:rsidRPr="002A7247">
        <w:rPr>
          <w:rFonts w:ascii="Times New Roman" w:hAnsi="Times New Roman"/>
          <w:sz w:val="24"/>
          <w:szCs w:val="24"/>
          <w:lang w:val="en-US"/>
        </w:rPr>
        <w:t>c</w:t>
      </w:r>
      <w:r w:rsidR="00CC0514" w:rsidRPr="002A7247">
        <w:rPr>
          <w:rFonts w:ascii="Times New Roman" w:hAnsi="Times New Roman"/>
          <w:sz w:val="24"/>
          <w:szCs w:val="24"/>
        </w:rPr>
        <w:t xml:space="preserve"> основанием 2. На цветных диаграммах: черный цвет – уровень экспрессии сравним с контролем, градации цвета от черного до зеленого отражают степень ингибирования экспрессии генов, градации от черного до красного цвета - уровень стимуляции относительно необлученного контроля</w:t>
      </w:r>
    </w:p>
    <w:p w14:paraId="0831F664"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Аналогичные результаты были получены и при исследовании стабильности геномной ДНК планарий после облучения рентгеном. Так отрицательное воздействие радиации на геномную ДНК наименее выражено отличалось от контроля после обработки животных </w:t>
      </w:r>
      <w:r w:rsidRPr="002A7247">
        <w:rPr>
          <w:rFonts w:ascii="Times New Roman" w:hAnsi="Times New Roman"/>
          <w:sz w:val="24"/>
          <w:szCs w:val="24"/>
          <w:lang w:val="en-US"/>
        </w:rPr>
        <w:t>NAC</w:t>
      </w:r>
      <w:r w:rsidRPr="002A7247">
        <w:rPr>
          <w:rFonts w:ascii="Times New Roman" w:hAnsi="Times New Roman"/>
          <w:sz w:val="24"/>
          <w:szCs w:val="24"/>
        </w:rPr>
        <w:t>, который снижает степень изменений и повышает геномную стабильность (</w:t>
      </w:r>
      <w:r w:rsidR="00E731E8" w:rsidRPr="002A7247">
        <w:rPr>
          <w:rFonts w:ascii="Times New Roman" w:hAnsi="Times New Roman"/>
          <w:sz w:val="24"/>
          <w:szCs w:val="24"/>
        </w:rPr>
        <w:t>рисунок 27</w:t>
      </w:r>
      <w:r w:rsidRPr="002A7247">
        <w:rPr>
          <w:rFonts w:ascii="Times New Roman" w:hAnsi="Times New Roman"/>
          <w:sz w:val="24"/>
          <w:szCs w:val="24"/>
        </w:rPr>
        <w:t>).</w:t>
      </w:r>
    </w:p>
    <w:p w14:paraId="7FC5FFF0" w14:textId="77777777" w:rsidR="0096377A" w:rsidRPr="002A7247" w:rsidRDefault="0096377A" w:rsidP="00CC0514">
      <w:pPr>
        <w:spacing w:after="0" w:line="360" w:lineRule="auto"/>
        <w:jc w:val="both"/>
        <w:rPr>
          <w:rFonts w:ascii="Times New Roman" w:hAnsi="Times New Roman"/>
          <w:sz w:val="24"/>
          <w:szCs w:val="24"/>
        </w:rPr>
      </w:pPr>
    </w:p>
    <w:p w14:paraId="69F8A16E" w14:textId="77777777" w:rsidR="007A21F1" w:rsidRPr="002A7247" w:rsidRDefault="00E30D63" w:rsidP="00CC0514">
      <w:pPr>
        <w:spacing w:after="0" w:line="360" w:lineRule="auto"/>
        <w:ind w:firstLine="851"/>
        <w:jc w:val="center"/>
        <w:rPr>
          <w:rFonts w:ascii="Times New Roman" w:hAnsi="Times New Roman"/>
          <w:b/>
          <w:bCs/>
          <w:sz w:val="24"/>
          <w:szCs w:val="24"/>
        </w:rPr>
      </w:pPr>
      <w:r w:rsidRPr="002A7247">
        <w:rPr>
          <w:rFonts w:ascii="Times New Roman" w:hAnsi="Times New Roman"/>
          <w:sz w:val="24"/>
          <w:szCs w:val="24"/>
        </w:rPr>
        <w:object w:dxaOrig="16376" w:dyaOrig="11162" w14:anchorId="191B42C7">
          <v:shape id="_x0000_i1028" type="#_x0000_t75" style="width:252.85pt;height:196.75pt" o:ole="">
            <v:imagedata r:id="rId81" o:title=""/>
          </v:shape>
          <o:OLEObject Type="Embed" ProgID="SigmaPlotGraphicObject.10" ShapeID="_x0000_i1028" DrawAspect="Content" ObjectID="_1721728162" r:id="rId82"/>
        </w:object>
      </w:r>
    </w:p>
    <w:p w14:paraId="0255F3EC" w14:textId="77777777" w:rsidR="0096377A" w:rsidRPr="002A7247" w:rsidRDefault="00E731E8" w:rsidP="00CC0514">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27.</w:t>
      </w:r>
      <w:r w:rsidR="0096377A" w:rsidRPr="002A7247">
        <w:rPr>
          <w:rFonts w:ascii="Times New Roman" w:hAnsi="Times New Roman"/>
          <w:b/>
          <w:bCs/>
          <w:sz w:val="24"/>
          <w:szCs w:val="24"/>
        </w:rPr>
        <w:t xml:space="preserve"> </w:t>
      </w:r>
      <w:r w:rsidR="0096377A" w:rsidRPr="002A7247">
        <w:rPr>
          <w:rFonts w:ascii="Times New Roman" w:hAnsi="Times New Roman"/>
          <w:sz w:val="24"/>
          <w:szCs w:val="24"/>
        </w:rPr>
        <w:t>Геномная стабильность ДНК планарий при облучении рентгеном (ДНК выделено через 2 часа после облучения). КСГ – коэффициент геномной стабильности.</w:t>
      </w:r>
    </w:p>
    <w:p w14:paraId="367B5AFC" w14:textId="77777777" w:rsidR="0096377A" w:rsidRPr="002A7247" w:rsidRDefault="0096377A" w:rsidP="00CC0514">
      <w:pPr>
        <w:spacing w:after="0" w:line="360" w:lineRule="auto"/>
        <w:ind w:firstLine="851"/>
        <w:jc w:val="both"/>
        <w:rPr>
          <w:rFonts w:ascii="Times New Roman" w:hAnsi="Times New Roman"/>
          <w:sz w:val="24"/>
          <w:szCs w:val="24"/>
        </w:rPr>
      </w:pPr>
    </w:p>
    <w:p w14:paraId="355E3C82" w14:textId="2A670DC0" w:rsidR="007A21F1"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Анализ генерации </w:t>
      </w:r>
      <w:r w:rsidR="00404C1B" w:rsidRPr="002A7247">
        <w:rPr>
          <w:rFonts w:ascii="Times New Roman" w:hAnsi="Times New Roman"/>
          <w:sz w:val="24"/>
          <w:szCs w:val="24"/>
        </w:rPr>
        <w:t xml:space="preserve">активных форм кислорода </w:t>
      </w:r>
      <w:r w:rsidRPr="002A7247">
        <w:rPr>
          <w:rFonts w:ascii="Times New Roman" w:hAnsi="Times New Roman"/>
          <w:sz w:val="24"/>
          <w:szCs w:val="24"/>
        </w:rPr>
        <w:t xml:space="preserve">в теле планарий после облучения рентгеном с помощью окраски дихлорфлуоресцеин диацетатом показан на </w:t>
      </w:r>
      <w:r w:rsidR="00E731E8" w:rsidRPr="002A7247">
        <w:rPr>
          <w:rFonts w:ascii="Times New Roman" w:hAnsi="Times New Roman"/>
          <w:sz w:val="24"/>
          <w:szCs w:val="24"/>
        </w:rPr>
        <w:t>рисунке 28</w:t>
      </w:r>
      <w:r w:rsidRPr="002A7247">
        <w:rPr>
          <w:rFonts w:ascii="Times New Roman" w:hAnsi="Times New Roman"/>
          <w:sz w:val="24"/>
          <w:szCs w:val="24"/>
        </w:rPr>
        <w:t xml:space="preserve"> Воздействие ионизирующего излучения приводит к образованию свободных радикалов в количестве, зависящем от дозы облучения. Так минимальная интенсивность флуоресценции тела планарий наблюдалась в контроле, тогда как облучение приводило к росту интенсивности флуоресценции. Предварительная инкубация планарий с </w:t>
      </w:r>
      <w:r w:rsidRPr="002A7247">
        <w:rPr>
          <w:rFonts w:ascii="Times New Roman" w:hAnsi="Times New Roman"/>
          <w:sz w:val="24"/>
          <w:szCs w:val="24"/>
          <w:lang w:val="en-US"/>
        </w:rPr>
        <w:t>N</w:t>
      </w:r>
      <w:r w:rsidRPr="002A7247">
        <w:rPr>
          <w:rFonts w:ascii="Times New Roman" w:hAnsi="Times New Roman"/>
          <w:sz w:val="24"/>
          <w:szCs w:val="24"/>
        </w:rPr>
        <w:t>-ацетилцистеином приводила к значительному снижению уровня флуоресценции красителя после облучения животных. Это свидетельствует о подавлении</w:t>
      </w:r>
      <w:r w:rsidR="007A21F1" w:rsidRPr="002A7247">
        <w:rPr>
          <w:rFonts w:ascii="Times New Roman" w:hAnsi="Times New Roman"/>
          <w:sz w:val="24"/>
          <w:szCs w:val="24"/>
        </w:rPr>
        <w:t xml:space="preserve"> </w:t>
      </w:r>
      <w:r w:rsidRPr="002A7247">
        <w:rPr>
          <w:rFonts w:ascii="Times New Roman" w:hAnsi="Times New Roman"/>
          <w:sz w:val="24"/>
          <w:szCs w:val="24"/>
        </w:rPr>
        <w:t>образования свободных радикалов радиопротектором.</w:t>
      </w:r>
    </w:p>
    <w:p w14:paraId="7D7C3473" w14:textId="7A2A4AD2" w:rsidR="0096377A" w:rsidRPr="002A7247" w:rsidRDefault="009B0E4E" w:rsidP="00462570">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84A9FAC" wp14:editId="5FBC1BA5">
            <wp:extent cx="6172200" cy="459346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5.jpg"/>
                    <pic:cNvPicPr/>
                  </pic:nvPicPr>
                  <pic:blipFill rotWithShape="1">
                    <a:blip r:embed="rId83" cstate="print">
                      <a:extLst>
                        <a:ext uri="{28A0092B-C50C-407E-A947-70E740481C1C}">
                          <a14:useLocalDpi xmlns:a14="http://schemas.microsoft.com/office/drawing/2010/main" val="0"/>
                        </a:ext>
                      </a:extLst>
                    </a:blip>
                    <a:srcRect l="4989"/>
                    <a:stretch/>
                  </pic:blipFill>
                  <pic:spPr bwMode="auto">
                    <a:xfrm>
                      <a:off x="0" y="0"/>
                      <a:ext cx="6175453" cy="4595884"/>
                    </a:xfrm>
                    <a:prstGeom prst="rect">
                      <a:avLst/>
                    </a:prstGeom>
                    <a:ln>
                      <a:noFill/>
                    </a:ln>
                    <a:extLst>
                      <a:ext uri="{53640926-AAD7-44D8-BBD7-CCE9431645EC}">
                        <a14:shadowObscured xmlns:a14="http://schemas.microsoft.com/office/drawing/2010/main"/>
                      </a:ext>
                    </a:extLst>
                  </pic:spPr>
                </pic:pic>
              </a:graphicData>
            </a:graphic>
          </wp:inline>
        </w:drawing>
      </w:r>
      <w:r w:rsidR="009C746A" w:rsidRPr="002A7247">
        <w:rPr>
          <w:rFonts w:ascii="Times New Roman" w:hAnsi="Times New Roman"/>
          <w:b/>
          <w:sz w:val="24"/>
          <w:szCs w:val="24"/>
        </w:rPr>
        <w:t>Рисунок 28.</w:t>
      </w:r>
      <w:r w:rsidR="0096377A" w:rsidRPr="002A7247">
        <w:rPr>
          <w:rFonts w:ascii="Times New Roman" w:hAnsi="Times New Roman"/>
          <w:sz w:val="24"/>
          <w:szCs w:val="24"/>
        </w:rPr>
        <w:t xml:space="preserve"> Подавление образования АФК </w:t>
      </w:r>
      <w:r w:rsidR="0096377A" w:rsidRPr="002A7247">
        <w:rPr>
          <w:rFonts w:ascii="Times New Roman" w:hAnsi="Times New Roman"/>
          <w:sz w:val="24"/>
          <w:szCs w:val="24"/>
          <w:lang w:val="en-US"/>
        </w:rPr>
        <w:t>N</w:t>
      </w:r>
      <w:r w:rsidR="0096377A" w:rsidRPr="002A7247">
        <w:rPr>
          <w:rFonts w:ascii="Times New Roman" w:hAnsi="Times New Roman"/>
          <w:sz w:val="24"/>
          <w:szCs w:val="24"/>
        </w:rPr>
        <w:t>-ацетилцистеином, детектируемое по уровню флуоресценции H</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DCFDA. </w:t>
      </w:r>
      <w:r w:rsidR="007F5950">
        <w:rPr>
          <w:rFonts w:ascii="Times New Roman" w:hAnsi="Times New Roman"/>
          <w:sz w:val="24"/>
          <w:szCs w:val="24"/>
        </w:rPr>
        <w:t>А</w:t>
      </w:r>
      <w:r w:rsidR="0096377A" w:rsidRPr="002A7247">
        <w:rPr>
          <w:rFonts w:ascii="Times New Roman" w:hAnsi="Times New Roman"/>
          <w:sz w:val="24"/>
          <w:szCs w:val="24"/>
        </w:rPr>
        <w:t xml:space="preserve"> – флюоресцентные микрофотографии планарий, окрашенных H</w:t>
      </w:r>
      <w:r w:rsidR="0096377A" w:rsidRPr="002A7247">
        <w:rPr>
          <w:rFonts w:ascii="Times New Roman" w:hAnsi="Times New Roman"/>
          <w:sz w:val="24"/>
          <w:szCs w:val="24"/>
          <w:vertAlign w:val="subscript"/>
        </w:rPr>
        <w:t>2</w:t>
      </w:r>
      <w:r w:rsidR="0096377A" w:rsidRPr="002A7247">
        <w:rPr>
          <w:rFonts w:ascii="Times New Roman" w:hAnsi="Times New Roman"/>
          <w:sz w:val="24"/>
          <w:szCs w:val="24"/>
        </w:rPr>
        <w:t xml:space="preserve">DCFDA, </w:t>
      </w:r>
      <w:r w:rsidR="007F5950">
        <w:rPr>
          <w:rFonts w:ascii="Times New Roman" w:hAnsi="Times New Roman"/>
          <w:sz w:val="24"/>
          <w:szCs w:val="24"/>
        </w:rPr>
        <w:t>Б</w:t>
      </w:r>
      <w:r w:rsidR="0096377A" w:rsidRPr="002A7247">
        <w:rPr>
          <w:rFonts w:ascii="Times New Roman" w:hAnsi="Times New Roman"/>
          <w:sz w:val="24"/>
          <w:szCs w:val="24"/>
        </w:rPr>
        <w:t xml:space="preserve"> – количественное определение уровня флуоресценции в теле планарий. *</w:t>
      </w:r>
      <w:r w:rsidR="0096377A" w:rsidRPr="002A7247">
        <w:rPr>
          <w:rFonts w:ascii="Times New Roman" w:hAnsi="Times New Roman"/>
          <w:sz w:val="24"/>
          <w:szCs w:val="24"/>
          <w:lang w:val="en-US"/>
        </w:rPr>
        <w:t>p</w:t>
      </w:r>
      <w:r w:rsidR="0096377A" w:rsidRPr="002A7247">
        <w:rPr>
          <w:rFonts w:ascii="Times New Roman" w:hAnsi="Times New Roman"/>
          <w:sz w:val="24"/>
          <w:szCs w:val="24"/>
        </w:rPr>
        <w:t>&lt;0,001</w:t>
      </w:r>
    </w:p>
    <w:p w14:paraId="20F529DF"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Таким образом, наблюдаемые эффекты подавления регенерации планарий связаны с частичной или полной элиминацией популяции необластов из тела планарий в результате облучения рентгеном. Исследование показало, что оставшиеся после облучения необласты дают начало новой популяции стволовых клеток и таким образом обеспечивают регенерацию планарий. На </w:t>
      </w:r>
      <w:r w:rsidRPr="002A7247">
        <w:rPr>
          <w:rFonts w:ascii="Times New Roman" w:hAnsi="Times New Roman"/>
          <w:sz w:val="24"/>
          <w:szCs w:val="24"/>
        </w:rPr>
        <w:lastRenderedPageBreak/>
        <w:t xml:space="preserve">этом принципе и основан радиопротекторный эффект </w:t>
      </w:r>
      <w:r w:rsidRPr="002A7247">
        <w:rPr>
          <w:rFonts w:ascii="Times New Roman" w:hAnsi="Times New Roman"/>
          <w:sz w:val="24"/>
          <w:szCs w:val="24"/>
          <w:lang w:val="en-US"/>
        </w:rPr>
        <w:t>N</w:t>
      </w:r>
      <w:r w:rsidRPr="002A7247">
        <w:rPr>
          <w:rFonts w:ascii="Times New Roman" w:hAnsi="Times New Roman"/>
          <w:sz w:val="24"/>
          <w:szCs w:val="24"/>
        </w:rPr>
        <w:t>-ацетилцистеина – он подавляет образование свободных радикалов, возникающих при облучении и в теле планарий при его применении сохраняется большее количество стволовых клеток. Это в итоге и обуславливает более активную регенерацию у облученных животных. Очевидно, выживание стволовых клеток при применении радиопротектора связано с защитой или более быстрой репарацией ДНК при воздействии рентгена.</w:t>
      </w:r>
    </w:p>
    <w:p w14:paraId="785420DB"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Полученные результаты демонстрируют возможность использования планарий как удобной модели для исследования радипротекторных свойств различных веществ.</w:t>
      </w:r>
    </w:p>
    <w:p w14:paraId="4E7D7163" w14:textId="77777777" w:rsidR="007F3191" w:rsidRPr="002A7247" w:rsidRDefault="007F3191" w:rsidP="00CC0514">
      <w:pPr>
        <w:spacing w:after="0" w:line="360" w:lineRule="auto"/>
        <w:ind w:firstLine="851"/>
        <w:jc w:val="both"/>
        <w:rPr>
          <w:rFonts w:ascii="Times New Roman" w:hAnsi="Times New Roman"/>
          <w:sz w:val="24"/>
          <w:szCs w:val="24"/>
        </w:rPr>
      </w:pPr>
    </w:p>
    <w:p w14:paraId="3D73B84F" w14:textId="77777777" w:rsidR="0096377A" w:rsidRPr="002A7247" w:rsidRDefault="00790E9A" w:rsidP="00CC0514">
      <w:pPr>
        <w:pStyle w:val="3"/>
        <w:ind w:firstLine="851"/>
        <w:rPr>
          <w:rFonts w:ascii="Times New Roman" w:hAnsi="Times New Roman" w:cs="Times New Roman"/>
          <w:b/>
          <w:color w:val="auto"/>
        </w:rPr>
      </w:pPr>
      <w:bookmarkStart w:id="52" w:name="_Toc111114714"/>
      <w:r w:rsidRPr="002A7247">
        <w:rPr>
          <w:rFonts w:ascii="Times New Roman" w:hAnsi="Times New Roman" w:cs="Times New Roman"/>
          <w:b/>
          <w:bCs/>
          <w:color w:val="auto"/>
        </w:rPr>
        <w:t>3.6</w:t>
      </w:r>
      <w:r w:rsidR="0096377A" w:rsidRPr="002A7247">
        <w:rPr>
          <w:rFonts w:ascii="Times New Roman" w:hAnsi="Times New Roman" w:cs="Times New Roman"/>
          <w:b/>
          <w:bCs/>
          <w:color w:val="auto"/>
        </w:rPr>
        <w:t xml:space="preserve">.2. Исследование радиозащитных свойств наночастиц </w:t>
      </w:r>
      <w:r w:rsidR="0096377A" w:rsidRPr="002A7247">
        <w:rPr>
          <w:rFonts w:ascii="Times New Roman" w:hAnsi="Times New Roman" w:cs="Times New Roman"/>
          <w:b/>
          <w:color w:val="auto"/>
        </w:rPr>
        <w:t>CeO</w:t>
      </w:r>
      <w:r w:rsidR="0096377A" w:rsidRPr="002A7247">
        <w:rPr>
          <w:rFonts w:ascii="Times New Roman" w:hAnsi="Times New Roman" w:cs="Times New Roman"/>
          <w:b/>
          <w:color w:val="auto"/>
          <w:vertAlign w:val="subscript"/>
        </w:rPr>
        <w:t xml:space="preserve">2 </w:t>
      </w:r>
      <w:r w:rsidR="0096377A" w:rsidRPr="002A7247">
        <w:rPr>
          <w:rFonts w:ascii="Times New Roman" w:hAnsi="Times New Roman" w:cs="Times New Roman"/>
          <w:b/>
          <w:color w:val="auto"/>
        </w:rPr>
        <w:t>и Ce</w:t>
      </w:r>
      <w:r w:rsidR="0096377A" w:rsidRPr="002A7247">
        <w:rPr>
          <w:rFonts w:ascii="Times New Roman" w:hAnsi="Times New Roman" w:cs="Times New Roman"/>
          <w:b/>
          <w:color w:val="auto"/>
          <w:lang w:val="en-US"/>
        </w:rPr>
        <w:t>F</w:t>
      </w:r>
      <w:r w:rsidR="0096377A" w:rsidRPr="002A7247">
        <w:rPr>
          <w:rFonts w:ascii="Times New Roman" w:hAnsi="Times New Roman" w:cs="Times New Roman"/>
          <w:b/>
          <w:color w:val="auto"/>
          <w:vertAlign w:val="subscript"/>
        </w:rPr>
        <w:t>3</w:t>
      </w:r>
      <w:bookmarkEnd w:id="52"/>
    </w:p>
    <w:p w14:paraId="1B728445" w14:textId="77777777" w:rsidR="0096377A"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Планарий в течение суток выдерживали в растворе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 xml:space="preserve">3 </w:t>
      </w:r>
      <w:r w:rsidRPr="002A7247">
        <w:rPr>
          <w:rFonts w:ascii="Times New Roman" w:hAnsi="Times New Roman"/>
          <w:sz w:val="24"/>
          <w:szCs w:val="24"/>
        </w:rPr>
        <w:t>(10</w:t>
      </w:r>
      <w:r w:rsidRPr="002A7247">
        <w:rPr>
          <w:rFonts w:ascii="Times New Roman" w:hAnsi="Times New Roman"/>
          <w:sz w:val="24"/>
          <w:szCs w:val="24"/>
          <w:vertAlign w:val="superscript"/>
        </w:rPr>
        <w:t>–4</w:t>
      </w:r>
      <w:r w:rsidRPr="002A7247">
        <w:rPr>
          <w:rFonts w:ascii="Times New Roman" w:hAnsi="Times New Roman"/>
          <w:sz w:val="24"/>
          <w:szCs w:val="24"/>
        </w:rPr>
        <w:t xml:space="preserve"> М - 10</w:t>
      </w:r>
      <w:r w:rsidRPr="002A7247">
        <w:rPr>
          <w:rFonts w:ascii="Times New Roman" w:hAnsi="Times New Roman"/>
          <w:sz w:val="24"/>
          <w:szCs w:val="24"/>
          <w:vertAlign w:val="superscript"/>
        </w:rPr>
        <w:t>–11</w:t>
      </w:r>
      <w:r w:rsidRPr="002A7247">
        <w:rPr>
          <w:rFonts w:ascii="Times New Roman" w:hAnsi="Times New Roman"/>
          <w:sz w:val="24"/>
          <w:szCs w:val="24"/>
        </w:rPr>
        <w:t xml:space="preserve"> М), затем планарий подвергали рентгеновскому излучению (в дозах 10 и 15 Гр) и производили декапитацию. Воздействие наночастиц приводило к ускорению роста бластемы. Наиболее</w:t>
      </w:r>
      <w:r w:rsidR="009D0D05" w:rsidRPr="002A7247">
        <w:rPr>
          <w:rFonts w:ascii="Times New Roman" w:hAnsi="Times New Roman"/>
          <w:sz w:val="24"/>
          <w:szCs w:val="24"/>
        </w:rPr>
        <w:t xml:space="preserve"> выраженный эффект наблюдается </w:t>
      </w:r>
      <w:r w:rsidRPr="002A7247">
        <w:rPr>
          <w:rFonts w:ascii="Times New Roman" w:hAnsi="Times New Roman"/>
          <w:sz w:val="24"/>
          <w:szCs w:val="24"/>
        </w:rPr>
        <w:t>на 3 сутки регенерации после облу</w:t>
      </w:r>
      <w:r w:rsidR="007F3191" w:rsidRPr="002A7247">
        <w:rPr>
          <w:rFonts w:ascii="Times New Roman" w:hAnsi="Times New Roman"/>
          <w:sz w:val="24"/>
          <w:szCs w:val="24"/>
        </w:rPr>
        <w:t xml:space="preserve">чения животных в дозе 10Гр при </w:t>
      </w:r>
      <w:r w:rsidRPr="002A7247">
        <w:rPr>
          <w:rFonts w:ascii="Times New Roman" w:hAnsi="Times New Roman"/>
          <w:sz w:val="24"/>
          <w:szCs w:val="24"/>
        </w:rPr>
        <w:t>онцентрации 10</w:t>
      </w:r>
      <w:r w:rsidRPr="002A7247">
        <w:rPr>
          <w:rFonts w:ascii="Times New Roman" w:hAnsi="Times New Roman"/>
          <w:sz w:val="24"/>
          <w:szCs w:val="24"/>
          <w:vertAlign w:val="superscript"/>
        </w:rPr>
        <w:t>-5</w:t>
      </w:r>
      <w:r w:rsidR="009C746A" w:rsidRPr="002A7247">
        <w:rPr>
          <w:rFonts w:ascii="Times New Roman" w:hAnsi="Times New Roman"/>
          <w:sz w:val="24"/>
          <w:szCs w:val="24"/>
          <w:vertAlign w:val="superscript"/>
        </w:rPr>
        <w:t xml:space="preserve"> </w:t>
      </w:r>
      <w:r w:rsidR="007F3191" w:rsidRPr="002A7247">
        <w:rPr>
          <w:rFonts w:ascii="Times New Roman" w:hAnsi="Times New Roman"/>
          <w:sz w:val="24"/>
          <w:szCs w:val="24"/>
        </w:rPr>
        <w:t>М</w:t>
      </w:r>
      <w:r w:rsidRPr="002A7247">
        <w:rPr>
          <w:rFonts w:ascii="Times New Roman" w:hAnsi="Times New Roman"/>
          <w:sz w:val="24"/>
          <w:szCs w:val="24"/>
        </w:rPr>
        <w:t>, уровень защиты составляет 96% относительно контроля. При доз</w:t>
      </w:r>
      <w:r w:rsidR="009D0D05" w:rsidRPr="002A7247">
        <w:rPr>
          <w:rFonts w:ascii="Times New Roman" w:hAnsi="Times New Roman"/>
          <w:sz w:val="24"/>
          <w:szCs w:val="24"/>
        </w:rPr>
        <w:t>е в 15 Гр уровень защиты составил</w:t>
      </w:r>
      <w:r w:rsidRPr="002A7247">
        <w:rPr>
          <w:rFonts w:ascii="Times New Roman" w:hAnsi="Times New Roman"/>
          <w:sz w:val="24"/>
          <w:szCs w:val="24"/>
        </w:rPr>
        <w:t xml:space="preserve"> 74% для концентраций 10</w:t>
      </w:r>
      <w:r w:rsidRPr="002A7247">
        <w:rPr>
          <w:rFonts w:ascii="Times New Roman" w:hAnsi="Times New Roman"/>
          <w:sz w:val="24"/>
          <w:szCs w:val="24"/>
          <w:vertAlign w:val="superscript"/>
        </w:rPr>
        <w:t>-4</w:t>
      </w:r>
      <w:r w:rsidRPr="002A7247">
        <w:rPr>
          <w:rFonts w:ascii="Times New Roman" w:hAnsi="Times New Roman"/>
          <w:sz w:val="24"/>
          <w:szCs w:val="24"/>
        </w:rPr>
        <w:t xml:space="preserve"> и </w:t>
      </w:r>
      <w:r w:rsidR="00A860E3" w:rsidRPr="002A7247">
        <w:rPr>
          <w:rFonts w:ascii="Times New Roman" w:hAnsi="Times New Roman"/>
          <w:sz w:val="24"/>
          <w:szCs w:val="24"/>
        </w:rPr>
        <w:t>10</w:t>
      </w:r>
      <w:r w:rsidRPr="002A7247">
        <w:rPr>
          <w:rFonts w:ascii="Times New Roman" w:hAnsi="Times New Roman"/>
          <w:sz w:val="24"/>
          <w:szCs w:val="24"/>
          <w:vertAlign w:val="superscript"/>
        </w:rPr>
        <w:t>-5</w:t>
      </w:r>
      <w:r w:rsidR="00A860E3" w:rsidRPr="002A7247">
        <w:rPr>
          <w:rFonts w:ascii="Times New Roman" w:hAnsi="Times New Roman"/>
          <w:sz w:val="24"/>
          <w:szCs w:val="24"/>
        </w:rPr>
        <w:t>М</w:t>
      </w:r>
      <w:r w:rsidRPr="002A7247">
        <w:rPr>
          <w:rFonts w:ascii="Times New Roman" w:hAnsi="Times New Roman"/>
          <w:sz w:val="24"/>
          <w:szCs w:val="24"/>
        </w:rPr>
        <w:t xml:space="preserve">. </w:t>
      </w:r>
    </w:p>
    <w:p w14:paraId="13490F2E" w14:textId="77777777" w:rsidR="003E34F6" w:rsidRPr="002A7247" w:rsidRDefault="0096377A"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Выявлено, что НЧ фторида</w:t>
      </w:r>
      <w:r w:rsidR="00A860E3" w:rsidRPr="002A7247">
        <w:rPr>
          <w:rFonts w:ascii="Times New Roman" w:hAnsi="Times New Roman"/>
          <w:sz w:val="24"/>
          <w:szCs w:val="24"/>
        </w:rPr>
        <w:t xml:space="preserve"> </w:t>
      </w:r>
      <w:r w:rsidRPr="002A7247">
        <w:rPr>
          <w:rFonts w:ascii="Times New Roman" w:hAnsi="Times New Roman"/>
          <w:sz w:val="24"/>
          <w:szCs w:val="24"/>
        </w:rPr>
        <w:t xml:space="preserve">церия являются более эффективным радиопротектором, чем оксид церия, так как </w:t>
      </w:r>
      <w:r w:rsidR="003E34F6" w:rsidRPr="002A7247">
        <w:rPr>
          <w:rFonts w:ascii="Times New Roman" w:hAnsi="Times New Roman"/>
          <w:sz w:val="24"/>
          <w:szCs w:val="24"/>
        </w:rPr>
        <w:t>схожий</w:t>
      </w:r>
      <w:r w:rsidRPr="002A7247">
        <w:rPr>
          <w:rFonts w:ascii="Times New Roman" w:hAnsi="Times New Roman"/>
          <w:sz w:val="24"/>
          <w:szCs w:val="24"/>
        </w:rPr>
        <w:t xml:space="preserve"> эффект радиозащиты достигается уже при </w:t>
      </w:r>
      <w:r w:rsidR="007F3191" w:rsidRPr="002A7247">
        <w:rPr>
          <w:rFonts w:ascii="Times New Roman" w:hAnsi="Times New Roman"/>
          <w:sz w:val="24"/>
          <w:szCs w:val="24"/>
        </w:rPr>
        <w:t>наномолярной концентрации (</w:t>
      </w:r>
      <w:r w:rsidRPr="002A7247">
        <w:rPr>
          <w:rFonts w:ascii="Times New Roman" w:hAnsi="Times New Roman"/>
          <w:sz w:val="24"/>
          <w:szCs w:val="24"/>
        </w:rPr>
        <w:t>10</w:t>
      </w:r>
      <w:r w:rsidRPr="002A7247">
        <w:rPr>
          <w:rFonts w:ascii="Times New Roman" w:hAnsi="Times New Roman"/>
          <w:sz w:val="24"/>
          <w:szCs w:val="24"/>
          <w:vertAlign w:val="superscript"/>
        </w:rPr>
        <w:t>-9</w:t>
      </w:r>
      <w:r w:rsidR="009C746A" w:rsidRPr="002A7247">
        <w:rPr>
          <w:rFonts w:ascii="Times New Roman" w:hAnsi="Times New Roman"/>
          <w:sz w:val="24"/>
          <w:szCs w:val="24"/>
          <w:vertAlign w:val="superscript"/>
        </w:rPr>
        <w:t xml:space="preserve"> </w:t>
      </w:r>
      <w:r w:rsidRPr="002A7247">
        <w:rPr>
          <w:rFonts w:ascii="Times New Roman" w:hAnsi="Times New Roman"/>
          <w:sz w:val="24"/>
          <w:szCs w:val="24"/>
        </w:rPr>
        <w:t>М</w:t>
      </w:r>
      <w:r w:rsidR="007F3191" w:rsidRPr="002A7247">
        <w:rPr>
          <w:rFonts w:ascii="Times New Roman" w:hAnsi="Times New Roman"/>
          <w:sz w:val="24"/>
          <w:szCs w:val="24"/>
        </w:rPr>
        <w:t>)</w:t>
      </w:r>
      <w:r w:rsidRPr="002A7247">
        <w:rPr>
          <w:rFonts w:ascii="Times New Roman" w:hAnsi="Times New Roman"/>
          <w:sz w:val="24"/>
          <w:szCs w:val="24"/>
        </w:rPr>
        <w:t xml:space="preserve">. Однако эффект радиозащиты на 6 сутки регенерации эффект становится не выраженным. </w:t>
      </w:r>
      <w:r w:rsidR="009E260A" w:rsidRPr="002A7247">
        <w:rPr>
          <w:rFonts w:ascii="Times New Roman" w:hAnsi="Times New Roman"/>
          <w:sz w:val="24"/>
          <w:szCs w:val="24"/>
        </w:rPr>
        <w:t>П</w:t>
      </w:r>
      <w:r w:rsidRPr="002A7247">
        <w:rPr>
          <w:rFonts w:ascii="Times New Roman" w:hAnsi="Times New Roman"/>
          <w:sz w:val="24"/>
          <w:szCs w:val="24"/>
        </w:rPr>
        <w:t>ри</w:t>
      </w:r>
      <w:r w:rsidR="003E34F6" w:rsidRPr="002A7247">
        <w:rPr>
          <w:rFonts w:ascii="Times New Roman" w:hAnsi="Times New Roman"/>
          <w:sz w:val="24"/>
          <w:szCs w:val="24"/>
        </w:rPr>
        <w:t xml:space="preserve"> высоких дозах облучения-15 Гр наибольший</w:t>
      </w:r>
      <w:r w:rsidRPr="002A7247">
        <w:rPr>
          <w:rFonts w:ascii="Times New Roman" w:hAnsi="Times New Roman"/>
          <w:sz w:val="24"/>
          <w:szCs w:val="24"/>
        </w:rPr>
        <w:t xml:space="preserve"> эффект </w:t>
      </w:r>
      <w:r w:rsidR="003E34F6" w:rsidRPr="002A7247">
        <w:rPr>
          <w:rFonts w:ascii="Times New Roman" w:hAnsi="Times New Roman"/>
          <w:sz w:val="24"/>
          <w:szCs w:val="24"/>
        </w:rPr>
        <w:t>наблюдался на всех сроках</w:t>
      </w:r>
      <w:r w:rsidR="009E260A" w:rsidRPr="002A7247">
        <w:rPr>
          <w:rFonts w:ascii="Times New Roman" w:hAnsi="Times New Roman"/>
          <w:sz w:val="24"/>
          <w:szCs w:val="24"/>
        </w:rPr>
        <w:t xml:space="preserve"> регенерации</w:t>
      </w:r>
      <w:r w:rsidRPr="002A7247">
        <w:rPr>
          <w:rFonts w:ascii="Times New Roman" w:hAnsi="Times New Roman"/>
          <w:sz w:val="24"/>
          <w:szCs w:val="24"/>
        </w:rPr>
        <w:t xml:space="preserve">. </w:t>
      </w:r>
    </w:p>
    <w:p w14:paraId="74D80F74" w14:textId="77777777" w:rsidR="009D0D05" w:rsidRPr="002A7247" w:rsidRDefault="003E34F6" w:rsidP="00CC0514">
      <w:pPr>
        <w:spacing w:after="0" w:line="360" w:lineRule="auto"/>
        <w:ind w:firstLine="851"/>
        <w:jc w:val="both"/>
        <w:rPr>
          <w:rFonts w:ascii="Times New Roman" w:hAnsi="Times New Roman"/>
          <w:sz w:val="24"/>
          <w:szCs w:val="24"/>
        </w:rPr>
      </w:pPr>
      <w:r w:rsidRPr="002A7247">
        <w:rPr>
          <w:rFonts w:ascii="Times New Roman" w:hAnsi="Times New Roman"/>
          <w:sz w:val="24"/>
          <w:szCs w:val="24"/>
        </w:rPr>
        <w:t>Наблюдаемые эффекты так же могут объясняться снижением количества продуктов ионизации за счёт захвата</w:t>
      </w:r>
      <w:r w:rsidR="009D0D05" w:rsidRPr="002A7247">
        <w:rPr>
          <w:rFonts w:ascii="Times New Roman" w:hAnsi="Times New Roman"/>
          <w:sz w:val="24"/>
          <w:szCs w:val="24"/>
        </w:rPr>
        <w:t xml:space="preserve"> и преобразования</w:t>
      </w:r>
      <w:r w:rsidRPr="002A7247">
        <w:rPr>
          <w:rFonts w:ascii="Times New Roman" w:hAnsi="Times New Roman"/>
          <w:sz w:val="24"/>
          <w:szCs w:val="24"/>
        </w:rPr>
        <w:t xml:space="preserve"> их наночастицами</w:t>
      </w:r>
      <w:r w:rsidR="009D0D05" w:rsidRPr="002A7247">
        <w:rPr>
          <w:rFonts w:ascii="Times New Roman" w:hAnsi="Times New Roman"/>
          <w:sz w:val="24"/>
          <w:szCs w:val="24"/>
        </w:rPr>
        <w:t>. Вследствие этого, необласты остаются частично или полностью защищены от последствий воздействия ионизирующего излучения и продолжают обеспечивать процесс регенерации у планарий.</w:t>
      </w:r>
    </w:p>
    <w:p w14:paraId="1FD5DABD" w14:textId="77777777" w:rsidR="0096377A" w:rsidRPr="002A7247" w:rsidRDefault="0096377A" w:rsidP="000A3CAD">
      <w:pPr>
        <w:spacing w:after="0" w:line="360" w:lineRule="auto"/>
        <w:ind w:left="-284" w:firstLine="1135"/>
        <w:jc w:val="both"/>
        <w:rPr>
          <w:rFonts w:ascii="Times New Roman" w:hAnsi="Times New Roman"/>
          <w:noProof/>
          <w:sz w:val="24"/>
          <w:szCs w:val="24"/>
        </w:rPr>
      </w:pPr>
    </w:p>
    <w:p w14:paraId="6A355967" w14:textId="77777777" w:rsidR="0096377A" w:rsidRPr="002A7247" w:rsidRDefault="0096377A" w:rsidP="00BA1FE8">
      <w:pPr>
        <w:spacing w:after="0" w:line="360" w:lineRule="auto"/>
        <w:jc w:val="both"/>
        <w:rPr>
          <w:rFonts w:ascii="Times New Roman" w:hAnsi="Times New Roman"/>
          <w:b/>
          <w:bCs/>
          <w:sz w:val="24"/>
          <w:szCs w:val="24"/>
        </w:rPr>
      </w:pPr>
      <w:r w:rsidRPr="002A7247">
        <w:rPr>
          <w:rFonts w:ascii="Times New Roman" w:hAnsi="Times New Roman"/>
          <w:noProof/>
          <w:sz w:val="24"/>
          <w:szCs w:val="24"/>
          <w:lang w:eastAsia="ru-RU"/>
        </w:rPr>
        <w:lastRenderedPageBreak/>
        <w:drawing>
          <wp:inline distT="0" distB="0" distL="0" distR="0" wp14:anchorId="510F7E0E" wp14:editId="5A63C2E4">
            <wp:extent cx="6075061" cy="3232298"/>
            <wp:effectExtent l="0" t="0" r="190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6555" t="37463" r="11759" b="13645"/>
                    <a:stretch/>
                  </pic:blipFill>
                  <pic:spPr bwMode="auto">
                    <a:xfrm>
                      <a:off x="0" y="0"/>
                      <a:ext cx="6075061" cy="3232298"/>
                    </a:xfrm>
                    <a:prstGeom prst="rect">
                      <a:avLst/>
                    </a:prstGeom>
                    <a:ln>
                      <a:noFill/>
                    </a:ln>
                    <a:extLst>
                      <a:ext uri="{53640926-AAD7-44D8-BBD7-CCE9431645EC}">
                        <a14:shadowObscured xmlns:a14="http://schemas.microsoft.com/office/drawing/2010/main"/>
                      </a:ext>
                    </a:extLst>
                  </pic:spPr>
                </pic:pic>
              </a:graphicData>
            </a:graphic>
          </wp:inline>
        </w:drawing>
      </w:r>
    </w:p>
    <w:p w14:paraId="1BB3AEF8" w14:textId="49CE46CB" w:rsidR="0096377A" w:rsidRPr="002A7247" w:rsidRDefault="009C746A" w:rsidP="00CC0514">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29.</w:t>
      </w:r>
      <w:r w:rsidR="0096377A" w:rsidRPr="002A7247">
        <w:rPr>
          <w:rFonts w:ascii="Times New Roman" w:hAnsi="Times New Roman"/>
          <w:sz w:val="24"/>
          <w:szCs w:val="24"/>
        </w:rPr>
        <w:t xml:space="preserve"> Радипротекторный эффект CeO</w:t>
      </w:r>
      <w:r w:rsidR="0096377A" w:rsidRPr="002A7247">
        <w:rPr>
          <w:rFonts w:ascii="Times New Roman" w:hAnsi="Times New Roman"/>
          <w:sz w:val="24"/>
          <w:szCs w:val="24"/>
          <w:vertAlign w:val="subscript"/>
        </w:rPr>
        <w:t xml:space="preserve">2 </w:t>
      </w:r>
      <w:r w:rsidR="0096377A" w:rsidRPr="002A7247">
        <w:rPr>
          <w:rFonts w:ascii="Times New Roman" w:hAnsi="Times New Roman"/>
          <w:sz w:val="24"/>
          <w:szCs w:val="24"/>
        </w:rPr>
        <w:t>при воздействии рентгеновского излучения. а- радиопротекторный эффект CeO</w:t>
      </w:r>
      <w:r w:rsidR="0096377A" w:rsidRPr="002A7247">
        <w:rPr>
          <w:rFonts w:ascii="Times New Roman" w:hAnsi="Times New Roman"/>
          <w:sz w:val="24"/>
          <w:szCs w:val="24"/>
          <w:vertAlign w:val="subscript"/>
        </w:rPr>
        <w:t xml:space="preserve">2 </w:t>
      </w:r>
      <w:r w:rsidR="0096377A" w:rsidRPr="002A7247">
        <w:rPr>
          <w:rFonts w:ascii="Times New Roman" w:hAnsi="Times New Roman"/>
          <w:sz w:val="24"/>
          <w:szCs w:val="24"/>
        </w:rPr>
        <w:t>при дозе облучения 10, б - радиопротекторный эффект CeO</w:t>
      </w:r>
      <w:r w:rsidR="0096377A" w:rsidRPr="002A7247">
        <w:rPr>
          <w:rFonts w:ascii="Times New Roman" w:hAnsi="Times New Roman"/>
          <w:sz w:val="24"/>
          <w:szCs w:val="24"/>
          <w:vertAlign w:val="subscript"/>
        </w:rPr>
        <w:t xml:space="preserve">2 </w:t>
      </w:r>
      <w:r w:rsidR="0096377A" w:rsidRPr="002A7247">
        <w:rPr>
          <w:rFonts w:ascii="Times New Roman" w:hAnsi="Times New Roman"/>
          <w:sz w:val="24"/>
          <w:szCs w:val="24"/>
        </w:rPr>
        <w:t>при дозе облучения 15 Гр. Красной линией показан уровень контрольной группы</w:t>
      </w:r>
      <w:r w:rsidR="0080160C" w:rsidRPr="0080160C">
        <w:rPr>
          <w:rFonts w:ascii="Times New Roman" w:hAnsi="Times New Roman"/>
          <w:sz w:val="24"/>
          <w:szCs w:val="24"/>
        </w:rPr>
        <w:t xml:space="preserve"> </w:t>
      </w:r>
      <w:r w:rsidR="0080160C">
        <w:rPr>
          <w:rFonts w:ascii="Times New Roman" w:hAnsi="Times New Roman"/>
          <w:sz w:val="24"/>
          <w:szCs w:val="24"/>
        </w:rPr>
        <w:t>без облучения</w:t>
      </w:r>
      <w:r w:rsidR="0096377A" w:rsidRPr="002A7247">
        <w:rPr>
          <w:rFonts w:ascii="Times New Roman" w:hAnsi="Times New Roman"/>
          <w:sz w:val="24"/>
          <w:szCs w:val="24"/>
        </w:rPr>
        <w:t>, *</w:t>
      </w:r>
      <w:r w:rsidR="0096377A" w:rsidRPr="002A7247">
        <w:rPr>
          <w:rFonts w:ascii="Times New Roman" w:hAnsi="Times New Roman"/>
          <w:sz w:val="24"/>
          <w:szCs w:val="24"/>
          <w:lang w:val="en-US"/>
        </w:rPr>
        <w:t>p</w:t>
      </w:r>
      <w:r w:rsidR="0096377A" w:rsidRPr="002A7247">
        <w:rPr>
          <w:rFonts w:ascii="Times New Roman" w:hAnsi="Times New Roman"/>
          <w:sz w:val="24"/>
          <w:szCs w:val="24"/>
        </w:rPr>
        <w:t>&lt;0,05 (отличие от контрольной группы). М±</w:t>
      </w:r>
      <w:r w:rsidR="0096377A" w:rsidRPr="002A7247">
        <w:rPr>
          <w:rFonts w:ascii="Times New Roman" w:hAnsi="Times New Roman"/>
          <w:sz w:val="24"/>
          <w:szCs w:val="24"/>
          <w:lang w:val="en-US"/>
        </w:rPr>
        <w:t>SD</w:t>
      </w:r>
      <w:r w:rsidR="0096377A" w:rsidRPr="002A7247">
        <w:rPr>
          <w:rFonts w:ascii="Times New Roman" w:hAnsi="Times New Roman"/>
          <w:sz w:val="24"/>
          <w:szCs w:val="24"/>
        </w:rPr>
        <w:t xml:space="preserve">, </w:t>
      </w:r>
      <w:r w:rsidR="0096377A" w:rsidRPr="002A7247">
        <w:rPr>
          <w:rFonts w:ascii="Times New Roman" w:hAnsi="Times New Roman"/>
          <w:sz w:val="24"/>
          <w:szCs w:val="24"/>
          <w:lang w:val="en-US"/>
        </w:rPr>
        <w:t>n</w:t>
      </w:r>
      <w:r w:rsidR="0096377A" w:rsidRPr="002A7247">
        <w:rPr>
          <w:rFonts w:ascii="Times New Roman" w:hAnsi="Times New Roman"/>
          <w:sz w:val="24"/>
          <w:szCs w:val="24"/>
        </w:rPr>
        <w:t>=90.</w:t>
      </w:r>
    </w:p>
    <w:p w14:paraId="574C1ECF" w14:textId="77777777" w:rsidR="0096377A" w:rsidRPr="002A7247" w:rsidRDefault="0096377A" w:rsidP="000A3CAD">
      <w:pPr>
        <w:spacing w:after="0" w:line="360" w:lineRule="auto"/>
        <w:ind w:left="-284" w:firstLine="1135"/>
        <w:jc w:val="both"/>
        <w:rPr>
          <w:rFonts w:ascii="Times New Roman" w:hAnsi="Times New Roman"/>
          <w:noProof/>
          <w:sz w:val="24"/>
          <w:szCs w:val="24"/>
        </w:rPr>
      </w:pPr>
    </w:p>
    <w:p w14:paraId="1E46C650" w14:textId="77777777" w:rsidR="0096377A" w:rsidRPr="002A7247" w:rsidRDefault="0096377A" w:rsidP="00BA1FE8">
      <w:pPr>
        <w:spacing w:after="0" w:line="360" w:lineRule="auto"/>
        <w:jc w:val="both"/>
        <w:rPr>
          <w:rFonts w:ascii="Times New Roman" w:hAnsi="Times New Roman"/>
          <w:noProof/>
          <w:sz w:val="24"/>
          <w:szCs w:val="24"/>
        </w:rPr>
      </w:pPr>
      <w:r w:rsidRPr="002A7247">
        <w:rPr>
          <w:rFonts w:ascii="Times New Roman" w:hAnsi="Times New Roman"/>
          <w:noProof/>
          <w:sz w:val="24"/>
          <w:szCs w:val="24"/>
          <w:lang w:eastAsia="ru-RU"/>
        </w:rPr>
        <w:drawing>
          <wp:inline distT="0" distB="0" distL="0" distR="0" wp14:anchorId="40387C92" wp14:editId="520FBB6A">
            <wp:extent cx="5973925" cy="3115339"/>
            <wp:effectExtent l="0" t="0" r="825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6390" t="35124" r="11512" b="16576"/>
                    <a:stretch/>
                  </pic:blipFill>
                  <pic:spPr bwMode="auto">
                    <a:xfrm>
                      <a:off x="0" y="0"/>
                      <a:ext cx="6038360" cy="3148941"/>
                    </a:xfrm>
                    <a:prstGeom prst="rect">
                      <a:avLst/>
                    </a:prstGeom>
                    <a:ln>
                      <a:noFill/>
                    </a:ln>
                    <a:extLst>
                      <a:ext uri="{53640926-AAD7-44D8-BBD7-CCE9431645EC}">
                        <a14:shadowObscured xmlns:a14="http://schemas.microsoft.com/office/drawing/2010/main"/>
                      </a:ext>
                    </a:extLst>
                  </pic:spPr>
                </pic:pic>
              </a:graphicData>
            </a:graphic>
          </wp:inline>
        </w:drawing>
      </w:r>
      <w:r w:rsidRPr="002A7247">
        <w:rPr>
          <w:rFonts w:ascii="Times New Roman" w:hAnsi="Times New Roman"/>
          <w:noProof/>
          <w:sz w:val="24"/>
          <w:szCs w:val="24"/>
        </w:rPr>
        <w:t xml:space="preserve"> </w:t>
      </w:r>
    </w:p>
    <w:p w14:paraId="1C32C01C" w14:textId="566F91FA" w:rsidR="0096377A" w:rsidRPr="002A7247" w:rsidRDefault="009C746A" w:rsidP="00BA1FE8">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30.</w:t>
      </w:r>
      <w:r w:rsidR="0096377A" w:rsidRPr="002A7247">
        <w:rPr>
          <w:rFonts w:ascii="Times New Roman" w:hAnsi="Times New Roman"/>
          <w:sz w:val="24"/>
          <w:szCs w:val="24"/>
        </w:rPr>
        <w:t xml:space="preserve"> Радипротекторный эффект CeF</w:t>
      </w:r>
      <w:r w:rsidR="0096377A" w:rsidRPr="002A7247">
        <w:rPr>
          <w:rFonts w:ascii="Times New Roman" w:hAnsi="Times New Roman"/>
          <w:sz w:val="24"/>
          <w:szCs w:val="24"/>
          <w:vertAlign w:val="subscript"/>
        </w:rPr>
        <w:t xml:space="preserve">3 </w:t>
      </w:r>
      <w:r w:rsidR="0096377A" w:rsidRPr="002A7247">
        <w:rPr>
          <w:rFonts w:ascii="Times New Roman" w:hAnsi="Times New Roman"/>
          <w:sz w:val="24"/>
          <w:szCs w:val="24"/>
        </w:rPr>
        <w:t>при воздействии рентгеновского излучения. а- радиопротекторный эффект CeF</w:t>
      </w:r>
      <w:r w:rsidR="0096377A" w:rsidRPr="002A7247">
        <w:rPr>
          <w:rFonts w:ascii="Times New Roman" w:hAnsi="Times New Roman"/>
          <w:sz w:val="24"/>
          <w:szCs w:val="24"/>
          <w:vertAlign w:val="subscript"/>
        </w:rPr>
        <w:t xml:space="preserve">3 </w:t>
      </w:r>
      <w:r w:rsidR="0096377A" w:rsidRPr="002A7247">
        <w:rPr>
          <w:rFonts w:ascii="Times New Roman" w:hAnsi="Times New Roman"/>
          <w:sz w:val="24"/>
          <w:szCs w:val="24"/>
        </w:rPr>
        <w:t>при дозе облучения 10, б - радиопротекторный эффект CeF</w:t>
      </w:r>
      <w:r w:rsidR="0096377A" w:rsidRPr="002A7247">
        <w:rPr>
          <w:rFonts w:ascii="Times New Roman" w:hAnsi="Times New Roman"/>
          <w:sz w:val="24"/>
          <w:szCs w:val="24"/>
          <w:vertAlign w:val="subscript"/>
        </w:rPr>
        <w:t xml:space="preserve">3 </w:t>
      </w:r>
      <w:r w:rsidR="0096377A" w:rsidRPr="002A7247">
        <w:rPr>
          <w:rFonts w:ascii="Times New Roman" w:hAnsi="Times New Roman"/>
          <w:sz w:val="24"/>
          <w:szCs w:val="24"/>
        </w:rPr>
        <w:t>при дозе облучения 15 Гр. Красной линией показан уровень контрольной группы</w:t>
      </w:r>
      <w:r w:rsidR="0080160C">
        <w:rPr>
          <w:rFonts w:ascii="Times New Roman" w:hAnsi="Times New Roman"/>
          <w:sz w:val="24"/>
          <w:szCs w:val="24"/>
        </w:rPr>
        <w:t xml:space="preserve"> без облучения</w:t>
      </w:r>
      <w:r w:rsidR="0096377A" w:rsidRPr="002A7247">
        <w:rPr>
          <w:rFonts w:ascii="Times New Roman" w:hAnsi="Times New Roman"/>
          <w:sz w:val="24"/>
          <w:szCs w:val="24"/>
        </w:rPr>
        <w:t>, *</w:t>
      </w:r>
      <w:r w:rsidR="0096377A" w:rsidRPr="002A7247">
        <w:rPr>
          <w:rFonts w:ascii="Times New Roman" w:hAnsi="Times New Roman"/>
          <w:sz w:val="24"/>
          <w:szCs w:val="24"/>
          <w:lang w:val="en-US"/>
        </w:rPr>
        <w:t>p</w:t>
      </w:r>
      <w:r w:rsidR="0096377A" w:rsidRPr="002A7247">
        <w:rPr>
          <w:rFonts w:ascii="Times New Roman" w:hAnsi="Times New Roman"/>
          <w:sz w:val="24"/>
          <w:szCs w:val="24"/>
        </w:rPr>
        <w:t>&lt;0,05 (отличие от контрольной группы). М±</w:t>
      </w:r>
      <w:r w:rsidR="0096377A" w:rsidRPr="002A7247">
        <w:rPr>
          <w:rFonts w:ascii="Times New Roman" w:hAnsi="Times New Roman"/>
          <w:sz w:val="24"/>
          <w:szCs w:val="24"/>
          <w:lang w:val="en-US"/>
        </w:rPr>
        <w:t>SD</w:t>
      </w:r>
      <w:r w:rsidR="0096377A" w:rsidRPr="002A7247">
        <w:rPr>
          <w:rFonts w:ascii="Times New Roman" w:hAnsi="Times New Roman"/>
          <w:sz w:val="24"/>
          <w:szCs w:val="24"/>
        </w:rPr>
        <w:t xml:space="preserve">, </w:t>
      </w:r>
      <w:r w:rsidR="0096377A" w:rsidRPr="002A7247">
        <w:rPr>
          <w:rFonts w:ascii="Times New Roman" w:hAnsi="Times New Roman"/>
          <w:sz w:val="24"/>
          <w:szCs w:val="24"/>
          <w:lang w:val="en-US"/>
        </w:rPr>
        <w:t>n</w:t>
      </w:r>
      <w:r w:rsidR="0096377A" w:rsidRPr="002A7247">
        <w:rPr>
          <w:rFonts w:ascii="Times New Roman" w:hAnsi="Times New Roman"/>
          <w:sz w:val="24"/>
          <w:szCs w:val="24"/>
        </w:rPr>
        <w:t>=90.</w:t>
      </w:r>
    </w:p>
    <w:p w14:paraId="6200ABDD" w14:textId="77777777" w:rsidR="0096377A" w:rsidRPr="002A7247" w:rsidRDefault="0096377A" w:rsidP="00CC0514">
      <w:pPr>
        <w:spacing w:after="0" w:line="360" w:lineRule="auto"/>
        <w:ind w:firstLine="851"/>
        <w:jc w:val="both"/>
        <w:rPr>
          <w:rFonts w:ascii="Times New Roman" w:eastAsia="Times New Roman" w:hAnsi="Times New Roman"/>
          <w:i/>
          <w:sz w:val="24"/>
          <w:szCs w:val="24"/>
        </w:rPr>
      </w:pPr>
      <w:r w:rsidRPr="002A7247">
        <w:rPr>
          <w:rFonts w:ascii="Times New Roman" w:eastAsia="Times New Roman" w:hAnsi="Times New Roman"/>
          <w:sz w:val="24"/>
          <w:szCs w:val="24"/>
        </w:rPr>
        <w:lastRenderedPageBreak/>
        <w:t>С помощью иммуногистохимического исследования оценивал</w:t>
      </w:r>
      <w:r w:rsidR="005F3119" w:rsidRPr="002A7247">
        <w:rPr>
          <w:rFonts w:ascii="Times New Roman" w:eastAsia="Times New Roman" w:hAnsi="Times New Roman"/>
          <w:sz w:val="24"/>
          <w:szCs w:val="24"/>
        </w:rPr>
        <w:t>ись</w:t>
      </w:r>
      <w:r w:rsidRPr="002A7247">
        <w:rPr>
          <w:rFonts w:ascii="Times New Roman" w:eastAsia="Times New Roman" w:hAnsi="Times New Roman"/>
          <w:sz w:val="24"/>
          <w:szCs w:val="24"/>
        </w:rPr>
        <w:t xml:space="preserve"> изменения количества митотических клеток. Мы обнаружили, что у предварительно обработанных НДЦ планарий, облучённых рентгеновским излучением в дозах 10 и 15Гр, митотическая активность сохраняется на уровне 70% для оксида церия и до 30% у фторида церия</w:t>
      </w:r>
      <w:r w:rsidRPr="002A7247">
        <w:rPr>
          <w:rFonts w:ascii="Times New Roman" w:eastAsia="Times New Roman" w:hAnsi="Times New Roman"/>
          <w:i/>
          <w:sz w:val="24"/>
          <w:szCs w:val="24"/>
        </w:rPr>
        <w:t>.</w:t>
      </w:r>
    </w:p>
    <w:p w14:paraId="4ECE383E" w14:textId="77777777" w:rsidR="00781AC7" w:rsidRPr="002A7247" w:rsidRDefault="00781AC7" w:rsidP="00781AC7">
      <w:pPr>
        <w:spacing w:after="0" w:line="360" w:lineRule="auto"/>
        <w:jc w:val="both"/>
        <w:rPr>
          <w:rFonts w:ascii="Times New Roman" w:eastAsia="Times New Roman" w:hAnsi="Times New Roman"/>
          <w:i/>
          <w:sz w:val="24"/>
          <w:szCs w:val="24"/>
        </w:rPr>
      </w:pPr>
      <w:r w:rsidRPr="002A7247">
        <w:rPr>
          <w:rFonts w:ascii="Times New Roman" w:eastAsia="Times New Roman" w:hAnsi="Times New Roman"/>
          <w:i/>
          <w:noProof/>
          <w:sz w:val="24"/>
          <w:szCs w:val="24"/>
          <w:lang w:eastAsia="ru-RU"/>
        </w:rPr>
        <w:drawing>
          <wp:inline distT="0" distB="0" distL="0" distR="0" wp14:anchorId="4095AB33" wp14:editId="48D58743">
            <wp:extent cx="6299835" cy="3053301"/>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итозы оксид.jpg"/>
                    <pic:cNvPicPr/>
                  </pic:nvPicPr>
                  <pic:blipFill rotWithShape="1">
                    <a:blip r:embed="rId86" cstate="print">
                      <a:extLst>
                        <a:ext uri="{28A0092B-C50C-407E-A947-70E740481C1C}">
                          <a14:useLocalDpi xmlns:a14="http://schemas.microsoft.com/office/drawing/2010/main" val="0"/>
                        </a:ext>
                      </a:extLst>
                    </a:blip>
                    <a:srcRect b="31456"/>
                    <a:stretch/>
                  </pic:blipFill>
                  <pic:spPr bwMode="auto">
                    <a:xfrm>
                      <a:off x="0" y="0"/>
                      <a:ext cx="6299835" cy="3053301"/>
                    </a:xfrm>
                    <a:prstGeom prst="rect">
                      <a:avLst/>
                    </a:prstGeom>
                    <a:ln>
                      <a:noFill/>
                    </a:ln>
                    <a:extLst>
                      <a:ext uri="{53640926-AAD7-44D8-BBD7-CCE9431645EC}">
                        <a14:shadowObscured xmlns:a14="http://schemas.microsoft.com/office/drawing/2010/main"/>
                      </a:ext>
                    </a:extLst>
                  </pic:spPr>
                </pic:pic>
              </a:graphicData>
            </a:graphic>
          </wp:inline>
        </w:drawing>
      </w:r>
    </w:p>
    <w:p w14:paraId="58507F22" w14:textId="77777777" w:rsidR="009C746A" w:rsidRPr="002A7247" w:rsidRDefault="009C746A" w:rsidP="00781AC7">
      <w:pPr>
        <w:spacing w:after="0" w:line="360" w:lineRule="auto"/>
        <w:jc w:val="both"/>
        <w:rPr>
          <w:rFonts w:ascii="Times New Roman" w:eastAsia="Times New Roman" w:hAnsi="Times New Roman"/>
          <w:b/>
          <w:sz w:val="24"/>
          <w:szCs w:val="24"/>
        </w:rPr>
      </w:pPr>
      <w:r w:rsidRPr="002A7247">
        <w:rPr>
          <w:rFonts w:ascii="Times New Roman" w:eastAsia="Times New Roman" w:hAnsi="Times New Roman"/>
          <w:b/>
          <w:sz w:val="24"/>
          <w:szCs w:val="24"/>
        </w:rPr>
        <w:t>А</w:t>
      </w:r>
    </w:p>
    <w:p w14:paraId="232A28AD" w14:textId="77777777" w:rsidR="008475FC" w:rsidRPr="002A7247" w:rsidRDefault="008475FC" w:rsidP="00781AC7">
      <w:pPr>
        <w:spacing w:after="0" w:line="360" w:lineRule="auto"/>
        <w:jc w:val="both"/>
        <w:rPr>
          <w:rFonts w:ascii="Times New Roman" w:eastAsia="Times New Roman" w:hAnsi="Times New Roman"/>
          <w:sz w:val="24"/>
          <w:szCs w:val="24"/>
        </w:rPr>
      </w:pPr>
      <w:r w:rsidRPr="002A7247">
        <w:rPr>
          <w:rFonts w:ascii="Times New Roman" w:eastAsia="Times New Roman" w:hAnsi="Times New Roman"/>
          <w:noProof/>
          <w:sz w:val="24"/>
          <w:szCs w:val="24"/>
          <w:lang w:eastAsia="ru-RU"/>
        </w:rPr>
        <w:drawing>
          <wp:inline distT="0" distB="0" distL="0" distR="0" wp14:anchorId="42B2F6F9" wp14:editId="66B97BEE">
            <wp:extent cx="6299835" cy="3085106"/>
            <wp:effectExtent l="0" t="0" r="571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митозы фторид.jpg"/>
                    <pic:cNvPicPr/>
                  </pic:nvPicPr>
                  <pic:blipFill rotWithShape="1">
                    <a:blip r:embed="rId87" cstate="print">
                      <a:extLst>
                        <a:ext uri="{28A0092B-C50C-407E-A947-70E740481C1C}">
                          <a14:useLocalDpi xmlns:a14="http://schemas.microsoft.com/office/drawing/2010/main" val="0"/>
                        </a:ext>
                      </a:extLst>
                    </a:blip>
                    <a:srcRect b="30742"/>
                    <a:stretch/>
                  </pic:blipFill>
                  <pic:spPr bwMode="auto">
                    <a:xfrm>
                      <a:off x="0" y="0"/>
                      <a:ext cx="6299835" cy="3085106"/>
                    </a:xfrm>
                    <a:prstGeom prst="rect">
                      <a:avLst/>
                    </a:prstGeom>
                    <a:ln>
                      <a:noFill/>
                    </a:ln>
                    <a:extLst>
                      <a:ext uri="{53640926-AAD7-44D8-BBD7-CCE9431645EC}">
                        <a14:shadowObscured xmlns:a14="http://schemas.microsoft.com/office/drawing/2010/main"/>
                      </a:ext>
                    </a:extLst>
                  </pic:spPr>
                </pic:pic>
              </a:graphicData>
            </a:graphic>
          </wp:inline>
        </w:drawing>
      </w:r>
    </w:p>
    <w:p w14:paraId="236728DA" w14:textId="77777777" w:rsidR="009C746A" w:rsidRPr="002A7247" w:rsidRDefault="009C746A" w:rsidP="00781AC7">
      <w:pPr>
        <w:spacing w:after="0" w:line="360" w:lineRule="auto"/>
        <w:jc w:val="both"/>
        <w:rPr>
          <w:rFonts w:ascii="Times New Roman" w:eastAsia="Times New Roman" w:hAnsi="Times New Roman"/>
          <w:b/>
          <w:sz w:val="24"/>
          <w:szCs w:val="24"/>
        </w:rPr>
      </w:pPr>
      <w:r w:rsidRPr="002A7247">
        <w:rPr>
          <w:rFonts w:ascii="Times New Roman" w:eastAsia="Times New Roman" w:hAnsi="Times New Roman"/>
          <w:b/>
          <w:sz w:val="24"/>
          <w:szCs w:val="24"/>
        </w:rPr>
        <w:t>Б</w:t>
      </w:r>
    </w:p>
    <w:p w14:paraId="4796E8EB" w14:textId="77777777" w:rsidR="0096377A" w:rsidRPr="002A7247" w:rsidRDefault="0096377A" w:rsidP="009079C2">
      <w:pPr>
        <w:spacing w:after="0" w:line="360" w:lineRule="auto"/>
        <w:jc w:val="center"/>
        <w:rPr>
          <w:rFonts w:ascii="Times New Roman" w:hAnsi="Times New Roman"/>
          <w:noProof/>
          <w:sz w:val="24"/>
          <w:szCs w:val="24"/>
        </w:rPr>
      </w:pPr>
      <w:r w:rsidRPr="002A7247">
        <w:rPr>
          <w:rFonts w:ascii="Times New Roman" w:hAnsi="Times New Roman"/>
          <w:noProof/>
          <w:sz w:val="24"/>
          <w:szCs w:val="24"/>
          <w:lang w:eastAsia="ru-RU"/>
        </w:rPr>
        <w:lastRenderedPageBreak/>
        <w:drawing>
          <wp:inline distT="0" distB="0" distL="0" distR="0" wp14:anchorId="74D4529E" wp14:editId="10726C97">
            <wp:extent cx="5765800" cy="2743200"/>
            <wp:effectExtent l="0" t="0" r="635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88">
                      <a:extLst>
                        <a:ext uri="{28A0092B-C50C-407E-A947-70E740481C1C}">
                          <a14:useLocalDpi xmlns:a14="http://schemas.microsoft.com/office/drawing/2010/main" val="0"/>
                        </a:ext>
                      </a:extLst>
                    </a:blip>
                    <a:srcRect l="1422" r="824"/>
                    <a:stretch>
                      <a:fillRect/>
                    </a:stretch>
                  </pic:blipFill>
                  <pic:spPr bwMode="auto">
                    <a:xfrm>
                      <a:off x="0" y="0"/>
                      <a:ext cx="5765800" cy="2743200"/>
                    </a:xfrm>
                    <a:prstGeom prst="rect">
                      <a:avLst/>
                    </a:prstGeom>
                    <a:noFill/>
                    <a:ln>
                      <a:noFill/>
                    </a:ln>
                  </pic:spPr>
                </pic:pic>
              </a:graphicData>
            </a:graphic>
          </wp:inline>
        </w:drawing>
      </w:r>
    </w:p>
    <w:p w14:paraId="03726248" w14:textId="77777777" w:rsidR="009C746A" w:rsidRPr="002A7247" w:rsidRDefault="009C746A" w:rsidP="009C746A">
      <w:pPr>
        <w:spacing w:after="0" w:line="360" w:lineRule="auto"/>
        <w:jc w:val="both"/>
        <w:rPr>
          <w:rFonts w:ascii="Times New Roman" w:hAnsi="Times New Roman"/>
          <w:b/>
          <w:noProof/>
          <w:sz w:val="24"/>
          <w:szCs w:val="24"/>
        </w:rPr>
      </w:pPr>
      <w:r w:rsidRPr="002A7247">
        <w:rPr>
          <w:rFonts w:ascii="Times New Roman" w:hAnsi="Times New Roman"/>
          <w:b/>
          <w:noProof/>
          <w:sz w:val="24"/>
          <w:szCs w:val="24"/>
        </w:rPr>
        <w:t>В                                                                                   Г</w:t>
      </w:r>
    </w:p>
    <w:p w14:paraId="56310EA4" w14:textId="77777777" w:rsidR="0096377A" w:rsidRPr="002A7247" w:rsidRDefault="009C746A" w:rsidP="00D61B68">
      <w:pPr>
        <w:spacing w:after="0" w:line="360" w:lineRule="auto"/>
        <w:ind w:firstLine="851"/>
        <w:jc w:val="both"/>
        <w:rPr>
          <w:rFonts w:ascii="Times New Roman" w:hAnsi="Times New Roman"/>
          <w:sz w:val="24"/>
          <w:szCs w:val="24"/>
        </w:rPr>
      </w:pPr>
      <w:r w:rsidRPr="002A7247">
        <w:rPr>
          <w:rFonts w:ascii="Times New Roman" w:hAnsi="Times New Roman"/>
          <w:b/>
          <w:sz w:val="24"/>
          <w:szCs w:val="24"/>
        </w:rPr>
        <w:t>Рисунок 31.</w:t>
      </w:r>
      <w:r w:rsidR="0096377A" w:rsidRPr="002A7247">
        <w:rPr>
          <w:rFonts w:ascii="Times New Roman" w:hAnsi="Times New Roman"/>
          <w:sz w:val="24"/>
          <w:szCs w:val="24"/>
        </w:rPr>
        <w:t xml:space="preserve"> </w:t>
      </w:r>
      <w:r w:rsidR="00ED2BB0" w:rsidRPr="002A7247">
        <w:rPr>
          <w:rFonts w:ascii="Times New Roman" w:hAnsi="Times New Roman"/>
          <w:sz w:val="24"/>
          <w:szCs w:val="24"/>
        </w:rPr>
        <w:t>Иммуногистохимическое окрашивание митотических клеток</w:t>
      </w:r>
      <w:r w:rsidR="00D61B68" w:rsidRPr="002A7247">
        <w:rPr>
          <w:rFonts w:ascii="Times New Roman" w:hAnsi="Times New Roman"/>
          <w:sz w:val="24"/>
          <w:szCs w:val="24"/>
        </w:rPr>
        <w:t xml:space="preserve"> (А, Б)</w:t>
      </w:r>
      <w:r w:rsidR="00ED2BB0" w:rsidRPr="002A7247">
        <w:rPr>
          <w:rFonts w:ascii="Times New Roman" w:hAnsi="Times New Roman"/>
          <w:sz w:val="24"/>
          <w:szCs w:val="24"/>
        </w:rPr>
        <w:t xml:space="preserve"> в теле планарий </w:t>
      </w:r>
      <w:r w:rsidR="00D61B68" w:rsidRPr="002A7247">
        <w:rPr>
          <w:rFonts w:ascii="Times New Roman" w:hAnsi="Times New Roman"/>
          <w:sz w:val="24"/>
          <w:szCs w:val="24"/>
        </w:rPr>
        <w:t xml:space="preserve">и определение их количества (В, Г) </w:t>
      </w:r>
      <w:r w:rsidR="00ED2BB0" w:rsidRPr="002A7247">
        <w:rPr>
          <w:rFonts w:ascii="Times New Roman" w:hAnsi="Times New Roman"/>
          <w:sz w:val="24"/>
          <w:szCs w:val="24"/>
        </w:rPr>
        <w:t xml:space="preserve">через 7 суток после сочетанного действия наночастиц </w:t>
      </w:r>
      <w:r w:rsidR="00ED2BB0" w:rsidRPr="002A7247">
        <w:rPr>
          <w:rFonts w:ascii="Times New Roman" w:hAnsi="Times New Roman"/>
          <w:sz w:val="24"/>
          <w:szCs w:val="24"/>
          <w:lang w:val="en-US"/>
        </w:rPr>
        <w:t>CeO</w:t>
      </w:r>
      <w:r w:rsidR="00ED2BB0" w:rsidRPr="002A7247">
        <w:rPr>
          <w:rFonts w:ascii="Times New Roman" w:hAnsi="Times New Roman"/>
          <w:sz w:val="24"/>
          <w:szCs w:val="24"/>
          <w:vertAlign w:val="subscript"/>
        </w:rPr>
        <w:t>2</w:t>
      </w:r>
      <w:r w:rsidR="00ED2BB0" w:rsidRPr="002A7247">
        <w:rPr>
          <w:rFonts w:ascii="Times New Roman" w:hAnsi="Times New Roman"/>
          <w:sz w:val="24"/>
          <w:szCs w:val="24"/>
        </w:rPr>
        <w:t xml:space="preserve"> и </w:t>
      </w:r>
      <w:r w:rsidR="00ED2BB0" w:rsidRPr="002A7247">
        <w:rPr>
          <w:rFonts w:ascii="Times New Roman" w:hAnsi="Times New Roman"/>
          <w:sz w:val="24"/>
          <w:szCs w:val="24"/>
          <w:lang w:val="en-US"/>
        </w:rPr>
        <w:t>CeF</w:t>
      </w:r>
      <w:r w:rsidR="00ED2BB0" w:rsidRPr="002A7247">
        <w:rPr>
          <w:rFonts w:ascii="Times New Roman" w:hAnsi="Times New Roman"/>
          <w:sz w:val="24"/>
          <w:szCs w:val="24"/>
          <w:vertAlign w:val="subscript"/>
        </w:rPr>
        <w:t xml:space="preserve">3 </w:t>
      </w:r>
      <w:r w:rsidR="00D61B68" w:rsidRPr="002A7247">
        <w:rPr>
          <w:rFonts w:ascii="Times New Roman" w:hAnsi="Times New Roman"/>
          <w:sz w:val="24"/>
          <w:szCs w:val="24"/>
        </w:rPr>
        <w:t xml:space="preserve">с рентгеновским облучением. </w:t>
      </w:r>
      <w:r w:rsidR="0096377A" w:rsidRPr="002A7247">
        <w:rPr>
          <w:rFonts w:ascii="Times New Roman" w:hAnsi="Times New Roman"/>
          <w:sz w:val="24"/>
          <w:szCs w:val="24"/>
        </w:rPr>
        <w:t>Значение было оценено односторонним дисперсионным анализом (</w:t>
      </w:r>
      <w:r w:rsidR="0096377A" w:rsidRPr="002A7247">
        <w:rPr>
          <w:rFonts w:ascii="Times New Roman" w:hAnsi="Times New Roman"/>
          <w:sz w:val="24"/>
          <w:szCs w:val="24"/>
          <w:lang w:val="en-US"/>
        </w:rPr>
        <w:t>one</w:t>
      </w:r>
      <w:r w:rsidR="0096377A" w:rsidRPr="002A7247">
        <w:rPr>
          <w:rFonts w:ascii="Times New Roman" w:hAnsi="Times New Roman"/>
          <w:sz w:val="24"/>
          <w:szCs w:val="24"/>
        </w:rPr>
        <w:t>-</w:t>
      </w:r>
      <w:r w:rsidR="0096377A" w:rsidRPr="002A7247">
        <w:rPr>
          <w:rFonts w:ascii="Times New Roman" w:hAnsi="Times New Roman"/>
          <w:sz w:val="24"/>
          <w:szCs w:val="24"/>
          <w:lang w:val="en-US"/>
        </w:rPr>
        <w:t>way</w:t>
      </w:r>
      <w:r w:rsidR="0096377A" w:rsidRPr="002A7247">
        <w:rPr>
          <w:rFonts w:ascii="Times New Roman" w:hAnsi="Times New Roman"/>
          <w:sz w:val="24"/>
          <w:szCs w:val="24"/>
        </w:rPr>
        <w:t xml:space="preserve"> </w:t>
      </w:r>
      <w:r w:rsidR="0096377A" w:rsidRPr="002A7247">
        <w:rPr>
          <w:rFonts w:ascii="Times New Roman" w:hAnsi="Times New Roman"/>
          <w:sz w:val="24"/>
          <w:szCs w:val="24"/>
          <w:lang w:val="en-US"/>
        </w:rPr>
        <w:t>ANOVA</w:t>
      </w:r>
      <w:r w:rsidR="0096377A" w:rsidRPr="002A7247">
        <w:rPr>
          <w:rFonts w:ascii="Times New Roman" w:hAnsi="Times New Roman"/>
          <w:sz w:val="24"/>
          <w:szCs w:val="24"/>
        </w:rPr>
        <w:t>). Данные представлены в виде среднего ± 95% доверительного интервала, *</w:t>
      </w:r>
      <w:r w:rsidR="0096377A" w:rsidRPr="002A7247">
        <w:rPr>
          <w:rFonts w:ascii="Times New Roman" w:hAnsi="Times New Roman"/>
          <w:sz w:val="24"/>
          <w:szCs w:val="24"/>
          <w:lang w:val="en-US"/>
        </w:rPr>
        <w:t>p</w:t>
      </w:r>
      <w:r w:rsidR="0096377A" w:rsidRPr="002A7247">
        <w:rPr>
          <w:rFonts w:ascii="Times New Roman" w:hAnsi="Times New Roman"/>
          <w:sz w:val="24"/>
          <w:szCs w:val="24"/>
        </w:rPr>
        <w:t>&lt;0,05 по сравнению с необработанным контролем (указан красной линией).</w:t>
      </w:r>
    </w:p>
    <w:p w14:paraId="330B830B" w14:textId="77777777" w:rsidR="0096377A" w:rsidRPr="002A7247" w:rsidRDefault="0096377A" w:rsidP="009079C2">
      <w:pPr>
        <w:spacing w:after="0" w:line="360" w:lineRule="auto"/>
        <w:ind w:firstLine="851"/>
        <w:jc w:val="both"/>
        <w:rPr>
          <w:rFonts w:ascii="Times New Roman" w:hAnsi="Times New Roman"/>
          <w:sz w:val="24"/>
          <w:szCs w:val="24"/>
          <w:shd w:val="clear" w:color="auto" w:fill="FFFFFF"/>
        </w:rPr>
      </w:pPr>
      <w:r w:rsidRPr="002A7247">
        <w:rPr>
          <w:rFonts w:ascii="Times New Roman" w:hAnsi="Times New Roman"/>
          <w:sz w:val="24"/>
          <w:szCs w:val="24"/>
        </w:rPr>
        <w:t xml:space="preserve">Анализ экспрессии генов-маркеров стоволовых клеток в регенерирующих планариях показал, что при воздействии НДЦ на 3 сутки заметно возрастает экспрессия гена из сигма-класса </w:t>
      </w:r>
      <w:r w:rsidRPr="002A7247">
        <w:rPr>
          <w:rFonts w:ascii="Times New Roman" w:hAnsi="Times New Roman"/>
          <w:sz w:val="24"/>
          <w:szCs w:val="24"/>
          <w:shd w:val="clear" w:color="auto" w:fill="FFFFFF"/>
        </w:rPr>
        <w:t>Smed-</w:t>
      </w:r>
      <w:r w:rsidRPr="002A7247">
        <w:rPr>
          <w:rFonts w:ascii="Times New Roman" w:hAnsi="Times New Roman"/>
          <w:sz w:val="24"/>
          <w:szCs w:val="24"/>
          <w:shd w:val="clear" w:color="auto" w:fill="FFFFFF"/>
          <w:lang w:val="en-US"/>
        </w:rPr>
        <w:t>soxP</w:t>
      </w:r>
      <w:r w:rsidRPr="002A7247">
        <w:rPr>
          <w:rFonts w:ascii="Times New Roman" w:hAnsi="Times New Roman"/>
          <w:sz w:val="24"/>
          <w:szCs w:val="24"/>
          <w:shd w:val="clear" w:color="auto" w:fill="FFFFFF"/>
        </w:rPr>
        <w:t xml:space="preserve">-1 (дающему начало эпидермальному слою) и из </w:t>
      </w:r>
      <w:r w:rsidRPr="002A7247">
        <w:rPr>
          <w:rFonts w:ascii="Times New Roman" w:hAnsi="Times New Roman"/>
          <w:sz w:val="24"/>
          <w:szCs w:val="24"/>
        </w:rPr>
        <w:t xml:space="preserve">класса гамма необластов </w:t>
      </w:r>
      <w:r w:rsidRPr="002A7247">
        <w:rPr>
          <w:rFonts w:ascii="Times New Roman" w:hAnsi="Times New Roman"/>
          <w:sz w:val="24"/>
          <w:szCs w:val="24"/>
          <w:shd w:val="clear" w:color="auto" w:fill="FFFFFF"/>
        </w:rPr>
        <w:t xml:space="preserve">gata456 </w:t>
      </w:r>
      <w:r w:rsidRPr="002A7247">
        <w:rPr>
          <w:rFonts w:ascii="Times New Roman" w:hAnsi="Times New Roman"/>
          <w:iCs/>
          <w:sz w:val="24"/>
          <w:szCs w:val="24"/>
        </w:rPr>
        <w:t xml:space="preserve">и </w:t>
      </w:r>
      <w:r w:rsidRPr="002A7247">
        <w:rPr>
          <w:rFonts w:ascii="Times New Roman" w:hAnsi="Times New Roman"/>
          <w:iCs/>
          <w:sz w:val="24"/>
          <w:szCs w:val="24"/>
          <w:lang w:val="en-US"/>
        </w:rPr>
        <w:t>prox</w:t>
      </w:r>
      <w:r w:rsidRPr="002A7247">
        <w:rPr>
          <w:rFonts w:ascii="Times New Roman" w:hAnsi="Times New Roman"/>
          <w:iCs/>
          <w:sz w:val="24"/>
          <w:szCs w:val="24"/>
        </w:rPr>
        <w:t>-1</w:t>
      </w:r>
      <w:r w:rsidRPr="002A7247">
        <w:rPr>
          <w:rFonts w:ascii="Times New Roman" w:hAnsi="Times New Roman"/>
          <w:sz w:val="24"/>
          <w:szCs w:val="24"/>
        </w:rPr>
        <w:t xml:space="preserve"> (</w:t>
      </w:r>
      <w:r w:rsidRPr="002A7247">
        <w:rPr>
          <w:rFonts w:ascii="Times New Roman" w:hAnsi="Times New Roman"/>
          <w:sz w:val="24"/>
          <w:szCs w:val="24"/>
          <w:shd w:val="clear" w:color="auto" w:fill="FFFFFF"/>
        </w:rPr>
        <w:t xml:space="preserve">необходимые для дифференцировки предшественников в кишечные клетки и для выживания этих дифференцированных клеток, что указывает на ключевую роль в регенерации и поддержании кишечника). </w:t>
      </w:r>
    </w:p>
    <w:p w14:paraId="5BAF1230" w14:textId="77777777"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На 10 сутки после облучения транскрипция генов-маркеров необластов в группе, которая подвергалась облучению на фоне присутствия наночастиц заметно выше, что свидетельствует о восстановлении популяции стволовых клеток. В частности, повышенной остаётся экспрессия генов </w:t>
      </w:r>
      <w:r w:rsidRPr="002A7247">
        <w:rPr>
          <w:rFonts w:ascii="Times New Roman" w:hAnsi="Times New Roman"/>
          <w:sz w:val="24"/>
          <w:szCs w:val="24"/>
          <w:shd w:val="clear" w:color="auto" w:fill="FFFFFF"/>
        </w:rPr>
        <w:t xml:space="preserve">Smed-gata456, </w:t>
      </w:r>
      <w:r w:rsidRPr="002A7247">
        <w:rPr>
          <w:rFonts w:ascii="Times New Roman" w:hAnsi="Times New Roman"/>
          <w:iCs/>
          <w:sz w:val="24"/>
          <w:szCs w:val="24"/>
          <w:lang w:val="en-US"/>
        </w:rPr>
        <w:t>prox</w:t>
      </w:r>
      <w:r w:rsidRPr="002A7247">
        <w:rPr>
          <w:rFonts w:ascii="Times New Roman" w:hAnsi="Times New Roman"/>
          <w:iCs/>
          <w:sz w:val="24"/>
          <w:szCs w:val="24"/>
        </w:rPr>
        <w:t>-1</w:t>
      </w:r>
      <w:r w:rsidRPr="002A7247">
        <w:rPr>
          <w:rFonts w:ascii="Times New Roman" w:hAnsi="Times New Roman"/>
          <w:sz w:val="24"/>
          <w:szCs w:val="24"/>
        </w:rPr>
        <w:t xml:space="preserve"> и возрастает у генов</w:t>
      </w:r>
      <w:r w:rsidRPr="002A7247">
        <w:rPr>
          <w:rFonts w:ascii="Times New Roman" w:hAnsi="Times New Roman"/>
          <w:iCs/>
          <w:sz w:val="24"/>
          <w:szCs w:val="24"/>
        </w:rPr>
        <w:t xml:space="preserve"> дзета класса: </w:t>
      </w:r>
      <w:r w:rsidRPr="002A7247">
        <w:rPr>
          <w:rFonts w:ascii="Times New Roman" w:hAnsi="Times New Roman"/>
          <w:sz w:val="24"/>
          <w:szCs w:val="24"/>
          <w:shd w:val="clear" w:color="auto" w:fill="FFFFFF"/>
        </w:rPr>
        <w:t>Smed-</w:t>
      </w:r>
      <w:r w:rsidRPr="002A7247">
        <w:rPr>
          <w:rFonts w:ascii="Times New Roman" w:hAnsi="Times New Roman"/>
          <w:sz w:val="24"/>
          <w:szCs w:val="24"/>
          <w:shd w:val="clear" w:color="auto" w:fill="FFFFFF"/>
          <w:lang w:val="en-US"/>
        </w:rPr>
        <w:t>soxB</w:t>
      </w:r>
      <w:r w:rsidRPr="002A7247">
        <w:rPr>
          <w:rFonts w:ascii="Times New Roman" w:hAnsi="Times New Roman"/>
          <w:sz w:val="24"/>
          <w:szCs w:val="24"/>
          <w:shd w:val="clear" w:color="auto" w:fill="FFFFFF"/>
        </w:rPr>
        <w:t xml:space="preserve">-1, </w:t>
      </w:r>
      <w:r w:rsidRPr="002A7247">
        <w:rPr>
          <w:rFonts w:ascii="Times New Roman" w:hAnsi="Times New Roman"/>
          <w:sz w:val="24"/>
          <w:szCs w:val="24"/>
          <w:shd w:val="clear" w:color="auto" w:fill="FFFFFF"/>
          <w:lang w:val="en-US"/>
        </w:rPr>
        <w:t>pbx</w:t>
      </w:r>
      <w:r w:rsidRPr="002A7247">
        <w:rPr>
          <w:rFonts w:ascii="Times New Roman" w:hAnsi="Times New Roman"/>
          <w:sz w:val="24"/>
          <w:szCs w:val="24"/>
          <w:shd w:val="clear" w:color="auto" w:fill="FFFFFF"/>
        </w:rPr>
        <w:t xml:space="preserve">-1, </w:t>
      </w:r>
      <w:r w:rsidRPr="002A7247">
        <w:rPr>
          <w:rFonts w:ascii="Times New Roman" w:hAnsi="Times New Roman"/>
          <w:sz w:val="24"/>
          <w:szCs w:val="24"/>
        </w:rPr>
        <w:t>образующих клетки эпидермального слоя.</w:t>
      </w:r>
    </w:p>
    <w:p w14:paraId="6659A96E" w14:textId="77777777" w:rsidR="0096377A" w:rsidRPr="002A7247" w:rsidRDefault="0096377A" w:rsidP="009079C2">
      <w:pPr>
        <w:spacing w:after="0" w:line="360" w:lineRule="auto"/>
        <w:ind w:firstLine="851"/>
        <w:jc w:val="both"/>
        <w:rPr>
          <w:rFonts w:ascii="Times New Roman" w:hAnsi="Times New Roman"/>
          <w:sz w:val="24"/>
          <w:szCs w:val="24"/>
        </w:rPr>
      </w:pPr>
      <w:r w:rsidRPr="002A7247">
        <w:rPr>
          <w:rFonts w:ascii="Times New Roman" w:hAnsi="Times New Roman"/>
          <w:sz w:val="24"/>
          <w:szCs w:val="24"/>
        </w:rPr>
        <w:t>При воздействии НФЦ на 10 сутки наблюдается повышенный уровень экспрессии практически всех, исследуемых генов, что позволяет сделать вывод о более выраженном радиозащитном действии у наночастиц фторида церия по сравнению с оксидом церия.</w:t>
      </w:r>
    </w:p>
    <w:p w14:paraId="18C5D3AE" w14:textId="77777777" w:rsidR="00BA1FE8" w:rsidRPr="002A7247" w:rsidRDefault="00BA1FE8" w:rsidP="000A3CAD">
      <w:pPr>
        <w:spacing w:after="0" w:line="360" w:lineRule="auto"/>
        <w:ind w:left="-284" w:firstLine="1135"/>
        <w:jc w:val="both"/>
        <w:rPr>
          <w:rFonts w:ascii="Times New Roman" w:hAnsi="Times New Roman"/>
          <w:noProof/>
          <w:sz w:val="24"/>
          <w:szCs w:val="24"/>
        </w:rPr>
      </w:pPr>
    </w:p>
    <w:p w14:paraId="78567135" w14:textId="77777777" w:rsidR="0096377A" w:rsidRPr="002A7247" w:rsidRDefault="0096377A" w:rsidP="00BA1FE8">
      <w:pPr>
        <w:spacing w:after="0" w:line="360" w:lineRule="auto"/>
        <w:jc w:val="center"/>
        <w:rPr>
          <w:rFonts w:ascii="Times New Roman" w:hAnsi="Times New Roman"/>
          <w:noProof/>
          <w:sz w:val="24"/>
          <w:szCs w:val="24"/>
          <w:lang w:eastAsia="ru-RU"/>
        </w:rPr>
      </w:pPr>
      <w:r w:rsidRPr="002A7247">
        <w:rPr>
          <w:rFonts w:ascii="Times New Roman" w:hAnsi="Times New Roman"/>
          <w:noProof/>
          <w:sz w:val="24"/>
          <w:szCs w:val="24"/>
          <w:lang w:eastAsia="ru-RU"/>
        </w:rPr>
        <w:lastRenderedPageBreak/>
        <w:drawing>
          <wp:inline distT="0" distB="0" distL="0" distR="0" wp14:anchorId="10BC93A2" wp14:editId="2D7858DD">
            <wp:extent cx="4315206" cy="3604437"/>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jpg"/>
                    <pic:cNvPicPr/>
                  </pic:nvPicPr>
                  <pic:blipFill rotWithShape="1">
                    <a:blip r:embed="rId89" cstate="print">
                      <a:extLst>
                        <a:ext uri="{28A0092B-C50C-407E-A947-70E740481C1C}">
                          <a14:useLocalDpi xmlns:a14="http://schemas.microsoft.com/office/drawing/2010/main" val="0"/>
                        </a:ext>
                      </a:extLst>
                    </a:blip>
                    <a:srcRect t="18734" r="55432" b="28619"/>
                    <a:stretch/>
                  </pic:blipFill>
                  <pic:spPr bwMode="auto">
                    <a:xfrm>
                      <a:off x="0" y="0"/>
                      <a:ext cx="4333739" cy="3619917"/>
                    </a:xfrm>
                    <a:prstGeom prst="rect">
                      <a:avLst/>
                    </a:prstGeom>
                    <a:ln>
                      <a:noFill/>
                    </a:ln>
                    <a:extLst>
                      <a:ext uri="{53640926-AAD7-44D8-BBD7-CCE9431645EC}">
                        <a14:shadowObscured xmlns:a14="http://schemas.microsoft.com/office/drawing/2010/main"/>
                      </a:ext>
                    </a:extLst>
                  </pic:spPr>
                </pic:pic>
              </a:graphicData>
            </a:graphic>
          </wp:inline>
        </w:drawing>
      </w:r>
    </w:p>
    <w:p w14:paraId="2741E488" w14:textId="77777777" w:rsidR="0096377A" w:rsidRPr="002A7247" w:rsidRDefault="00D61B68" w:rsidP="00BA1FE8">
      <w:pPr>
        <w:spacing w:after="0" w:line="360" w:lineRule="auto"/>
        <w:ind w:firstLine="851"/>
        <w:jc w:val="both"/>
        <w:rPr>
          <w:rFonts w:ascii="Times New Roman" w:hAnsi="Times New Roman"/>
          <w:sz w:val="24"/>
          <w:szCs w:val="24"/>
        </w:rPr>
      </w:pPr>
      <w:r w:rsidRPr="002A7247">
        <w:rPr>
          <w:rFonts w:ascii="Times New Roman" w:hAnsi="Times New Roman"/>
          <w:b/>
          <w:bCs/>
          <w:sz w:val="24"/>
          <w:szCs w:val="24"/>
        </w:rPr>
        <w:t>Рисунок 32.</w:t>
      </w:r>
      <w:r w:rsidR="0096377A" w:rsidRPr="002A7247">
        <w:rPr>
          <w:rFonts w:ascii="Times New Roman" w:hAnsi="Times New Roman"/>
          <w:sz w:val="24"/>
          <w:szCs w:val="24"/>
        </w:rPr>
        <w:t xml:space="preserve"> Экспрессия генов – маркеров 3-х классов необластов у регенерирующих планарий на 3 и 10 сутки после облучения. Отклонения показаны в логарифмической шкале </w:t>
      </w:r>
      <w:r w:rsidR="0096377A" w:rsidRPr="002A7247">
        <w:rPr>
          <w:rFonts w:ascii="Times New Roman" w:hAnsi="Times New Roman"/>
          <w:sz w:val="24"/>
          <w:szCs w:val="24"/>
          <w:lang w:val="en-US"/>
        </w:rPr>
        <w:t>c</w:t>
      </w:r>
      <w:r w:rsidR="0096377A" w:rsidRPr="002A7247">
        <w:rPr>
          <w:rFonts w:ascii="Times New Roman" w:hAnsi="Times New Roman"/>
          <w:sz w:val="24"/>
          <w:szCs w:val="24"/>
        </w:rPr>
        <w:t xml:space="preserve"> основанием 2. На цветных диаграммах: черный цвет – уровень экспрессии сравним с контролем, градации цвета от черного до зеленого отражают степень ингибирования экспрессии генов, градации от черного до красного цвета - уровень стимуляции относительно необлученного контроля.</w:t>
      </w:r>
    </w:p>
    <w:p w14:paraId="25E90D00" w14:textId="51EFEC1A" w:rsidR="009E260A" w:rsidRPr="0080160C" w:rsidRDefault="009E260A" w:rsidP="00BA1FE8">
      <w:pPr>
        <w:spacing w:after="0" w:line="360" w:lineRule="auto"/>
        <w:ind w:firstLine="851"/>
        <w:jc w:val="both"/>
        <w:rPr>
          <w:rFonts w:ascii="Times New Roman" w:hAnsi="Times New Roman"/>
          <w:sz w:val="24"/>
          <w:szCs w:val="24"/>
          <w:shd w:val="clear" w:color="auto" w:fill="FFFFFF"/>
        </w:rPr>
      </w:pPr>
      <w:r w:rsidRPr="002A7247">
        <w:rPr>
          <w:rFonts w:ascii="Times New Roman" w:hAnsi="Times New Roman"/>
          <w:sz w:val="24"/>
          <w:szCs w:val="24"/>
          <w:shd w:val="clear" w:color="auto" w:fill="FFFFFF"/>
        </w:rPr>
        <w:t xml:space="preserve">Регенеративная способность планарий зависит от популяции их </w:t>
      </w:r>
      <w:r w:rsidR="00705920" w:rsidRPr="002A7247">
        <w:rPr>
          <w:rFonts w:ascii="Times New Roman" w:hAnsi="Times New Roman"/>
          <w:sz w:val="24"/>
          <w:szCs w:val="24"/>
          <w:shd w:val="clear" w:color="auto" w:fill="FFFFFF"/>
        </w:rPr>
        <w:t>взрослых плюрипотентных стволовых клеток</w:t>
      </w:r>
      <w:r w:rsidRPr="002A7247">
        <w:rPr>
          <w:rFonts w:ascii="Times New Roman" w:hAnsi="Times New Roman"/>
          <w:sz w:val="24"/>
          <w:szCs w:val="24"/>
          <w:shd w:val="clear" w:color="auto" w:fill="FFFFFF"/>
        </w:rPr>
        <w:t>. Хотя все стволовые клетки экспрессируют гомолог piwi, в последнее время стало возможным классифицировать популяцию стволовых клеток piwi+ на специализированные субпопуляции в соответствии с экспрессией генов, связанных с дифференцировкой. Однако стволовые клетки piwi+ ведут себя практически как однородная популяция после ампутации, во время которой стволовые клетки демонстрируют ускоренную пролиферацию, называемую «индуцированной гиперпролиферацией». Недавно было показано ,что JNK-зависимая супрессия экспрессии plac8-A необходима для динамики стволовых клеток, участвующих в регенерации. Эти данные свидетельствуют о том, что plac8-A действует как молекулярный переключатель piwi+ стволовых клеток для входа в регенеративное состояние после ампутации</w:t>
      </w:r>
      <w:r w:rsidR="00195660" w:rsidRPr="002A7247">
        <w:rPr>
          <w:rFonts w:ascii="Times New Roman" w:hAnsi="Times New Roman"/>
          <w:sz w:val="24"/>
          <w:szCs w:val="24"/>
        </w:rPr>
        <w:t xml:space="preserve"> [</w:t>
      </w:r>
      <w:hyperlink r:id="rId90" w:history="1">
        <w:r w:rsidR="00195660" w:rsidRPr="002A7247">
          <w:rPr>
            <w:rStyle w:val="period"/>
            <w:rFonts w:ascii="Times New Roman" w:hAnsi="Times New Roman"/>
            <w:sz w:val="24"/>
            <w:szCs w:val="24"/>
          </w:rPr>
          <w:t>Danyan Li</w:t>
        </w:r>
      </w:hyperlink>
      <w:r w:rsidR="00195660" w:rsidRPr="002A7247">
        <w:rPr>
          <w:rStyle w:val="authors-list-item"/>
          <w:rFonts w:ascii="Times New Roman" w:hAnsi="Times New Roman"/>
          <w:sz w:val="24"/>
          <w:szCs w:val="24"/>
          <w:shd w:val="clear" w:color="auto" w:fill="FFFFFF"/>
        </w:rPr>
        <w:t xml:space="preserve">, 2021; </w:t>
      </w:r>
      <w:hyperlink r:id="rId91" w:history="1">
        <w:r w:rsidR="00195660" w:rsidRPr="002A7247">
          <w:rPr>
            <w:rStyle w:val="period"/>
            <w:rFonts w:ascii="Times New Roman" w:hAnsi="Times New Roman"/>
            <w:sz w:val="24"/>
            <w:szCs w:val="24"/>
          </w:rPr>
          <w:t xml:space="preserve"> Zeng</w:t>
        </w:r>
      </w:hyperlink>
      <w:r w:rsidR="00195660" w:rsidRPr="002A7247">
        <w:rPr>
          <w:rFonts w:ascii="Times New Roman" w:hAnsi="Times New Roman"/>
          <w:sz w:val="24"/>
          <w:szCs w:val="24"/>
        </w:rPr>
        <w:t xml:space="preserve"> </w:t>
      </w:r>
      <w:r w:rsidR="0080160C" w:rsidRPr="002A7247">
        <w:rPr>
          <w:rStyle w:val="authors-list-item"/>
          <w:rFonts w:ascii="Times New Roman" w:hAnsi="Times New Roman"/>
          <w:sz w:val="24"/>
          <w:szCs w:val="24"/>
          <w:shd w:val="clear" w:color="auto" w:fill="FFFFFF"/>
        </w:rPr>
        <w:t>A</w:t>
      </w:r>
      <w:r w:rsidR="0080160C" w:rsidRPr="0080160C">
        <w:rPr>
          <w:rStyle w:val="authors-list-item"/>
          <w:rFonts w:ascii="Times New Roman" w:hAnsi="Times New Roman"/>
          <w:sz w:val="24"/>
          <w:szCs w:val="24"/>
          <w:shd w:val="clear" w:color="auto" w:fill="FFFFFF"/>
        </w:rPr>
        <w:t>., 2018].</w:t>
      </w:r>
    </w:p>
    <w:p w14:paraId="78A4796F" w14:textId="77777777" w:rsidR="00705920" w:rsidRPr="002A7247" w:rsidRDefault="00195660" w:rsidP="00BA1FE8">
      <w:pPr>
        <w:spacing w:after="0" w:line="360" w:lineRule="auto"/>
        <w:ind w:firstLine="851"/>
        <w:jc w:val="both"/>
        <w:rPr>
          <w:rFonts w:ascii="Times New Roman" w:hAnsi="Times New Roman"/>
          <w:sz w:val="24"/>
          <w:szCs w:val="24"/>
          <w:shd w:val="clear" w:color="auto" w:fill="FFFFFF"/>
        </w:rPr>
      </w:pPr>
      <w:r w:rsidRPr="002A7247">
        <w:rPr>
          <w:rFonts w:ascii="Times New Roman" w:hAnsi="Times New Roman"/>
          <w:sz w:val="24"/>
          <w:szCs w:val="24"/>
          <w:shd w:val="clear" w:color="auto" w:fill="FFFFFF"/>
        </w:rPr>
        <w:t>В исследовании [</w:t>
      </w:r>
      <w:hyperlink r:id="rId92" w:history="1">
        <w:r w:rsidRPr="002A7247">
          <w:rPr>
            <w:rStyle w:val="period"/>
            <w:rFonts w:ascii="Times New Roman" w:hAnsi="Times New Roman"/>
            <w:sz w:val="24"/>
            <w:szCs w:val="24"/>
          </w:rPr>
          <w:t>Kashima</w:t>
        </w:r>
      </w:hyperlink>
      <w:r w:rsidRPr="002A7247">
        <w:rPr>
          <w:rFonts w:ascii="Times New Roman" w:hAnsi="Times New Roman"/>
          <w:sz w:val="24"/>
          <w:szCs w:val="24"/>
        </w:rPr>
        <w:t xml:space="preserve"> </w:t>
      </w:r>
      <w:r w:rsidRPr="002A7247">
        <w:rPr>
          <w:rStyle w:val="authors-list-item"/>
          <w:rFonts w:ascii="Times New Roman" w:hAnsi="Times New Roman"/>
          <w:sz w:val="24"/>
          <w:szCs w:val="24"/>
          <w:shd w:val="clear" w:color="auto" w:fill="FFFFFF"/>
        </w:rPr>
        <w:t>M., 2022]</w:t>
      </w:r>
      <w:r w:rsidR="00705920" w:rsidRPr="002A7247">
        <w:rPr>
          <w:rFonts w:ascii="Times New Roman" w:hAnsi="Times New Roman"/>
          <w:sz w:val="24"/>
          <w:szCs w:val="24"/>
          <w:shd w:val="clear" w:color="auto" w:fill="FFFFFF"/>
        </w:rPr>
        <w:t xml:space="preserve"> использовали секвенирование одноклеточной РНК (scRNA-seq) и трансплантацию одиночных взрослых плюрипотентных стволовых клеток. Крупномасштабная scRNA-seq отсортированных необластов выявила новый подтип необласта (Nb2), характеризующийся высокими уровнями мРНК и белка PIWI-1 и отмеченный консервативным </w:t>
      </w:r>
      <w:r w:rsidR="00705920" w:rsidRPr="002A7247">
        <w:rPr>
          <w:rFonts w:ascii="Times New Roman" w:hAnsi="Times New Roman"/>
          <w:sz w:val="24"/>
          <w:szCs w:val="24"/>
          <w:shd w:val="clear" w:color="auto" w:fill="FFFFFF"/>
        </w:rPr>
        <w:lastRenderedPageBreak/>
        <w:t xml:space="preserve">геном, кодирующим белок клеточной поверхности, tetraspanin 1 (tspan-1). tspan-1-положительные клетки пережили сублетальное облучение, подверглись клональной экспансии для репопуляции целых животных и после очистки с помощью антитела против TSPAN-1, спасал жизнеспособность смертельно облученных животных после одноклеточной трансплантации. Первая предполагаемая изоляция взрослых плюрипотентных стволовых клеток соединяет концептуальную дихотомию между функционально и молекулярно определенными необластами, проливая свет на механизмы, управляющие плюрипотентностью </w:t>
      </w:r>
      <w:r w:rsidR="00705920" w:rsidRPr="002A7247">
        <w:rPr>
          <w:rFonts w:ascii="Times New Roman" w:hAnsi="Times New Roman"/>
          <w:i/>
          <w:sz w:val="24"/>
          <w:szCs w:val="24"/>
          <w:shd w:val="clear" w:color="auto" w:fill="FFFFFF"/>
        </w:rPr>
        <w:t>in vivo</w:t>
      </w:r>
      <w:r w:rsidR="00705920" w:rsidRPr="002A7247">
        <w:rPr>
          <w:rFonts w:ascii="Times New Roman" w:hAnsi="Times New Roman"/>
          <w:sz w:val="24"/>
          <w:szCs w:val="24"/>
          <w:shd w:val="clear" w:color="auto" w:fill="FFFFFF"/>
        </w:rPr>
        <w:t xml:space="preserve"> и ис</w:t>
      </w:r>
      <w:r w:rsidR="00B743AB" w:rsidRPr="002A7247">
        <w:rPr>
          <w:rFonts w:ascii="Times New Roman" w:hAnsi="Times New Roman"/>
          <w:sz w:val="24"/>
          <w:szCs w:val="24"/>
          <w:shd w:val="clear" w:color="auto" w:fill="FFFFFF"/>
        </w:rPr>
        <w:t xml:space="preserve">точником регенерации у животных. </w:t>
      </w:r>
    </w:p>
    <w:p w14:paraId="58D39F9E" w14:textId="77777777" w:rsidR="00705920" w:rsidRDefault="00FE3711" w:rsidP="00BA1FE8">
      <w:pPr>
        <w:spacing w:after="0" w:line="360" w:lineRule="auto"/>
        <w:ind w:firstLine="851"/>
        <w:jc w:val="both"/>
        <w:rPr>
          <w:rFonts w:ascii="Times New Roman" w:hAnsi="Times New Roman"/>
          <w:sz w:val="24"/>
          <w:szCs w:val="24"/>
          <w:shd w:val="clear" w:color="auto" w:fill="FFFFFF"/>
        </w:rPr>
      </w:pPr>
      <w:r w:rsidRPr="002A7247">
        <w:rPr>
          <w:rFonts w:ascii="Times New Roman" w:hAnsi="Times New Roman"/>
          <w:sz w:val="24"/>
          <w:szCs w:val="24"/>
          <w:shd w:val="clear" w:color="auto" w:fill="FFFFFF"/>
        </w:rPr>
        <w:t>Н</w:t>
      </w:r>
      <w:r w:rsidR="00705920" w:rsidRPr="002A7247">
        <w:rPr>
          <w:rFonts w:ascii="Times New Roman" w:hAnsi="Times New Roman"/>
          <w:sz w:val="24"/>
          <w:szCs w:val="24"/>
          <w:shd w:val="clear" w:color="auto" w:fill="FFFFFF"/>
        </w:rPr>
        <w:t>аблюдаемые эффекты радиационно-индуцированного подавления регенерации планарии связаны с частичной или полной элиминацией популяции необластов после воздействия рентгеновского излучения. Приведенные здесь результаты показывают, что оставшийся пул необластов после облучения дает начало новой популяции стволовых клеток и тем самым обеспечивает регенерацию тела планарии. Молекулярные механизмы пролиферации, миграции и дифференцировки необластов широко изучались с использованием современных методов, включая РНК-интерференцию (РНКи) для геноспецифического нокдауна</w:t>
      </w:r>
      <w:r w:rsidR="00B743AB" w:rsidRPr="002A7247">
        <w:rPr>
          <w:rFonts w:ascii="Times New Roman" w:hAnsi="Times New Roman"/>
          <w:sz w:val="24"/>
          <w:szCs w:val="24"/>
          <w:shd w:val="clear" w:color="auto" w:fill="FFFFFF"/>
        </w:rPr>
        <w:t>[</w:t>
      </w:r>
      <w:hyperlink r:id="rId93" w:history="1">
        <w:r w:rsidR="00B743AB" w:rsidRPr="002A7247">
          <w:rPr>
            <w:rStyle w:val="period"/>
            <w:rFonts w:ascii="Times New Roman" w:hAnsi="Times New Roman"/>
            <w:sz w:val="24"/>
            <w:szCs w:val="24"/>
          </w:rPr>
          <w:t xml:space="preserve"> Christman</w:t>
        </w:r>
      </w:hyperlink>
      <w:r w:rsidR="00B743AB" w:rsidRPr="002A7247">
        <w:rPr>
          <w:rFonts w:ascii="Times New Roman" w:hAnsi="Times New Roman"/>
          <w:sz w:val="24"/>
          <w:szCs w:val="24"/>
        </w:rPr>
        <w:t xml:space="preserve"> </w:t>
      </w:r>
      <w:r w:rsidR="00B743AB" w:rsidRPr="002A7247">
        <w:rPr>
          <w:rStyle w:val="authors-list-item"/>
          <w:rFonts w:ascii="Times New Roman" w:hAnsi="Times New Roman"/>
          <w:sz w:val="24"/>
          <w:szCs w:val="24"/>
          <w:shd w:val="clear" w:color="auto" w:fill="FFFFFF"/>
        </w:rPr>
        <w:t xml:space="preserve">D., 2021; </w:t>
      </w:r>
      <w:hyperlink r:id="rId94" w:history="1">
        <w:r w:rsidR="00B743AB" w:rsidRPr="002A7247">
          <w:rPr>
            <w:rStyle w:val="period"/>
            <w:rFonts w:ascii="Times New Roman" w:hAnsi="Times New Roman"/>
            <w:sz w:val="24"/>
            <w:szCs w:val="24"/>
            <w:lang w:val="en-US"/>
          </w:rPr>
          <w:t>Bijnens</w:t>
        </w:r>
      </w:hyperlink>
      <w:r w:rsidR="00B743AB" w:rsidRPr="002A7247">
        <w:rPr>
          <w:rFonts w:ascii="Times New Roman" w:hAnsi="Times New Roman"/>
          <w:sz w:val="24"/>
          <w:szCs w:val="24"/>
        </w:rPr>
        <w:t xml:space="preserve"> </w:t>
      </w:r>
      <w:r w:rsidR="00B743AB" w:rsidRPr="002A7247">
        <w:rPr>
          <w:rStyle w:val="authors-list-item"/>
          <w:rFonts w:ascii="Times New Roman" w:hAnsi="Times New Roman"/>
          <w:sz w:val="24"/>
          <w:szCs w:val="24"/>
          <w:shd w:val="clear" w:color="auto" w:fill="FFFFFF"/>
        </w:rPr>
        <w:t>K., 2021].</w:t>
      </w:r>
      <w:r w:rsidR="00B743AB" w:rsidRPr="002A7247">
        <w:rPr>
          <w:rFonts w:ascii="Times New Roman" w:hAnsi="Times New Roman"/>
          <w:sz w:val="24"/>
          <w:szCs w:val="24"/>
          <w:shd w:val="clear" w:color="auto" w:fill="FFFFFF"/>
        </w:rPr>
        <w:t xml:space="preserve"> </w:t>
      </w:r>
      <w:r w:rsidR="00705920" w:rsidRPr="002A7247">
        <w:rPr>
          <w:rFonts w:ascii="Times New Roman" w:hAnsi="Times New Roman"/>
          <w:sz w:val="24"/>
          <w:szCs w:val="24"/>
          <w:shd w:val="clear" w:color="auto" w:fill="FFFFFF"/>
        </w:rPr>
        <w:t>Это позволяет четко отслеживать влияние внешних факторов и раздражителей, в том числе ионизирующего излучения или действия модельных препаратов, на процессы жизнедеятельности планарии.</w:t>
      </w:r>
    </w:p>
    <w:p w14:paraId="499F59D3" w14:textId="77777777" w:rsidR="0069036E" w:rsidRPr="002A7247" w:rsidRDefault="0069036E" w:rsidP="00BA1FE8">
      <w:pPr>
        <w:spacing w:after="0" w:line="360" w:lineRule="auto"/>
        <w:ind w:firstLine="851"/>
        <w:jc w:val="both"/>
        <w:rPr>
          <w:rFonts w:ascii="Times New Roman" w:hAnsi="Times New Roman"/>
          <w:sz w:val="24"/>
          <w:szCs w:val="24"/>
          <w:shd w:val="clear" w:color="auto" w:fill="FFFFFF"/>
        </w:rPr>
      </w:pPr>
    </w:p>
    <w:p w14:paraId="0145BCF0" w14:textId="77777777" w:rsidR="00943F68" w:rsidRDefault="00947923" w:rsidP="00943F68">
      <w:pPr>
        <w:pStyle w:val="2"/>
        <w:ind w:firstLine="851"/>
        <w:rPr>
          <w:rFonts w:ascii="Times New Roman" w:hAnsi="Times New Roman" w:cs="Times New Roman"/>
          <w:b/>
          <w:bCs/>
          <w:color w:val="auto"/>
          <w:sz w:val="24"/>
          <w:szCs w:val="24"/>
        </w:rPr>
      </w:pPr>
      <w:bookmarkStart w:id="53" w:name="_Toc111114715"/>
      <w:r w:rsidRPr="002A7247">
        <w:rPr>
          <w:rFonts w:ascii="Times New Roman" w:hAnsi="Times New Roman" w:cs="Times New Roman"/>
          <w:b/>
          <w:bCs/>
          <w:color w:val="auto"/>
          <w:sz w:val="24"/>
          <w:szCs w:val="24"/>
        </w:rPr>
        <w:t>3.</w:t>
      </w:r>
      <w:r w:rsidR="0061316B" w:rsidRPr="0061316B">
        <w:rPr>
          <w:rFonts w:ascii="Times New Roman" w:hAnsi="Times New Roman"/>
          <w:b/>
          <w:bCs/>
          <w:color w:val="auto"/>
          <w:sz w:val="24"/>
          <w:szCs w:val="24"/>
        </w:rPr>
        <w:t>7</w:t>
      </w:r>
      <w:r w:rsidRPr="0061316B">
        <w:rPr>
          <w:rFonts w:ascii="Times New Roman" w:hAnsi="Times New Roman" w:cs="Times New Roman"/>
          <w:b/>
          <w:bCs/>
          <w:color w:val="auto"/>
          <w:sz w:val="24"/>
          <w:szCs w:val="24"/>
        </w:rPr>
        <w:t xml:space="preserve">. Определение </w:t>
      </w:r>
      <w:r w:rsidRPr="002A7247">
        <w:rPr>
          <w:rFonts w:ascii="Times New Roman" w:hAnsi="Times New Roman" w:cs="Times New Roman"/>
          <w:b/>
          <w:bCs/>
          <w:color w:val="auto"/>
          <w:sz w:val="24"/>
          <w:szCs w:val="24"/>
        </w:rPr>
        <w:t>содержания церия в планариях</w:t>
      </w:r>
      <w:bookmarkEnd w:id="53"/>
    </w:p>
    <w:p w14:paraId="6B6DE906" w14:textId="77777777" w:rsidR="00943F68" w:rsidRPr="00943F68" w:rsidRDefault="00943F68" w:rsidP="00943F68"/>
    <w:p w14:paraId="729180F7" w14:textId="77777777" w:rsidR="006D61C4" w:rsidRDefault="00947923" w:rsidP="006D61C4">
      <w:pPr>
        <w:spacing w:after="0" w:line="360" w:lineRule="auto"/>
        <w:ind w:firstLine="851"/>
        <w:jc w:val="both"/>
        <w:rPr>
          <w:rFonts w:ascii="Times New Roman" w:hAnsi="Times New Roman"/>
          <w:sz w:val="24"/>
          <w:szCs w:val="24"/>
        </w:rPr>
      </w:pPr>
      <w:r w:rsidRPr="006D61C4">
        <w:rPr>
          <w:rFonts w:ascii="Times New Roman" w:hAnsi="Times New Roman"/>
          <w:sz w:val="24"/>
          <w:szCs w:val="24"/>
        </w:rPr>
        <w:t xml:space="preserve">Для обнаружения реального содержания церия в планариях были проведены измерения с помощью метода </w:t>
      </w:r>
      <w:r w:rsidRPr="006D61C4">
        <w:rPr>
          <w:rFonts w:ascii="Times New Roman" w:hAnsi="Times New Roman"/>
          <w:bCs/>
          <w:sz w:val="24"/>
          <w:szCs w:val="24"/>
          <w:shd w:val="clear" w:color="auto" w:fill="FFFFFF"/>
        </w:rPr>
        <w:t>масс-спектрометрии с индуктивно-связанной плазмой</w:t>
      </w:r>
      <w:r w:rsidRPr="006D61C4">
        <w:rPr>
          <w:rFonts w:ascii="Times New Roman" w:hAnsi="Times New Roman"/>
          <w:sz w:val="24"/>
          <w:szCs w:val="24"/>
        </w:rPr>
        <w:t xml:space="preserve">. </w:t>
      </w:r>
      <w:r w:rsidR="006D61C4">
        <w:rPr>
          <w:rFonts w:ascii="Times New Roman" w:hAnsi="Times New Roman"/>
          <w:color w:val="212121"/>
          <w:sz w:val="24"/>
          <w:szCs w:val="24"/>
          <w:shd w:val="clear" w:color="auto" w:fill="FFFFFF"/>
        </w:rPr>
        <w:t>Данный метод</w:t>
      </w:r>
      <w:r w:rsidR="00943F68" w:rsidRPr="006D61C4">
        <w:rPr>
          <w:rFonts w:ascii="Times New Roman" w:hAnsi="Times New Roman"/>
          <w:color w:val="212121"/>
          <w:sz w:val="24"/>
          <w:szCs w:val="24"/>
          <w:shd w:val="clear" w:color="auto" w:fill="FFFFFF"/>
        </w:rPr>
        <w:t xml:space="preserve"> применяется во многих важных областях исследований и лабораторной медицины. В большинстве случаев </w:t>
      </w:r>
      <w:r w:rsidR="0011563D">
        <w:rPr>
          <w:rFonts w:ascii="Times New Roman" w:hAnsi="Times New Roman"/>
          <w:color w:val="212121"/>
          <w:sz w:val="24"/>
          <w:szCs w:val="24"/>
          <w:shd w:val="clear" w:color="auto" w:fill="FFFFFF"/>
        </w:rPr>
        <w:t>он</w:t>
      </w:r>
      <w:r w:rsidR="00943F68" w:rsidRPr="006D61C4">
        <w:rPr>
          <w:rFonts w:ascii="Times New Roman" w:hAnsi="Times New Roman"/>
          <w:color w:val="212121"/>
          <w:sz w:val="24"/>
          <w:szCs w:val="24"/>
          <w:shd w:val="clear" w:color="auto" w:fill="FFFFFF"/>
        </w:rPr>
        <w:t xml:space="preserve"> имеет преимущество более высокой чувствительности, лучшей воспроизводимости и большей специфичности. </w:t>
      </w:r>
      <w:r w:rsidR="00943F68" w:rsidRPr="006D61C4">
        <w:rPr>
          <w:rFonts w:ascii="Times New Roman" w:hAnsi="Times New Roman"/>
          <w:bCs/>
          <w:color w:val="000000"/>
          <w:sz w:val="24"/>
          <w:szCs w:val="24"/>
        </w:rPr>
        <w:t>Масс-спектрометрия с индуктивно-связанной плазмой</w:t>
      </w:r>
      <w:r w:rsidR="00943F68" w:rsidRPr="006D61C4">
        <w:rPr>
          <w:rFonts w:ascii="Times New Roman" w:hAnsi="Times New Roman"/>
          <w:color w:val="212121"/>
          <w:sz w:val="24"/>
          <w:szCs w:val="24"/>
          <w:shd w:val="clear" w:color="auto" w:fill="FFFFFF"/>
        </w:rPr>
        <w:t xml:space="preserve"> не подвергается сомнению в повседневном использовании и часто незаменим</w:t>
      </w:r>
      <w:r w:rsidR="006D61C4">
        <w:rPr>
          <w:rFonts w:ascii="Times New Roman" w:hAnsi="Times New Roman"/>
          <w:color w:val="212121"/>
          <w:sz w:val="24"/>
          <w:szCs w:val="24"/>
          <w:shd w:val="clear" w:color="auto" w:fill="FFFFFF"/>
        </w:rPr>
        <w:t>а</w:t>
      </w:r>
      <w:r w:rsidR="00943F68" w:rsidRPr="006D61C4">
        <w:rPr>
          <w:rFonts w:ascii="Times New Roman" w:hAnsi="Times New Roman"/>
          <w:color w:val="212121"/>
          <w:sz w:val="24"/>
          <w:szCs w:val="24"/>
          <w:shd w:val="clear" w:color="auto" w:fill="FFFFFF"/>
        </w:rPr>
        <w:t xml:space="preserve"> альтернативными технологиями. </w:t>
      </w:r>
      <w:r w:rsidR="00943F68" w:rsidRPr="006D61C4">
        <w:rPr>
          <w:rFonts w:ascii="Times New Roman" w:hAnsi="Times New Roman"/>
          <w:sz w:val="24"/>
          <w:szCs w:val="24"/>
        </w:rPr>
        <w:t xml:space="preserve"> </w:t>
      </w:r>
    </w:p>
    <w:p w14:paraId="530D7DCA" w14:textId="71FBA173" w:rsidR="00947923" w:rsidRDefault="00943F68" w:rsidP="0011563D">
      <w:pPr>
        <w:spacing w:after="0" w:line="360" w:lineRule="auto"/>
        <w:ind w:firstLine="851"/>
        <w:jc w:val="both"/>
        <w:rPr>
          <w:rFonts w:ascii="Times New Roman" w:hAnsi="Times New Roman"/>
          <w:sz w:val="24"/>
          <w:szCs w:val="24"/>
        </w:rPr>
      </w:pPr>
      <w:r>
        <w:rPr>
          <w:rFonts w:ascii="Times New Roman" w:hAnsi="Times New Roman"/>
          <w:sz w:val="24"/>
          <w:szCs w:val="24"/>
        </w:rPr>
        <w:t>Б</w:t>
      </w:r>
      <w:r w:rsidR="00947923" w:rsidRPr="002A7247">
        <w:rPr>
          <w:rFonts w:ascii="Times New Roman" w:hAnsi="Times New Roman"/>
          <w:sz w:val="24"/>
          <w:szCs w:val="24"/>
        </w:rPr>
        <w:t>ыло установлено, что при внесении</w:t>
      </w:r>
      <w:r w:rsidR="0080160C" w:rsidRPr="0080160C">
        <w:rPr>
          <w:rFonts w:ascii="Times New Roman" w:hAnsi="Times New Roman"/>
          <w:sz w:val="24"/>
          <w:szCs w:val="24"/>
        </w:rPr>
        <w:t xml:space="preserve"> </w:t>
      </w:r>
      <w:r w:rsidR="0080160C">
        <w:rPr>
          <w:rFonts w:ascii="Times New Roman" w:hAnsi="Times New Roman"/>
          <w:sz w:val="24"/>
          <w:szCs w:val="24"/>
        </w:rPr>
        <w:t>в среду</w:t>
      </w:r>
      <w:r w:rsidR="00947923" w:rsidRPr="002A7247">
        <w:rPr>
          <w:rFonts w:ascii="Times New Roman" w:hAnsi="Times New Roman"/>
          <w:sz w:val="24"/>
          <w:szCs w:val="24"/>
        </w:rPr>
        <w:t xml:space="preserve"> НЧ оксида и фторида церия в концентрации 10</w:t>
      </w:r>
      <w:r w:rsidR="00947923" w:rsidRPr="002A7247">
        <w:rPr>
          <w:rFonts w:ascii="Times New Roman" w:hAnsi="Times New Roman"/>
          <w:sz w:val="24"/>
          <w:szCs w:val="24"/>
          <w:vertAlign w:val="superscript"/>
        </w:rPr>
        <w:t>-4</w:t>
      </w:r>
      <w:r w:rsidR="00947923" w:rsidRPr="002A7247">
        <w:rPr>
          <w:rFonts w:ascii="Times New Roman" w:hAnsi="Times New Roman"/>
          <w:sz w:val="24"/>
          <w:szCs w:val="24"/>
        </w:rPr>
        <w:t xml:space="preserve">М в планарии на </w:t>
      </w:r>
      <w:r w:rsidR="0011563D">
        <w:rPr>
          <w:rFonts w:ascii="Times New Roman" w:hAnsi="Times New Roman"/>
          <w:sz w:val="24"/>
          <w:szCs w:val="24"/>
        </w:rPr>
        <w:t xml:space="preserve">вторые сутки </w:t>
      </w:r>
      <w:r w:rsidR="006D61C4">
        <w:rPr>
          <w:rFonts w:ascii="Times New Roman" w:hAnsi="Times New Roman"/>
          <w:sz w:val="24"/>
          <w:szCs w:val="24"/>
        </w:rPr>
        <w:t>содержа</w:t>
      </w:r>
      <w:r w:rsidR="00947923" w:rsidRPr="002A7247">
        <w:rPr>
          <w:rFonts w:ascii="Times New Roman" w:hAnsi="Times New Roman"/>
          <w:sz w:val="24"/>
          <w:szCs w:val="24"/>
        </w:rPr>
        <w:t>т</w:t>
      </w:r>
      <w:r w:rsidR="006D61C4">
        <w:rPr>
          <w:rFonts w:ascii="Times New Roman" w:hAnsi="Times New Roman"/>
          <w:sz w:val="24"/>
          <w:szCs w:val="24"/>
        </w:rPr>
        <w:t>ся их наномолярные концентрациии (таблица 1). Проведённый анализ даёт представление о количестве наночастиц, проникающих внутрь тела планарии.</w:t>
      </w:r>
    </w:p>
    <w:p w14:paraId="5D6DB11C" w14:textId="1F5F06CA" w:rsidR="007F5950" w:rsidRPr="002A7247" w:rsidRDefault="007F5950" w:rsidP="0011563D">
      <w:pPr>
        <w:spacing w:after="0" w:line="360" w:lineRule="auto"/>
        <w:ind w:firstLine="851"/>
        <w:jc w:val="both"/>
        <w:rPr>
          <w:rFonts w:ascii="Times New Roman" w:hAnsi="Times New Roman"/>
          <w:sz w:val="24"/>
          <w:szCs w:val="24"/>
        </w:rPr>
      </w:pPr>
      <w:r w:rsidRPr="007F5950">
        <w:rPr>
          <w:rFonts w:ascii="Times New Roman" w:hAnsi="Times New Roman"/>
          <w:sz w:val="24"/>
          <w:szCs w:val="24"/>
        </w:rPr>
        <w:t>Учитывая, что введение столь высокой концентрации наночастиц обеспечивает сохранение на вторые сутки только наномолярных концентраций, можно утверждать, что даже наномолярные концентрации церийсодержащих наночастиц могут эффективно действовать как поглотитель АФК и защищать организм планарии от негативное воздействие ионизирующего излучения.</w:t>
      </w:r>
    </w:p>
    <w:p w14:paraId="479F842D" w14:textId="77777777" w:rsidR="00947923" w:rsidRDefault="00BE6962" w:rsidP="0011563D">
      <w:pPr>
        <w:spacing w:after="0" w:line="360" w:lineRule="auto"/>
        <w:ind w:firstLine="851"/>
        <w:jc w:val="both"/>
        <w:rPr>
          <w:rFonts w:ascii="Times New Roman" w:hAnsi="Times New Roman"/>
          <w:noProof/>
          <w:sz w:val="24"/>
          <w:szCs w:val="24"/>
          <w:lang w:eastAsia="ru-RU"/>
        </w:rPr>
      </w:pPr>
      <w:r>
        <w:rPr>
          <w:rFonts w:ascii="Times New Roman" w:hAnsi="Times New Roman"/>
          <w:noProof/>
          <w:sz w:val="24"/>
          <w:szCs w:val="24"/>
          <w:lang w:eastAsia="ru-RU"/>
        </w:rPr>
        <w:lastRenderedPageBreak/>
        <w:t>Таблица 1. С</w:t>
      </w:r>
      <w:r w:rsidR="0011563D">
        <w:rPr>
          <w:rFonts w:ascii="Times New Roman" w:hAnsi="Times New Roman"/>
          <w:noProof/>
          <w:sz w:val="24"/>
          <w:szCs w:val="24"/>
          <w:lang w:eastAsia="ru-RU"/>
        </w:rPr>
        <w:t xml:space="preserve">одержание церия в планариях, определённое </w:t>
      </w:r>
      <w:r w:rsidR="0011563D" w:rsidRPr="006D61C4">
        <w:rPr>
          <w:rFonts w:ascii="Times New Roman" w:hAnsi="Times New Roman"/>
          <w:sz w:val="24"/>
          <w:szCs w:val="24"/>
        </w:rPr>
        <w:t xml:space="preserve">с помощью метода </w:t>
      </w:r>
      <w:r w:rsidR="0011563D" w:rsidRPr="006D61C4">
        <w:rPr>
          <w:rFonts w:ascii="Times New Roman" w:hAnsi="Times New Roman"/>
          <w:bCs/>
          <w:sz w:val="24"/>
          <w:szCs w:val="24"/>
          <w:shd w:val="clear" w:color="auto" w:fill="FFFFFF"/>
        </w:rPr>
        <w:t>масс-спектрометрии с индуктивно-связанной плазмой</w:t>
      </w:r>
      <w:r w:rsidR="0011563D" w:rsidRPr="006D61C4">
        <w:rPr>
          <w:rFonts w:ascii="Times New Roman" w:hAnsi="Times New Roman"/>
          <w:sz w:val="24"/>
          <w:szCs w:val="24"/>
        </w:rPr>
        <w:t>.</w:t>
      </w:r>
    </w:p>
    <w:tbl>
      <w:tblPr>
        <w:tblW w:w="7939" w:type="dxa"/>
        <w:jc w:val="center"/>
        <w:tblLook w:val="04A0" w:firstRow="1" w:lastRow="0" w:firstColumn="1" w:lastColumn="0" w:noHBand="0" w:noVBand="1"/>
      </w:tblPr>
      <w:tblGrid>
        <w:gridCol w:w="3369"/>
        <w:gridCol w:w="2320"/>
        <w:gridCol w:w="2250"/>
      </w:tblGrid>
      <w:tr w:rsidR="00BE6962" w:rsidRPr="00BE6962" w14:paraId="5F14064E" w14:textId="77777777" w:rsidTr="00943F68">
        <w:trPr>
          <w:trHeight w:val="825"/>
          <w:jc w:val="center"/>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8B5D" w14:textId="77777777" w:rsidR="00BE6962" w:rsidRPr="00BE6962" w:rsidRDefault="00BE6962" w:rsidP="00BE6962">
            <w:pPr>
              <w:spacing w:after="0" w:line="240" w:lineRule="auto"/>
              <w:jc w:val="center"/>
              <w:rPr>
                <w:rFonts w:ascii="Times New Roman" w:eastAsia="Times New Roman" w:hAnsi="Times New Roman"/>
                <w:b/>
                <w:bCs/>
                <w:color w:val="000000"/>
                <w:sz w:val="24"/>
                <w:szCs w:val="24"/>
                <w:lang w:eastAsia="ru-RU"/>
              </w:rPr>
            </w:pPr>
            <w:r w:rsidRPr="00BE6962">
              <w:rPr>
                <w:rFonts w:ascii="Times New Roman" w:eastAsia="Times New Roman" w:hAnsi="Times New Roman"/>
                <w:b/>
                <w:bCs/>
                <w:color w:val="000000"/>
                <w:sz w:val="24"/>
                <w:szCs w:val="24"/>
                <w:lang w:eastAsia="ru-RU"/>
              </w:rPr>
              <w:t>Название образца</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56554088" w14:textId="77777777" w:rsidR="00BE6962" w:rsidRPr="00BE6962" w:rsidRDefault="00BE6962" w:rsidP="00BE6962">
            <w:pPr>
              <w:spacing w:after="0" w:line="240" w:lineRule="auto"/>
              <w:jc w:val="center"/>
              <w:rPr>
                <w:rFonts w:ascii="Times New Roman" w:eastAsia="Times New Roman" w:hAnsi="Times New Roman"/>
                <w:b/>
                <w:bCs/>
                <w:color w:val="000000"/>
                <w:sz w:val="24"/>
                <w:szCs w:val="24"/>
                <w:lang w:eastAsia="ru-RU"/>
              </w:rPr>
            </w:pPr>
            <w:r w:rsidRPr="00BE6962">
              <w:rPr>
                <w:rFonts w:ascii="Times New Roman" w:eastAsia="Times New Roman" w:hAnsi="Times New Roman"/>
                <w:b/>
                <w:bCs/>
                <w:color w:val="000000"/>
                <w:sz w:val="24"/>
                <w:szCs w:val="24"/>
                <w:lang w:eastAsia="ru-RU"/>
              </w:rPr>
              <w:t>Среда</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1F9981C4" w14:textId="77777777" w:rsidR="00BE6962" w:rsidRPr="00BE6962" w:rsidRDefault="00BE6962" w:rsidP="00BE6962">
            <w:pPr>
              <w:spacing w:after="0" w:line="240" w:lineRule="auto"/>
              <w:jc w:val="center"/>
              <w:rPr>
                <w:rFonts w:ascii="Times New Roman" w:eastAsia="Times New Roman" w:hAnsi="Times New Roman"/>
                <w:b/>
                <w:bCs/>
                <w:color w:val="0070C0"/>
                <w:sz w:val="24"/>
                <w:szCs w:val="24"/>
                <w:lang w:eastAsia="ru-RU"/>
              </w:rPr>
            </w:pPr>
            <w:r w:rsidRPr="00BE6962">
              <w:rPr>
                <w:rFonts w:ascii="Times New Roman" w:eastAsia="Times New Roman" w:hAnsi="Times New Roman"/>
                <w:b/>
                <w:bCs/>
                <w:color w:val="0070C0"/>
                <w:sz w:val="24"/>
                <w:szCs w:val="24"/>
                <w:lang w:eastAsia="ru-RU"/>
              </w:rPr>
              <w:t>содержание Се на планарию, М</w:t>
            </w:r>
          </w:p>
        </w:tc>
      </w:tr>
      <w:tr w:rsidR="00BE6962" w:rsidRPr="00BE6962" w14:paraId="33880F31" w14:textId="77777777" w:rsidTr="00943F68">
        <w:trPr>
          <w:trHeight w:val="375"/>
          <w:jc w:val="center"/>
        </w:trPr>
        <w:tc>
          <w:tcPr>
            <w:tcW w:w="3369" w:type="dxa"/>
            <w:tcBorders>
              <w:top w:val="nil"/>
              <w:left w:val="single" w:sz="4" w:space="0" w:color="auto"/>
              <w:bottom w:val="single" w:sz="4" w:space="0" w:color="auto"/>
              <w:right w:val="single" w:sz="4" w:space="0" w:color="auto"/>
            </w:tcBorders>
            <w:shd w:val="clear" w:color="000000" w:fill="E2EFDA"/>
            <w:noWrap/>
            <w:vAlign w:val="center"/>
            <w:hideMark/>
          </w:tcPr>
          <w:p w14:paraId="1E42D0D4" w14:textId="77777777" w:rsidR="00BE6962" w:rsidRPr="00BE6962" w:rsidRDefault="00BE6962" w:rsidP="00BE6962">
            <w:pPr>
              <w:spacing w:after="0" w:line="240" w:lineRule="auto"/>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CeO</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(1-2нм)+планарии</w:t>
            </w:r>
          </w:p>
        </w:tc>
        <w:tc>
          <w:tcPr>
            <w:tcW w:w="2320" w:type="dxa"/>
            <w:tcBorders>
              <w:top w:val="nil"/>
              <w:left w:val="nil"/>
              <w:bottom w:val="single" w:sz="4" w:space="0" w:color="auto"/>
              <w:right w:val="single" w:sz="4" w:space="0" w:color="auto"/>
            </w:tcBorders>
            <w:shd w:val="clear" w:color="000000" w:fill="E2EFDA"/>
            <w:noWrap/>
            <w:vAlign w:val="center"/>
            <w:hideMark/>
          </w:tcPr>
          <w:p w14:paraId="04521D7A"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HNO</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w:t>
            </w:r>
            <w:r w:rsidRPr="00BE6962">
              <w:rPr>
                <w:rFonts w:ascii="Times New Roman" w:eastAsia="Times New Roman" w:hAnsi="Times New Roman"/>
                <w:color w:val="000000"/>
                <w:sz w:val="24"/>
                <w:szCs w:val="24"/>
                <w:vertAlign w:val="subscript"/>
                <w:lang w:eastAsia="ru-RU"/>
              </w:rPr>
              <w:t>2</w:t>
            </w:r>
          </w:p>
        </w:tc>
        <w:tc>
          <w:tcPr>
            <w:tcW w:w="2250" w:type="dxa"/>
            <w:tcBorders>
              <w:top w:val="nil"/>
              <w:left w:val="nil"/>
              <w:bottom w:val="single" w:sz="4" w:space="0" w:color="auto"/>
              <w:right w:val="single" w:sz="4" w:space="0" w:color="auto"/>
            </w:tcBorders>
            <w:shd w:val="clear" w:color="000000" w:fill="E2EFDA"/>
            <w:noWrap/>
            <w:vAlign w:val="center"/>
            <w:hideMark/>
          </w:tcPr>
          <w:p w14:paraId="5D41773C"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3,43*10</w:t>
            </w:r>
            <w:r w:rsidRPr="00BE6962">
              <w:rPr>
                <w:rFonts w:ascii="Times New Roman" w:eastAsia="Times New Roman" w:hAnsi="Times New Roman"/>
                <w:color w:val="000000"/>
                <w:sz w:val="24"/>
                <w:szCs w:val="24"/>
                <w:vertAlign w:val="superscript"/>
                <w:lang w:eastAsia="ru-RU"/>
              </w:rPr>
              <w:t>-9</w:t>
            </w:r>
          </w:p>
        </w:tc>
      </w:tr>
      <w:tr w:rsidR="00BE6962" w:rsidRPr="00BE6962" w14:paraId="2EE467CD" w14:textId="77777777" w:rsidTr="00943F68">
        <w:trPr>
          <w:trHeight w:val="375"/>
          <w:jc w:val="center"/>
        </w:trPr>
        <w:tc>
          <w:tcPr>
            <w:tcW w:w="3369" w:type="dxa"/>
            <w:tcBorders>
              <w:top w:val="nil"/>
              <w:left w:val="single" w:sz="4" w:space="0" w:color="auto"/>
              <w:bottom w:val="single" w:sz="4" w:space="0" w:color="auto"/>
              <w:right w:val="single" w:sz="4" w:space="0" w:color="auto"/>
            </w:tcBorders>
            <w:shd w:val="clear" w:color="000000" w:fill="FCE4D6"/>
            <w:noWrap/>
            <w:vAlign w:val="center"/>
            <w:hideMark/>
          </w:tcPr>
          <w:p w14:paraId="05BB8ED7" w14:textId="77777777" w:rsidR="00BE6962" w:rsidRPr="00BE6962" w:rsidRDefault="00BE6962" w:rsidP="00BE6962">
            <w:pPr>
              <w:spacing w:after="0" w:line="240" w:lineRule="auto"/>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CeF</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(15-20нм)+планарии</w:t>
            </w:r>
          </w:p>
        </w:tc>
        <w:tc>
          <w:tcPr>
            <w:tcW w:w="2320" w:type="dxa"/>
            <w:tcBorders>
              <w:top w:val="nil"/>
              <w:left w:val="nil"/>
              <w:bottom w:val="single" w:sz="4" w:space="0" w:color="auto"/>
              <w:right w:val="single" w:sz="4" w:space="0" w:color="auto"/>
            </w:tcBorders>
            <w:shd w:val="clear" w:color="000000" w:fill="FCE4D6"/>
            <w:noWrap/>
            <w:vAlign w:val="center"/>
            <w:hideMark/>
          </w:tcPr>
          <w:p w14:paraId="07637EE3"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HNO</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w:t>
            </w:r>
            <w:r w:rsidRPr="00BE6962">
              <w:rPr>
                <w:rFonts w:ascii="Times New Roman" w:eastAsia="Times New Roman" w:hAnsi="Times New Roman"/>
                <w:color w:val="000000"/>
                <w:sz w:val="24"/>
                <w:szCs w:val="24"/>
                <w:vertAlign w:val="subscript"/>
                <w:lang w:eastAsia="ru-RU"/>
              </w:rPr>
              <w:t>2</w:t>
            </w:r>
          </w:p>
        </w:tc>
        <w:tc>
          <w:tcPr>
            <w:tcW w:w="2250" w:type="dxa"/>
            <w:tcBorders>
              <w:top w:val="nil"/>
              <w:left w:val="nil"/>
              <w:bottom w:val="single" w:sz="4" w:space="0" w:color="auto"/>
              <w:right w:val="single" w:sz="4" w:space="0" w:color="auto"/>
            </w:tcBorders>
            <w:shd w:val="clear" w:color="000000" w:fill="FCE4D6"/>
            <w:noWrap/>
            <w:vAlign w:val="center"/>
            <w:hideMark/>
          </w:tcPr>
          <w:p w14:paraId="0F078776"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8,01*10</w:t>
            </w:r>
            <w:r w:rsidRPr="00BE6962">
              <w:rPr>
                <w:rFonts w:ascii="Times New Roman" w:eastAsia="Times New Roman" w:hAnsi="Times New Roman"/>
                <w:color w:val="000000"/>
                <w:sz w:val="24"/>
                <w:szCs w:val="24"/>
                <w:vertAlign w:val="superscript"/>
                <w:lang w:eastAsia="ru-RU"/>
              </w:rPr>
              <w:t>-9</w:t>
            </w:r>
          </w:p>
        </w:tc>
      </w:tr>
      <w:tr w:rsidR="00BE6962" w:rsidRPr="00BE6962" w14:paraId="7D51BA3C" w14:textId="77777777" w:rsidTr="00943F68">
        <w:trPr>
          <w:trHeight w:val="375"/>
          <w:jc w:val="center"/>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0B6EE437" w14:textId="77777777" w:rsidR="00BE6962" w:rsidRPr="00BE6962" w:rsidRDefault="00BE6962" w:rsidP="00BE6962">
            <w:pPr>
              <w:spacing w:after="0" w:line="240" w:lineRule="auto"/>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O+планарии</w:t>
            </w:r>
          </w:p>
        </w:tc>
        <w:tc>
          <w:tcPr>
            <w:tcW w:w="2320" w:type="dxa"/>
            <w:tcBorders>
              <w:top w:val="nil"/>
              <w:left w:val="nil"/>
              <w:bottom w:val="single" w:sz="4" w:space="0" w:color="auto"/>
              <w:right w:val="single" w:sz="4" w:space="0" w:color="auto"/>
            </w:tcBorders>
            <w:shd w:val="clear" w:color="auto" w:fill="auto"/>
            <w:noWrap/>
            <w:vAlign w:val="center"/>
            <w:hideMark/>
          </w:tcPr>
          <w:p w14:paraId="3835C30F"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HNO</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w:t>
            </w:r>
            <w:r w:rsidRPr="00BE6962">
              <w:rPr>
                <w:rFonts w:ascii="Times New Roman" w:eastAsia="Times New Roman" w:hAnsi="Times New Roman"/>
                <w:color w:val="000000"/>
                <w:sz w:val="24"/>
                <w:szCs w:val="24"/>
                <w:vertAlign w:val="subscript"/>
                <w:lang w:eastAsia="ru-RU"/>
              </w:rPr>
              <w:t>2</w:t>
            </w:r>
          </w:p>
        </w:tc>
        <w:tc>
          <w:tcPr>
            <w:tcW w:w="2250" w:type="dxa"/>
            <w:tcBorders>
              <w:top w:val="nil"/>
              <w:left w:val="nil"/>
              <w:bottom w:val="single" w:sz="4" w:space="0" w:color="auto"/>
              <w:right w:val="single" w:sz="4" w:space="0" w:color="auto"/>
            </w:tcBorders>
            <w:shd w:val="clear" w:color="auto" w:fill="auto"/>
            <w:noWrap/>
            <w:vAlign w:val="center"/>
            <w:hideMark/>
          </w:tcPr>
          <w:p w14:paraId="0188EF51"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w:t>
            </w:r>
          </w:p>
        </w:tc>
      </w:tr>
      <w:tr w:rsidR="00BE6962" w:rsidRPr="00BE6962" w14:paraId="1F0F0EE5" w14:textId="77777777" w:rsidTr="00943F68">
        <w:trPr>
          <w:trHeight w:val="375"/>
          <w:jc w:val="center"/>
        </w:trPr>
        <w:tc>
          <w:tcPr>
            <w:tcW w:w="3369" w:type="dxa"/>
            <w:tcBorders>
              <w:top w:val="nil"/>
              <w:left w:val="single" w:sz="4" w:space="0" w:color="auto"/>
              <w:bottom w:val="single" w:sz="4" w:space="0" w:color="auto"/>
              <w:right w:val="single" w:sz="4" w:space="0" w:color="auto"/>
            </w:tcBorders>
            <w:shd w:val="clear" w:color="auto" w:fill="auto"/>
            <w:noWrap/>
            <w:vAlign w:val="center"/>
            <w:hideMark/>
          </w:tcPr>
          <w:p w14:paraId="43627866" w14:textId="77777777" w:rsidR="00BE6962" w:rsidRPr="00BE6962" w:rsidRDefault="00BE6962" w:rsidP="00BE6962">
            <w:pPr>
              <w:spacing w:after="0" w:line="240" w:lineRule="auto"/>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HNO</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w:t>
            </w:r>
            <w:r w:rsidRPr="00BE6962">
              <w:rPr>
                <w:rFonts w:ascii="Times New Roman" w:eastAsia="Times New Roman" w:hAnsi="Times New Roman"/>
                <w:color w:val="000000"/>
                <w:sz w:val="24"/>
                <w:szCs w:val="24"/>
                <w:vertAlign w:val="subscript"/>
                <w:lang w:eastAsia="ru-RU"/>
              </w:rPr>
              <w:t>2</w:t>
            </w:r>
          </w:p>
        </w:tc>
        <w:tc>
          <w:tcPr>
            <w:tcW w:w="2320" w:type="dxa"/>
            <w:tcBorders>
              <w:top w:val="nil"/>
              <w:left w:val="nil"/>
              <w:bottom w:val="single" w:sz="4" w:space="0" w:color="auto"/>
              <w:right w:val="single" w:sz="4" w:space="0" w:color="auto"/>
            </w:tcBorders>
            <w:shd w:val="clear" w:color="auto" w:fill="auto"/>
            <w:noWrap/>
            <w:vAlign w:val="center"/>
            <w:hideMark/>
          </w:tcPr>
          <w:p w14:paraId="33B1B5F3"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HNO</w:t>
            </w:r>
            <w:r w:rsidRPr="00BE6962">
              <w:rPr>
                <w:rFonts w:ascii="Times New Roman" w:eastAsia="Times New Roman" w:hAnsi="Times New Roman"/>
                <w:color w:val="000000"/>
                <w:sz w:val="24"/>
                <w:szCs w:val="24"/>
                <w:vertAlign w:val="subscript"/>
                <w:lang w:eastAsia="ru-RU"/>
              </w:rPr>
              <w:t>3</w:t>
            </w:r>
            <w:r w:rsidRPr="00BE6962">
              <w:rPr>
                <w:rFonts w:ascii="Times New Roman" w:eastAsia="Times New Roman" w:hAnsi="Times New Roman"/>
                <w:color w:val="000000"/>
                <w:sz w:val="24"/>
                <w:szCs w:val="24"/>
                <w:lang w:eastAsia="ru-RU"/>
              </w:rPr>
              <w:t>+H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O+H</w:t>
            </w:r>
            <w:r w:rsidRPr="00BE6962">
              <w:rPr>
                <w:rFonts w:ascii="Times New Roman" w:eastAsia="Times New Roman" w:hAnsi="Times New Roman"/>
                <w:color w:val="000000"/>
                <w:sz w:val="24"/>
                <w:szCs w:val="24"/>
                <w:vertAlign w:val="subscript"/>
                <w:lang w:eastAsia="ru-RU"/>
              </w:rPr>
              <w:t>2</w:t>
            </w:r>
            <w:r w:rsidRPr="00BE6962">
              <w:rPr>
                <w:rFonts w:ascii="Times New Roman" w:eastAsia="Times New Roman" w:hAnsi="Times New Roman"/>
                <w:color w:val="000000"/>
                <w:sz w:val="24"/>
                <w:szCs w:val="24"/>
                <w:lang w:eastAsia="ru-RU"/>
              </w:rPr>
              <w:t>O2</w:t>
            </w:r>
          </w:p>
        </w:tc>
        <w:tc>
          <w:tcPr>
            <w:tcW w:w="2250" w:type="dxa"/>
            <w:tcBorders>
              <w:top w:val="nil"/>
              <w:left w:val="nil"/>
              <w:bottom w:val="single" w:sz="4" w:space="0" w:color="auto"/>
              <w:right w:val="single" w:sz="4" w:space="0" w:color="auto"/>
            </w:tcBorders>
            <w:shd w:val="clear" w:color="auto" w:fill="auto"/>
            <w:noWrap/>
            <w:vAlign w:val="center"/>
            <w:hideMark/>
          </w:tcPr>
          <w:p w14:paraId="439DFD66" w14:textId="77777777" w:rsidR="00BE6962" w:rsidRPr="00BE6962" w:rsidRDefault="00BE6962" w:rsidP="00BE6962">
            <w:pPr>
              <w:spacing w:after="0" w:line="240" w:lineRule="auto"/>
              <w:jc w:val="center"/>
              <w:rPr>
                <w:rFonts w:ascii="Times New Roman" w:eastAsia="Times New Roman" w:hAnsi="Times New Roman"/>
                <w:color w:val="000000"/>
                <w:sz w:val="24"/>
                <w:szCs w:val="24"/>
                <w:lang w:eastAsia="ru-RU"/>
              </w:rPr>
            </w:pPr>
            <w:r w:rsidRPr="00BE6962">
              <w:rPr>
                <w:rFonts w:ascii="Times New Roman" w:eastAsia="Times New Roman" w:hAnsi="Times New Roman"/>
                <w:color w:val="000000"/>
                <w:sz w:val="24"/>
                <w:szCs w:val="24"/>
                <w:lang w:eastAsia="ru-RU"/>
              </w:rPr>
              <w:t>-</w:t>
            </w:r>
          </w:p>
        </w:tc>
      </w:tr>
    </w:tbl>
    <w:p w14:paraId="1FBB1CB1" w14:textId="77777777" w:rsidR="00BE6962" w:rsidRPr="002A7247" w:rsidRDefault="00BE6962" w:rsidP="00947923">
      <w:pPr>
        <w:spacing w:after="0" w:line="360" w:lineRule="auto"/>
        <w:ind w:left="-284" w:firstLine="284"/>
        <w:jc w:val="both"/>
        <w:rPr>
          <w:rFonts w:ascii="Times New Roman" w:hAnsi="Times New Roman"/>
          <w:sz w:val="24"/>
          <w:szCs w:val="24"/>
        </w:rPr>
      </w:pPr>
    </w:p>
    <w:p w14:paraId="6848804D" w14:textId="77777777" w:rsidR="00947923" w:rsidRPr="002A7247" w:rsidRDefault="00947923" w:rsidP="00BA1FE8">
      <w:pPr>
        <w:spacing w:after="0" w:line="360" w:lineRule="auto"/>
        <w:ind w:firstLine="851"/>
        <w:jc w:val="both"/>
        <w:rPr>
          <w:rFonts w:ascii="Times New Roman" w:hAnsi="Times New Roman"/>
          <w:sz w:val="24"/>
          <w:szCs w:val="24"/>
          <w:shd w:val="clear" w:color="auto" w:fill="FFFFFF"/>
        </w:rPr>
      </w:pPr>
    </w:p>
    <w:p w14:paraId="406EE72F" w14:textId="77777777" w:rsidR="0096377A" w:rsidRPr="002A7247" w:rsidRDefault="0096377A" w:rsidP="004B00B4">
      <w:pPr>
        <w:spacing w:after="0" w:line="360" w:lineRule="auto"/>
        <w:jc w:val="center"/>
        <w:rPr>
          <w:rFonts w:ascii="Times New Roman" w:hAnsi="Times New Roman"/>
          <w:sz w:val="24"/>
          <w:szCs w:val="24"/>
        </w:rPr>
      </w:pPr>
    </w:p>
    <w:p w14:paraId="79A7CE69" w14:textId="77777777" w:rsidR="00043909" w:rsidRPr="002A7247" w:rsidRDefault="00043909" w:rsidP="00BA1FE8">
      <w:pPr>
        <w:spacing w:after="0" w:line="360" w:lineRule="auto"/>
        <w:ind w:firstLine="851"/>
        <w:jc w:val="both"/>
        <w:rPr>
          <w:rFonts w:ascii="Times New Roman" w:hAnsi="Times New Roman"/>
          <w:sz w:val="24"/>
          <w:szCs w:val="24"/>
        </w:rPr>
      </w:pPr>
    </w:p>
    <w:p w14:paraId="35A69844" w14:textId="77777777" w:rsidR="00043909" w:rsidRPr="002A7247" w:rsidRDefault="00043909" w:rsidP="00BA1FE8">
      <w:pPr>
        <w:spacing w:after="0" w:line="360" w:lineRule="auto"/>
        <w:ind w:firstLine="851"/>
        <w:jc w:val="both"/>
        <w:rPr>
          <w:rFonts w:ascii="Times New Roman" w:hAnsi="Times New Roman"/>
          <w:sz w:val="24"/>
          <w:szCs w:val="24"/>
        </w:rPr>
      </w:pPr>
    </w:p>
    <w:p w14:paraId="532C47F0" w14:textId="77777777" w:rsidR="00043909" w:rsidRPr="002A7247" w:rsidRDefault="00043909" w:rsidP="00BA1FE8">
      <w:pPr>
        <w:spacing w:after="0" w:line="360" w:lineRule="auto"/>
        <w:ind w:firstLine="851"/>
        <w:jc w:val="both"/>
        <w:rPr>
          <w:rFonts w:ascii="Times New Roman" w:hAnsi="Times New Roman"/>
          <w:sz w:val="24"/>
          <w:szCs w:val="24"/>
        </w:rPr>
      </w:pPr>
    </w:p>
    <w:p w14:paraId="64D096DB" w14:textId="77777777" w:rsidR="00043909" w:rsidRPr="002A7247" w:rsidRDefault="00043909" w:rsidP="00BA1FE8">
      <w:pPr>
        <w:spacing w:after="0" w:line="360" w:lineRule="auto"/>
        <w:ind w:firstLine="851"/>
        <w:jc w:val="both"/>
        <w:rPr>
          <w:rFonts w:ascii="Times New Roman" w:hAnsi="Times New Roman"/>
          <w:sz w:val="24"/>
          <w:szCs w:val="24"/>
        </w:rPr>
      </w:pPr>
    </w:p>
    <w:p w14:paraId="31383324" w14:textId="77777777" w:rsidR="0037315F" w:rsidRPr="002A7247" w:rsidRDefault="0037315F" w:rsidP="000A3CAD">
      <w:pPr>
        <w:ind w:firstLine="708"/>
        <w:jc w:val="both"/>
        <w:rPr>
          <w:rFonts w:ascii="Times New Roman" w:hAnsi="Times New Roman"/>
          <w:sz w:val="24"/>
          <w:szCs w:val="24"/>
        </w:rPr>
      </w:pPr>
    </w:p>
    <w:p w14:paraId="540EAEEA" w14:textId="77777777" w:rsidR="0037315F" w:rsidRPr="002A7247" w:rsidRDefault="0037315F">
      <w:pPr>
        <w:spacing w:after="160" w:line="259" w:lineRule="auto"/>
        <w:rPr>
          <w:rFonts w:ascii="Times New Roman" w:hAnsi="Times New Roman"/>
          <w:sz w:val="24"/>
          <w:szCs w:val="24"/>
        </w:rPr>
      </w:pPr>
      <w:r w:rsidRPr="002A7247">
        <w:rPr>
          <w:rFonts w:ascii="Times New Roman" w:hAnsi="Times New Roman"/>
          <w:sz w:val="24"/>
          <w:szCs w:val="24"/>
        </w:rPr>
        <w:br w:type="page"/>
      </w:r>
    </w:p>
    <w:p w14:paraId="525921BF" w14:textId="77777777" w:rsidR="0037315F" w:rsidRPr="002A7247" w:rsidRDefault="0037315F" w:rsidP="006E0E14">
      <w:pPr>
        <w:pStyle w:val="1"/>
        <w:jc w:val="center"/>
        <w:rPr>
          <w:rFonts w:ascii="Times New Roman" w:hAnsi="Times New Roman" w:cs="Times New Roman"/>
          <w:b/>
          <w:color w:val="auto"/>
          <w:sz w:val="24"/>
          <w:szCs w:val="24"/>
        </w:rPr>
      </w:pPr>
      <w:bookmarkStart w:id="54" w:name="_Toc111114716"/>
      <w:r w:rsidRPr="002A7247">
        <w:rPr>
          <w:rFonts w:ascii="Times New Roman" w:hAnsi="Times New Roman" w:cs="Times New Roman"/>
          <w:b/>
          <w:color w:val="auto"/>
          <w:sz w:val="24"/>
          <w:szCs w:val="24"/>
        </w:rPr>
        <w:lastRenderedPageBreak/>
        <w:t>ЗАКЛЮЧЕНИЕ</w:t>
      </w:r>
      <w:bookmarkEnd w:id="54"/>
    </w:p>
    <w:p w14:paraId="407074F4" w14:textId="77777777" w:rsidR="006421A3" w:rsidRPr="002A7247" w:rsidRDefault="006421A3" w:rsidP="006421A3">
      <w:pPr>
        <w:spacing w:after="0" w:line="240" w:lineRule="auto"/>
        <w:ind w:firstLine="851"/>
        <w:jc w:val="both"/>
        <w:rPr>
          <w:rFonts w:ascii="Times New Roman" w:hAnsi="Times New Roman"/>
          <w:sz w:val="24"/>
          <w:szCs w:val="24"/>
        </w:rPr>
      </w:pPr>
    </w:p>
    <w:p w14:paraId="354382F1" w14:textId="77777777" w:rsidR="00B21222" w:rsidRPr="002A7247" w:rsidRDefault="00B21222"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Наночастицы оксида и фторида церия обладают антиоксидантным действием в миллимолярных и микромолярных концентрациях, значительно снижая концентрацию пероксида водорода после воздействия рентгеновского излучения. Наночастицы оксида церия действуют как протектор для нормальных клеток, уменьшая количество разрывов двухцепочечной ДНК, в то же время для раковых клеток (MCF-7) отмечается достоверное увеличение числа двухцепочечных разрывов через 1 час после облучения и репарации ДНК. Молекулярные механизмы такого избирательного действия церийсодержащих наночастиц на раковые клетки, скорее всего, связаны с модуляцией внутриклеточных сигнальных путей через регуляцию редокс-статуса клетки. Однако выдвинутая гипотеза требует дальнейшего экспериментального подтверждения.</w:t>
      </w:r>
    </w:p>
    <w:p w14:paraId="7A032A45" w14:textId="77777777" w:rsidR="006421A3" w:rsidRPr="002A7247" w:rsidRDefault="006421A3"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Проведен комплексный анализ цито- и генотоксичности наночастиц CeO</w:t>
      </w:r>
      <w:r w:rsidRPr="002A7247">
        <w:rPr>
          <w:rFonts w:ascii="Times New Roman" w:hAnsi="Times New Roman"/>
          <w:sz w:val="24"/>
          <w:szCs w:val="24"/>
          <w:vertAlign w:val="subscript"/>
        </w:rPr>
        <w:t>2</w:t>
      </w:r>
      <w:r w:rsidRPr="002A7247">
        <w:rPr>
          <w:rFonts w:ascii="Times New Roman" w:hAnsi="Times New Roman"/>
          <w:sz w:val="24"/>
          <w:szCs w:val="24"/>
        </w:rPr>
        <w:t xml:space="preserve"> и CeF</w:t>
      </w:r>
      <w:r w:rsidRPr="002A7247">
        <w:rPr>
          <w:rFonts w:ascii="Times New Roman" w:hAnsi="Times New Roman"/>
          <w:sz w:val="24"/>
          <w:szCs w:val="24"/>
          <w:vertAlign w:val="subscript"/>
        </w:rPr>
        <w:t>3</w:t>
      </w:r>
      <w:r w:rsidRPr="002A7247">
        <w:rPr>
          <w:rFonts w:ascii="Times New Roman" w:hAnsi="Times New Roman"/>
          <w:sz w:val="24"/>
          <w:szCs w:val="24"/>
        </w:rPr>
        <w:t>, содержащих церий в различных валентных состояниях, на интактных и регенерирующих планариях. Ни один из видов церийсодержащих наночастиц, синтезированных методами мягкой химии, не был токсичен для планарий даже в миллимолярных концентрациях и не влиял на морфологические и поведенческие характеристики. Более того, как наночастицы CeO</w:t>
      </w:r>
      <w:r w:rsidRPr="002A7247">
        <w:rPr>
          <w:rFonts w:ascii="Times New Roman" w:hAnsi="Times New Roman"/>
          <w:sz w:val="24"/>
          <w:szCs w:val="24"/>
          <w:vertAlign w:val="subscript"/>
        </w:rPr>
        <w:t>2</w:t>
      </w:r>
      <w:r w:rsidRPr="002A7247">
        <w:rPr>
          <w:rFonts w:ascii="Times New Roman" w:hAnsi="Times New Roman"/>
          <w:sz w:val="24"/>
          <w:szCs w:val="24"/>
        </w:rPr>
        <w:t>, так и наночастицы CeF</w:t>
      </w:r>
      <w:r w:rsidRPr="002A7247">
        <w:rPr>
          <w:rFonts w:ascii="Times New Roman" w:hAnsi="Times New Roman"/>
          <w:sz w:val="24"/>
          <w:szCs w:val="24"/>
          <w:vertAlign w:val="subscript"/>
        </w:rPr>
        <w:t>3</w:t>
      </w:r>
      <w:r w:rsidRPr="002A7247">
        <w:rPr>
          <w:rFonts w:ascii="Times New Roman" w:hAnsi="Times New Roman"/>
          <w:sz w:val="24"/>
          <w:szCs w:val="24"/>
        </w:rPr>
        <w:t xml:space="preserve"> существенно ускоряли регенерацию планарий. Мы исследовали молекулярные механизмы стимуляции регенерации в присутствии оксида церия и фторида церия, которые включали повышение митотической активности необластов и модуляцию экспрессии генов, тем самым регулируя уровень внутриклеточных АФК и активируя молекулярные сигнальные пути. Кроме того, нами показано, что в широком диапазоне концентраций церийсодержащие наночастицы не оказывают генотоксического действия на планарии.</w:t>
      </w:r>
    </w:p>
    <w:p w14:paraId="66798749" w14:textId="77777777" w:rsidR="006421A3" w:rsidRPr="002A7247" w:rsidRDefault="006421A3"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 В рамках данного исследования была проведена серия экспериментов, доказывающих, что планарии представляют собой простую и удобную модель для изучения радиоактивного повреждения и радиозащитного действия химических веществ. Используя известный радиопротектор N-ацетилцистеин в качестве модельного вещества, было показано, что планарии обладают набором легко измеряемых характеристик, которые можно использовать для количественной оценки радиационного поражения и радиозащитног</w:t>
      </w:r>
      <w:r w:rsidR="00B21222" w:rsidRPr="002A7247">
        <w:rPr>
          <w:rFonts w:ascii="Times New Roman" w:hAnsi="Times New Roman"/>
          <w:sz w:val="24"/>
          <w:szCs w:val="24"/>
        </w:rPr>
        <w:t xml:space="preserve">о эффекта. К ним относятся: (1) </w:t>
      </w:r>
      <w:r w:rsidRPr="002A7247">
        <w:rPr>
          <w:rFonts w:ascii="Times New Roman" w:hAnsi="Times New Roman"/>
          <w:sz w:val="24"/>
          <w:szCs w:val="24"/>
        </w:rPr>
        <w:t>скорость рост</w:t>
      </w:r>
      <w:r w:rsidR="00B21222" w:rsidRPr="002A7247">
        <w:rPr>
          <w:rFonts w:ascii="Times New Roman" w:hAnsi="Times New Roman"/>
          <w:sz w:val="24"/>
          <w:szCs w:val="24"/>
        </w:rPr>
        <w:t xml:space="preserve">а регенерирующей бластемы, (2) </w:t>
      </w:r>
      <w:r w:rsidRPr="002A7247">
        <w:rPr>
          <w:rFonts w:ascii="Times New Roman" w:hAnsi="Times New Roman"/>
          <w:sz w:val="24"/>
          <w:szCs w:val="24"/>
        </w:rPr>
        <w:t xml:space="preserve">количество выживших необластов и их </w:t>
      </w:r>
      <w:r w:rsidR="00B21222" w:rsidRPr="002A7247">
        <w:rPr>
          <w:rFonts w:ascii="Times New Roman" w:hAnsi="Times New Roman"/>
          <w:sz w:val="24"/>
          <w:szCs w:val="24"/>
        </w:rPr>
        <w:t>митотическая активность, (3) э</w:t>
      </w:r>
      <w:r w:rsidRPr="002A7247">
        <w:rPr>
          <w:rFonts w:ascii="Times New Roman" w:hAnsi="Times New Roman"/>
          <w:sz w:val="24"/>
          <w:szCs w:val="24"/>
        </w:rPr>
        <w:t>кспрессия м</w:t>
      </w:r>
      <w:r w:rsidR="00B21222" w:rsidRPr="002A7247">
        <w:rPr>
          <w:rFonts w:ascii="Times New Roman" w:hAnsi="Times New Roman"/>
          <w:sz w:val="24"/>
          <w:szCs w:val="24"/>
        </w:rPr>
        <w:t xml:space="preserve">аркерных генов необластов, (4) степень повреждения ДНК и (5) </w:t>
      </w:r>
      <w:r w:rsidRPr="002A7247">
        <w:rPr>
          <w:rFonts w:ascii="Times New Roman" w:hAnsi="Times New Roman"/>
          <w:sz w:val="24"/>
          <w:szCs w:val="24"/>
        </w:rPr>
        <w:t>скорость образования АФК тканями планарии.</w:t>
      </w:r>
    </w:p>
    <w:p w14:paraId="5F47DCDA" w14:textId="77777777" w:rsidR="006421A3" w:rsidRPr="002A7247" w:rsidRDefault="006421A3"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Первый параметр можно использовать для непосредственной оценки эффективности радиозащиты. Этот критерий уникален для п</w:t>
      </w:r>
      <w:r w:rsidR="00B21222" w:rsidRPr="002A7247">
        <w:rPr>
          <w:rFonts w:ascii="Times New Roman" w:hAnsi="Times New Roman"/>
          <w:sz w:val="24"/>
          <w:szCs w:val="24"/>
        </w:rPr>
        <w:t xml:space="preserve">ланарий как модельных животных. </w:t>
      </w:r>
      <w:r w:rsidRPr="002A7247">
        <w:rPr>
          <w:rFonts w:ascii="Times New Roman" w:hAnsi="Times New Roman"/>
          <w:sz w:val="24"/>
          <w:szCs w:val="24"/>
        </w:rPr>
        <w:t xml:space="preserve">Следующие два параметра исследуют биологию стволовых клеток более глубоко и отражают стадию необластов — клеток, ответственных за регенерацию планарии. Мониторинг состояния необластов важен, </w:t>
      </w:r>
      <w:r w:rsidRPr="002A7247">
        <w:rPr>
          <w:rFonts w:ascii="Times New Roman" w:hAnsi="Times New Roman"/>
          <w:sz w:val="24"/>
          <w:szCs w:val="24"/>
        </w:rPr>
        <w:lastRenderedPageBreak/>
        <w:t xml:space="preserve">так как радиация в основном повреждает быстро делящиеся клетки, и необласты могут служить идеальной моделью для этого. Четвертый параметр позволяет измерить влияние радиации и эффективность радиопротекторов на генотоксичность. Наконец, последний из этих параметров оценивает молекулярные механизмы повреждения ионизирующим излучением. В совокупности этот набор простых и надежных параметров позволяет проводить скрининг и характеризовать потенциальные радиопротекторы недорогим и надежным способом. Среди </w:t>
      </w:r>
      <w:r w:rsidR="00B21222" w:rsidRPr="002A7247">
        <w:rPr>
          <w:rFonts w:ascii="Times New Roman" w:hAnsi="Times New Roman"/>
          <w:sz w:val="24"/>
          <w:szCs w:val="24"/>
        </w:rPr>
        <w:t>используемых препаратов и различных веществ</w:t>
      </w:r>
      <w:r w:rsidRPr="002A7247">
        <w:rPr>
          <w:rFonts w:ascii="Times New Roman" w:hAnsi="Times New Roman"/>
          <w:sz w:val="24"/>
          <w:szCs w:val="24"/>
        </w:rPr>
        <w:t xml:space="preserve"> много новых потенциальных радиозащитных веществ [48], поэтому описанная здесь система скрининга имеет большой потенциал. Поиск радиосенсибилизаторов также представляет собой актуальную задачу, так как они позволяют увеличить радиационное поражение раковых клеток, не затрагивая нормальные клетки [49]. Модельная система, описанная в текущем исследовании, также применима для скрининга радиосенсибилизаторов.</w:t>
      </w:r>
    </w:p>
    <w:p w14:paraId="62F06F29" w14:textId="77777777" w:rsidR="006421A3" w:rsidRPr="002A7247" w:rsidRDefault="006421A3"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В целом наблюдаемые эффекты радиационно-индуцированного подавления регенерации планарии связаны с частичной или полной элиминацией популяции необластов после воздействия рентгеновского излучения. Приведенные здесь результаты показывают, что оставшийся пул необластов после облучения дает начало новой популяции стволовых клеток и тем самым обеспечивает регенерацию тела планарии. Молекулярные механизмы пролиферации, миграции и дифференцировки необластов широко изучались с использованием современных методов, включая РНК-интерференцию (РНКи)</w:t>
      </w:r>
      <w:r w:rsidR="0011563D">
        <w:rPr>
          <w:rFonts w:ascii="Times New Roman" w:hAnsi="Times New Roman"/>
          <w:sz w:val="24"/>
          <w:szCs w:val="24"/>
        </w:rPr>
        <w:t xml:space="preserve"> для геноспецифического нокдаун</w:t>
      </w:r>
      <w:r w:rsidRPr="002A7247">
        <w:rPr>
          <w:rFonts w:ascii="Times New Roman" w:hAnsi="Times New Roman"/>
          <w:sz w:val="24"/>
          <w:szCs w:val="24"/>
        </w:rPr>
        <w:t>. Это позволяет четко отслеживать влияние внешних факторов и раздражителей, в том числе ионизирующего излучения или действия модельных препаратов, на процессы жизнедеятельности планарии. Радиозащитное действие N-ацетилцистеина основано на подавлении образования АФК при облучении, что позволяет сохранить в организме планарии достаточно большое количество необластов. Очевидно, что выживаемость стволовых клеток при использовании радиопротектора связана не только с прямой антиоксидантной защитой, но и с влиянием на скорость репарации ДНК. Результаты показали возможность использования планарий в качестве удобной модели для изучения радиозащитных свойств различных веществ.</w:t>
      </w:r>
    </w:p>
    <w:p w14:paraId="3CE55B2D" w14:textId="77777777" w:rsidR="0037315F" w:rsidRPr="002A7247" w:rsidRDefault="0037315F" w:rsidP="00C74307">
      <w:pPr>
        <w:spacing w:after="0" w:line="360" w:lineRule="auto"/>
        <w:ind w:firstLine="851"/>
        <w:jc w:val="both"/>
        <w:rPr>
          <w:rFonts w:ascii="Times New Roman" w:hAnsi="Times New Roman"/>
          <w:sz w:val="24"/>
          <w:szCs w:val="24"/>
        </w:rPr>
      </w:pPr>
      <w:r w:rsidRPr="002A7247">
        <w:rPr>
          <w:rFonts w:ascii="Times New Roman" w:hAnsi="Times New Roman"/>
          <w:sz w:val="24"/>
          <w:szCs w:val="24"/>
        </w:rPr>
        <w:t xml:space="preserve">Наночастицы диоксида и фторида церия проявляют митогенный, антиоксидантный, радиозащитный эффекты в мили- и микромолярных в моделях </w:t>
      </w:r>
      <w:r w:rsidRPr="002A7247">
        <w:rPr>
          <w:rFonts w:ascii="Times New Roman" w:hAnsi="Times New Roman"/>
          <w:i/>
          <w:sz w:val="24"/>
          <w:szCs w:val="24"/>
          <w:lang w:val="en-US"/>
        </w:rPr>
        <w:t>in</w:t>
      </w:r>
      <w:r w:rsidRPr="002A7247">
        <w:rPr>
          <w:rFonts w:ascii="Times New Roman" w:hAnsi="Times New Roman"/>
          <w:i/>
          <w:sz w:val="24"/>
          <w:szCs w:val="24"/>
        </w:rPr>
        <w:t xml:space="preserve"> </w:t>
      </w:r>
      <w:r w:rsidRPr="002A7247">
        <w:rPr>
          <w:rFonts w:ascii="Times New Roman" w:hAnsi="Times New Roman"/>
          <w:i/>
          <w:sz w:val="24"/>
          <w:szCs w:val="24"/>
          <w:lang w:val="en-US"/>
        </w:rPr>
        <w:t>vitro</w:t>
      </w:r>
      <w:r w:rsidRPr="002A7247">
        <w:rPr>
          <w:rFonts w:ascii="Times New Roman" w:hAnsi="Times New Roman"/>
          <w:sz w:val="24"/>
          <w:szCs w:val="24"/>
        </w:rPr>
        <w:t xml:space="preserve"> и </w:t>
      </w:r>
      <w:r w:rsidRPr="002A7247">
        <w:rPr>
          <w:rFonts w:ascii="Times New Roman" w:hAnsi="Times New Roman"/>
          <w:i/>
          <w:sz w:val="24"/>
          <w:szCs w:val="24"/>
          <w:lang w:val="en-US"/>
        </w:rPr>
        <w:t>in</w:t>
      </w:r>
      <w:r w:rsidRPr="002A7247">
        <w:rPr>
          <w:rFonts w:ascii="Times New Roman" w:hAnsi="Times New Roman"/>
          <w:i/>
          <w:sz w:val="24"/>
          <w:szCs w:val="24"/>
        </w:rPr>
        <w:t xml:space="preserve"> </w:t>
      </w:r>
      <w:r w:rsidRPr="002A7247">
        <w:rPr>
          <w:rFonts w:ascii="Times New Roman" w:hAnsi="Times New Roman"/>
          <w:i/>
          <w:sz w:val="24"/>
          <w:szCs w:val="24"/>
          <w:lang w:val="en-US"/>
        </w:rPr>
        <w:t>vivo</w:t>
      </w:r>
      <w:r w:rsidRPr="002A7247">
        <w:rPr>
          <w:rFonts w:ascii="Times New Roman" w:hAnsi="Times New Roman"/>
          <w:sz w:val="24"/>
          <w:szCs w:val="24"/>
        </w:rPr>
        <w:t xml:space="preserve"> в условиях воздействия рентгеновского излучения. Молекулярные механизмы действия церий-содержащих наночастиц связаны с активацией внутриклеточных сигнальных путей через регуляцию редокс-статуса клетки. Таким образом, действие церий-содержащих наночастиц на редокс-статус клетки и модуляцию сигнальных путей раковых клеток может быть одним из способов повышения их сенсибилизации в условиях воздействия ионизирующего излучению, что может повысить эффективность лучевой терапии онкозаболеваний.</w:t>
      </w:r>
    </w:p>
    <w:p w14:paraId="45E79AAC" w14:textId="77777777" w:rsidR="0037315F" w:rsidRPr="002A7247" w:rsidRDefault="0037315F" w:rsidP="00C74307">
      <w:pPr>
        <w:tabs>
          <w:tab w:val="left" w:pos="5434"/>
        </w:tabs>
        <w:spacing w:line="360" w:lineRule="auto"/>
        <w:ind w:firstLine="709"/>
        <w:jc w:val="center"/>
        <w:rPr>
          <w:rFonts w:ascii="Times New Roman" w:hAnsi="Times New Roman"/>
          <w:b/>
          <w:sz w:val="24"/>
          <w:szCs w:val="24"/>
        </w:rPr>
      </w:pPr>
    </w:p>
    <w:p w14:paraId="6125A3B4" w14:textId="77777777" w:rsidR="0094771C" w:rsidRPr="002A7247" w:rsidRDefault="0094771C" w:rsidP="00C74307">
      <w:pPr>
        <w:spacing w:after="160" w:line="360" w:lineRule="auto"/>
        <w:rPr>
          <w:rFonts w:ascii="Times New Roman" w:hAnsi="Times New Roman"/>
          <w:b/>
          <w:sz w:val="24"/>
          <w:szCs w:val="24"/>
        </w:rPr>
      </w:pPr>
      <w:r w:rsidRPr="002A7247">
        <w:rPr>
          <w:rFonts w:ascii="Times New Roman" w:hAnsi="Times New Roman"/>
          <w:b/>
          <w:sz w:val="24"/>
          <w:szCs w:val="24"/>
        </w:rPr>
        <w:lastRenderedPageBreak/>
        <w:br w:type="page"/>
      </w:r>
    </w:p>
    <w:p w14:paraId="7C062DD1" w14:textId="77777777" w:rsidR="0037315F" w:rsidRPr="002A7247" w:rsidRDefault="0037315F" w:rsidP="006E0E14">
      <w:pPr>
        <w:pStyle w:val="1"/>
        <w:jc w:val="center"/>
        <w:rPr>
          <w:rFonts w:ascii="Times New Roman" w:hAnsi="Times New Roman" w:cs="Times New Roman"/>
          <w:b/>
          <w:color w:val="auto"/>
          <w:sz w:val="24"/>
          <w:szCs w:val="24"/>
        </w:rPr>
      </w:pPr>
      <w:bookmarkStart w:id="55" w:name="_Toc111114717"/>
      <w:r w:rsidRPr="002A7247">
        <w:rPr>
          <w:rFonts w:ascii="Times New Roman" w:hAnsi="Times New Roman" w:cs="Times New Roman"/>
          <w:b/>
          <w:color w:val="auto"/>
          <w:sz w:val="24"/>
          <w:szCs w:val="24"/>
        </w:rPr>
        <w:lastRenderedPageBreak/>
        <w:t>ВЫВОДЫ</w:t>
      </w:r>
      <w:bookmarkEnd w:id="55"/>
    </w:p>
    <w:p w14:paraId="1418ADAE" w14:textId="77777777" w:rsidR="0094771C" w:rsidRPr="0069036E" w:rsidRDefault="0094771C" w:rsidP="0069036E">
      <w:pPr>
        <w:spacing w:line="360" w:lineRule="auto"/>
        <w:ind w:firstLine="851"/>
        <w:rPr>
          <w:rFonts w:ascii="Times New Roman" w:hAnsi="Times New Roman"/>
          <w:sz w:val="24"/>
          <w:szCs w:val="24"/>
        </w:rPr>
      </w:pPr>
    </w:p>
    <w:p w14:paraId="4B8636F0" w14:textId="77777777" w:rsidR="0069036E" w:rsidRPr="008B5CAC" w:rsidRDefault="0037315F" w:rsidP="0069036E">
      <w:pPr>
        <w:pStyle w:val="ac"/>
        <w:numPr>
          <w:ilvl w:val="0"/>
          <w:numId w:val="49"/>
        </w:numPr>
        <w:tabs>
          <w:tab w:val="num" w:pos="720"/>
        </w:tabs>
        <w:spacing w:after="0" w:line="360" w:lineRule="auto"/>
        <w:ind w:left="0" w:firstLine="851"/>
        <w:jc w:val="both"/>
        <w:rPr>
          <w:rFonts w:ascii="Times New Roman" w:hAnsi="Times New Roman"/>
          <w:sz w:val="24"/>
          <w:szCs w:val="24"/>
        </w:rPr>
      </w:pPr>
      <w:r w:rsidRPr="008B5CAC">
        <w:rPr>
          <w:rFonts w:ascii="Times New Roman" w:hAnsi="Times New Roman"/>
          <w:sz w:val="24"/>
          <w:szCs w:val="24"/>
        </w:rPr>
        <w:t>Наночастицы СеО</w:t>
      </w:r>
      <w:r w:rsidRPr="008B5CAC">
        <w:rPr>
          <w:rFonts w:ascii="Times New Roman" w:hAnsi="Times New Roman"/>
          <w:sz w:val="24"/>
          <w:szCs w:val="24"/>
          <w:vertAlign w:val="subscript"/>
        </w:rPr>
        <w:t>2</w:t>
      </w:r>
      <w:r w:rsidRPr="008B5CAC">
        <w:rPr>
          <w:rFonts w:ascii="Times New Roman" w:hAnsi="Times New Roman"/>
          <w:sz w:val="24"/>
          <w:szCs w:val="24"/>
        </w:rPr>
        <w:t xml:space="preserve"> и </w:t>
      </w:r>
      <w:r w:rsidRPr="008B5CAC">
        <w:rPr>
          <w:rFonts w:ascii="Times New Roman" w:hAnsi="Times New Roman"/>
          <w:sz w:val="24"/>
          <w:szCs w:val="24"/>
          <w:lang w:val="en-US"/>
        </w:rPr>
        <w:t>CeF</w:t>
      </w:r>
      <w:r w:rsidRPr="008B5CAC">
        <w:rPr>
          <w:rFonts w:ascii="Times New Roman" w:hAnsi="Times New Roman"/>
          <w:sz w:val="24"/>
          <w:szCs w:val="24"/>
          <w:vertAlign w:val="subscript"/>
        </w:rPr>
        <w:t xml:space="preserve">3 </w:t>
      </w:r>
      <w:r w:rsidRPr="008B5CAC">
        <w:rPr>
          <w:rFonts w:ascii="Times New Roman" w:hAnsi="Times New Roman"/>
          <w:sz w:val="24"/>
          <w:szCs w:val="24"/>
        </w:rPr>
        <w:t xml:space="preserve">не проявляют цито- и генотоксичности в отношении плоских червей планарий и МСК человека в концентрациях </w:t>
      </w:r>
      <w:r w:rsidR="00EB4561" w:rsidRPr="008B5CAC">
        <w:rPr>
          <w:rFonts w:ascii="Times New Roman" w:hAnsi="Times New Roman"/>
          <w:sz w:val="24"/>
          <w:szCs w:val="24"/>
        </w:rPr>
        <w:t xml:space="preserve">до </w:t>
      </w:r>
      <w:r w:rsidRPr="008B5CAC">
        <w:rPr>
          <w:rFonts w:ascii="Times New Roman" w:hAnsi="Times New Roman"/>
          <w:sz w:val="24"/>
          <w:szCs w:val="24"/>
        </w:rPr>
        <w:t>10</w:t>
      </w:r>
      <w:r w:rsidR="00EB4561" w:rsidRPr="008B5CAC">
        <w:rPr>
          <w:rFonts w:ascii="Times New Roman" w:hAnsi="Times New Roman"/>
          <w:sz w:val="24"/>
          <w:szCs w:val="24"/>
          <w:vertAlign w:val="superscript"/>
        </w:rPr>
        <w:t>-3</w:t>
      </w:r>
      <w:r w:rsidRPr="008B5CAC">
        <w:rPr>
          <w:rFonts w:ascii="Times New Roman" w:hAnsi="Times New Roman"/>
          <w:sz w:val="24"/>
          <w:szCs w:val="24"/>
        </w:rPr>
        <w:t xml:space="preserve"> М.</w:t>
      </w:r>
    </w:p>
    <w:p w14:paraId="76F66C07" w14:textId="7AE4F1F6" w:rsidR="0069036E" w:rsidRDefault="0037315F" w:rsidP="0069036E">
      <w:pPr>
        <w:pStyle w:val="ac"/>
        <w:numPr>
          <w:ilvl w:val="0"/>
          <w:numId w:val="49"/>
        </w:numPr>
        <w:tabs>
          <w:tab w:val="num" w:pos="720"/>
        </w:tabs>
        <w:spacing w:after="0" w:line="360" w:lineRule="auto"/>
        <w:ind w:left="0" w:firstLine="851"/>
        <w:jc w:val="both"/>
        <w:rPr>
          <w:rFonts w:ascii="Times New Roman" w:hAnsi="Times New Roman"/>
          <w:sz w:val="24"/>
          <w:szCs w:val="24"/>
        </w:rPr>
      </w:pPr>
      <w:r w:rsidRPr="008B5CAC">
        <w:rPr>
          <w:rFonts w:ascii="Times New Roman" w:hAnsi="Times New Roman"/>
          <w:sz w:val="24"/>
          <w:szCs w:val="24"/>
        </w:rPr>
        <w:t>Молекулярный механизм биологической активности наночастиц СеО</w:t>
      </w:r>
      <w:r w:rsidRPr="008B5CAC">
        <w:rPr>
          <w:rFonts w:ascii="Times New Roman" w:hAnsi="Times New Roman"/>
          <w:sz w:val="24"/>
          <w:szCs w:val="24"/>
          <w:vertAlign w:val="subscript"/>
        </w:rPr>
        <w:t>2</w:t>
      </w:r>
      <w:r w:rsidRPr="008B5CAC">
        <w:rPr>
          <w:rFonts w:ascii="Times New Roman" w:hAnsi="Times New Roman"/>
          <w:sz w:val="24"/>
          <w:szCs w:val="24"/>
        </w:rPr>
        <w:t xml:space="preserve"> и </w:t>
      </w:r>
      <w:r w:rsidRPr="008B5CAC">
        <w:rPr>
          <w:rFonts w:ascii="Times New Roman" w:hAnsi="Times New Roman"/>
          <w:sz w:val="24"/>
          <w:szCs w:val="24"/>
          <w:lang w:val="en-US"/>
        </w:rPr>
        <w:t>CeF</w:t>
      </w:r>
      <w:r w:rsidRPr="008B5CAC">
        <w:rPr>
          <w:rFonts w:ascii="Times New Roman" w:hAnsi="Times New Roman"/>
          <w:sz w:val="24"/>
          <w:szCs w:val="24"/>
          <w:vertAlign w:val="subscript"/>
        </w:rPr>
        <w:t xml:space="preserve">3 </w:t>
      </w:r>
      <w:r w:rsidRPr="008B5CAC">
        <w:rPr>
          <w:rFonts w:ascii="Times New Roman" w:hAnsi="Times New Roman"/>
          <w:sz w:val="24"/>
          <w:szCs w:val="24"/>
        </w:rPr>
        <w:t>связан с их способностью эффективно снижать уровень</w:t>
      </w:r>
      <w:r w:rsidRPr="008B5CAC">
        <w:rPr>
          <w:rFonts w:ascii="Times New Roman" w:hAnsi="Times New Roman"/>
          <w:sz w:val="24"/>
          <w:szCs w:val="24"/>
          <w:vertAlign w:val="subscript"/>
        </w:rPr>
        <w:t xml:space="preserve"> </w:t>
      </w:r>
      <w:r w:rsidRPr="008B5CAC">
        <w:rPr>
          <w:rFonts w:ascii="Times New Roman" w:hAnsi="Times New Roman"/>
          <w:sz w:val="24"/>
          <w:szCs w:val="24"/>
        </w:rPr>
        <w:t>внутриклеточных АФК в клетке и изменить паттерн экспрессии генов, ответственных за редокс-статус, пролиферацию, дифферцировку и миграцию.</w:t>
      </w:r>
    </w:p>
    <w:p w14:paraId="34DF7FC4" w14:textId="53121023" w:rsidR="008B5CAC" w:rsidRDefault="008B5CAC" w:rsidP="008B5CAC">
      <w:pPr>
        <w:pStyle w:val="ac"/>
        <w:numPr>
          <w:ilvl w:val="0"/>
          <w:numId w:val="49"/>
        </w:numPr>
        <w:tabs>
          <w:tab w:val="num" w:pos="720"/>
        </w:tabs>
        <w:spacing w:after="0" w:line="360" w:lineRule="auto"/>
        <w:ind w:left="0" w:firstLine="851"/>
        <w:jc w:val="both"/>
        <w:rPr>
          <w:rFonts w:ascii="Times New Roman" w:hAnsi="Times New Roman"/>
          <w:sz w:val="24"/>
          <w:szCs w:val="24"/>
        </w:rPr>
      </w:pPr>
      <w:r w:rsidRPr="0099053C">
        <w:rPr>
          <w:rFonts w:ascii="Times New Roman" w:hAnsi="Times New Roman"/>
          <w:sz w:val="24"/>
          <w:szCs w:val="24"/>
        </w:rPr>
        <w:t>Плоские черви планарии могут выступать в качестве удобной и релевантной экспериментальной модели для изучения молекулярных механизмов биологической активности церий-содержащих наночастиц.</w:t>
      </w:r>
    </w:p>
    <w:p w14:paraId="3C236639" w14:textId="06095EAD" w:rsidR="008B5CAC" w:rsidRPr="00F92BF1" w:rsidRDefault="008B5CAC" w:rsidP="00F92BF1">
      <w:pPr>
        <w:pStyle w:val="ac"/>
        <w:numPr>
          <w:ilvl w:val="0"/>
          <w:numId w:val="49"/>
        </w:numPr>
        <w:spacing w:after="0" w:line="360" w:lineRule="auto"/>
        <w:ind w:left="0" w:firstLine="851"/>
        <w:jc w:val="both"/>
        <w:rPr>
          <w:rFonts w:ascii="Times New Roman" w:hAnsi="Times New Roman"/>
          <w:sz w:val="24"/>
          <w:szCs w:val="24"/>
        </w:rPr>
      </w:pPr>
      <w:r w:rsidRPr="008B5CAC">
        <w:rPr>
          <w:rFonts w:ascii="Times New Roman" w:hAnsi="Times New Roman"/>
          <w:sz w:val="24"/>
          <w:szCs w:val="24"/>
        </w:rPr>
        <w:t>Наночастицы СеО</w:t>
      </w:r>
      <w:r w:rsidRPr="008B5CAC">
        <w:rPr>
          <w:rFonts w:ascii="Times New Roman" w:hAnsi="Times New Roman"/>
          <w:sz w:val="24"/>
          <w:szCs w:val="24"/>
          <w:vertAlign w:val="subscript"/>
        </w:rPr>
        <w:t>2</w:t>
      </w:r>
      <w:r w:rsidRPr="008B5CAC">
        <w:rPr>
          <w:rFonts w:ascii="Times New Roman" w:hAnsi="Times New Roman"/>
          <w:sz w:val="24"/>
          <w:szCs w:val="24"/>
        </w:rPr>
        <w:t xml:space="preserve"> и </w:t>
      </w:r>
      <w:r w:rsidRPr="008B5CAC">
        <w:rPr>
          <w:rFonts w:ascii="Times New Roman" w:hAnsi="Times New Roman"/>
          <w:sz w:val="24"/>
          <w:szCs w:val="24"/>
          <w:lang w:val="en-US"/>
        </w:rPr>
        <w:t>CeF</w:t>
      </w:r>
      <w:r w:rsidRPr="008B5CAC">
        <w:rPr>
          <w:rFonts w:ascii="Times New Roman" w:hAnsi="Times New Roman"/>
          <w:sz w:val="24"/>
          <w:szCs w:val="24"/>
          <w:vertAlign w:val="subscript"/>
        </w:rPr>
        <w:t xml:space="preserve">3 </w:t>
      </w:r>
      <w:r w:rsidRPr="008B5CAC">
        <w:rPr>
          <w:rFonts w:ascii="Times New Roman" w:hAnsi="Times New Roman"/>
          <w:sz w:val="24"/>
          <w:szCs w:val="24"/>
        </w:rPr>
        <w:t>действуют как радиопротектор для нормальных клеток</w:t>
      </w:r>
      <w:r w:rsidR="00F92BF1">
        <w:rPr>
          <w:rFonts w:ascii="Times New Roman" w:hAnsi="Times New Roman"/>
          <w:sz w:val="24"/>
          <w:szCs w:val="24"/>
        </w:rPr>
        <w:t xml:space="preserve"> (МСК)</w:t>
      </w:r>
      <w:r w:rsidRPr="008B5CAC">
        <w:rPr>
          <w:rFonts w:ascii="Times New Roman" w:hAnsi="Times New Roman"/>
          <w:sz w:val="24"/>
          <w:szCs w:val="24"/>
        </w:rPr>
        <w:t xml:space="preserve">, уменьшая количество разрывов двухцепочечной ДНК после рентгеновского облучения, в то время как для раковых клеток (MCF-7), наночастицы выступают в качестве радиосенсибилизатора, увеличивая число двунитевых разрывов. </w:t>
      </w:r>
    </w:p>
    <w:p w14:paraId="669B3663" w14:textId="77777777" w:rsidR="0069036E" w:rsidRPr="008B5CAC" w:rsidRDefault="0069036E" w:rsidP="0069036E">
      <w:pPr>
        <w:pStyle w:val="ac"/>
        <w:numPr>
          <w:ilvl w:val="0"/>
          <w:numId w:val="49"/>
        </w:numPr>
        <w:tabs>
          <w:tab w:val="num" w:pos="720"/>
        </w:tabs>
        <w:spacing w:after="0" w:line="360" w:lineRule="auto"/>
        <w:ind w:left="0" w:firstLine="851"/>
        <w:jc w:val="both"/>
        <w:rPr>
          <w:rFonts w:ascii="Times New Roman" w:hAnsi="Times New Roman"/>
          <w:sz w:val="24"/>
          <w:szCs w:val="24"/>
        </w:rPr>
      </w:pPr>
      <w:r w:rsidRPr="008B5CAC">
        <w:rPr>
          <w:rFonts w:ascii="Times New Roman" w:hAnsi="Times New Roman"/>
          <w:sz w:val="24"/>
          <w:szCs w:val="24"/>
        </w:rPr>
        <w:t>Наночастиц</w:t>
      </w:r>
      <w:r w:rsidR="00EB4561" w:rsidRPr="008B5CAC">
        <w:rPr>
          <w:rFonts w:ascii="Times New Roman" w:hAnsi="Times New Roman"/>
          <w:sz w:val="24"/>
          <w:szCs w:val="24"/>
        </w:rPr>
        <w:t>ы</w:t>
      </w:r>
      <w:r w:rsidRPr="008B5CAC">
        <w:rPr>
          <w:rFonts w:ascii="Times New Roman" w:hAnsi="Times New Roman"/>
          <w:sz w:val="24"/>
          <w:szCs w:val="24"/>
        </w:rPr>
        <w:t xml:space="preserve"> СеО</w:t>
      </w:r>
      <w:r w:rsidRPr="008B5CAC">
        <w:rPr>
          <w:rFonts w:ascii="Times New Roman" w:hAnsi="Times New Roman"/>
          <w:sz w:val="24"/>
          <w:szCs w:val="24"/>
          <w:vertAlign w:val="subscript"/>
        </w:rPr>
        <w:t>2</w:t>
      </w:r>
      <w:r w:rsidRPr="008B5CAC">
        <w:rPr>
          <w:rFonts w:ascii="Times New Roman" w:hAnsi="Times New Roman"/>
          <w:sz w:val="24"/>
          <w:szCs w:val="24"/>
        </w:rPr>
        <w:t xml:space="preserve"> и </w:t>
      </w:r>
      <w:r w:rsidRPr="008B5CAC">
        <w:rPr>
          <w:rFonts w:ascii="Times New Roman" w:hAnsi="Times New Roman"/>
          <w:sz w:val="24"/>
          <w:szCs w:val="24"/>
          <w:lang w:val="en-US"/>
        </w:rPr>
        <w:t>CeF</w:t>
      </w:r>
      <w:r w:rsidRPr="008B5CAC">
        <w:rPr>
          <w:rFonts w:ascii="Times New Roman" w:hAnsi="Times New Roman"/>
          <w:sz w:val="24"/>
          <w:szCs w:val="24"/>
          <w:vertAlign w:val="subscript"/>
        </w:rPr>
        <w:t xml:space="preserve">3 </w:t>
      </w:r>
      <w:r w:rsidRPr="008B5CAC">
        <w:rPr>
          <w:rFonts w:ascii="Times New Roman" w:hAnsi="Times New Roman"/>
          <w:sz w:val="24"/>
          <w:szCs w:val="24"/>
          <w:shd w:val="clear" w:color="auto" w:fill="FFFFFF"/>
        </w:rPr>
        <w:t xml:space="preserve">обладают митогенной активностью в микро- и наномолярных концентрациях в отношении плоских червей планарий, что проявляется в ускорении роста бластемы путем усиления митотической активности необластов и вследствие активации пула генов, ответственных за процессы деления, дифференцировки и миграции.  </w:t>
      </w:r>
    </w:p>
    <w:p w14:paraId="26C72C0C" w14:textId="5E2456BC" w:rsidR="0080160C" w:rsidRDefault="0080160C" w:rsidP="0080160C">
      <w:pPr>
        <w:tabs>
          <w:tab w:val="num" w:pos="720"/>
          <w:tab w:val="left" w:pos="5434"/>
        </w:tabs>
        <w:spacing w:after="0" w:line="360" w:lineRule="auto"/>
        <w:ind w:firstLine="851"/>
        <w:jc w:val="both"/>
        <w:rPr>
          <w:rFonts w:ascii="Times New Roman" w:hAnsi="Times New Roman"/>
          <w:b/>
          <w:sz w:val="24"/>
          <w:szCs w:val="24"/>
        </w:rPr>
      </w:pPr>
    </w:p>
    <w:p w14:paraId="572A7270" w14:textId="77777777" w:rsidR="0080160C" w:rsidRPr="0080160C" w:rsidRDefault="0080160C" w:rsidP="0080160C">
      <w:pPr>
        <w:rPr>
          <w:rFonts w:ascii="Times New Roman" w:hAnsi="Times New Roman"/>
          <w:sz w:val="24"/>
          <w:szCs w:val="24"/>
        </w:rPr>
      </w:pPr>
    </w:p>
    <w:p w14:paraId="0299165F" w14:textId="0022619B" w:rsidR="004832B5" w:rsidRPr="0069036E" w:rsidRDefault="004832B5" w:rsidP="00867938">
      <w:pPr>
        <w:tabs>
          <w:tab w:val="num" w:pos="720"/>
          <w:tab w:val="left" w:pos="5434"/>
        </w:tabs>
        <w:spacing w:after="0" w:line="360" w:lineRule="auto"/>
        <w:ind w:firstLine="851"/>
        <w:jc w:val="both"/>
        <w:rPr>
          <w:rFonts w:ascii="Times New Roman" w:hAnsi="Times New Roman"/>
          <w:b/>
          <w:sz w:val="24"/>
          <w:szCs w:val="24"/>
        </w:rPr>
      </w:pPr>
    </w:p>
    <w:p w14:paraId="45FBF195" w14:textId="77777777" w:rsidR="006F378A" w:rsidRPr="002A7247" w:rsidRDefault="006F378A" w:rsidP="006E0E14">
      <w:pPr>
        <w:pStyle w:val="1"/>
        <w:jc w:val="center"/>
        <w:rPr>
          <w:rFonts w:ascii="Times New Roman" w:hAnsi="Times New Roman" w:cs="Times New Roman"/>
          <w:b/>
          <w:color w:val="auto"/>
          <w:sz w:val="24"/>
          <w:szCs w:val="24"/>
        </w:rPr>
      </w:pPr>
      <w:bookmarkStart w:id="56" w:name="_Toc111114718"/>
      <w:r w:rsidRPr="002A7247">
        <w:rPr>
          <w:rFonts w:ascii="Times New Roman" w:hAnsi="Times New Roman" w:cs="Times New Roman"/>
          <w:b/>
          <w:color w:val="auto"/>
          <w:sz w:val="24"/>
          <w:szCs w:val="24"/>
        </w:rPr>
        <w:t>СПИСОК ПУБЛИКАЦИЙ ПО ТЕМЕ ДИССЕРТАЦИИ</w:t>
      </w:r>
      <w:bookmarkEnd w:id="56"/>
    </w:p>
    <w:p w14:paraId="6D6FCE60" w14:textId="77777777" w:rsidR="006E0E14" w:rsidRPr="002A7247" w:rsidRDefault="006E0E14" w:rsidP="006E0E14">
      <w:pPr>
        <w:rPr>
          <w:rFonts w:ascii="Times New Roman" w:hAnsi="Times New Roman"/>
          <w:sz w:val="24"/>
          <w:szCs w:val="24"/>
        </w:rPr>
      </w:pPr>
    </w:p>
    <w:p w14:paraId="754D2345" w14:textId="77777777" w:rsidR="004832B5" w:rsidRPr="002A7247" w:rsidRDefault="004832B5" w:rsidP="004832B5">
      <w:pPr>
        <w:pStyle w:val="ac"/>
        <w:spacing w:after="0" w:line="360" w:lineRule="auto"/>
        <w:jc w:val="center"/>
        <w:rPr>
          <w:rFonts w:ascii="Times New Roman" w:hAnsi="Times New Roman"/>
          <w:b/>
          <w:sz w:val="24"/>
          <w:szCs w:val="24"/>
        </w:rPr>
      </w:pPr>
      <w:r w:rsidRPr="002A7247">
        <w:rPr>
          <w:rFonts w:ascii="Times New Roman" w:hAnsi="Times New Roman"/>
          <w:b/>
          <w:sz w:val="24"/>
          <w:szCs w:val="24"/>
        </w:rPr>
        <w:t>Статьи в рецензируемых журналах:</w:t>
      </w:r>
    </w:p>
    <w:p w14:paraId="2B4F0B93" w14:textId="77777777" w:rsidR="006F378A" w:rsidRPr="002A7247" w:rsidRDefault="006F378A" w:rsidP="004832B5">
      <w:pPr>
        <w:pStyle w:val="NoSpacing1"/>
        <w:numPr>
          <w:ilvl w:val="0"/>
          <w:numId w:val="3"/>
        </w:numPr>
        <w:ind w:left="0" w:firstLine="851"/>
        <w:jc w:val="both"/>
        <w:rPr>
          <w:rFonts w:ascii="Times New Roman" w:hAnsi="Times New Roman"/>
          <w:iCs/>
          <w:color w:val="auto"/>
          <w:shd w:val="clear" w:color="auto" w:fill="FFFFFF"/>
          <w:lang w:val="en-US"/>
        </w:rPr>
      </w:pPr>
      <w:r w:rsidRPr="002A7247">
        <w:rPr>
          <w:rFonts w:ascii="Times New Roman" w:hAnsi="Times New Roman"/>
          <w:color w:val="auto"/>
          <w:shd w:val="clear" w:color="auto" w:fill="FFFFFF"/>
          <w:lang w:val="en-US"/>
        </w:rPr>
        <w:t>Ermakov</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A</w:t>
      </w:r>
      <w:r w:rsidRPr="00C1159C">
        <w:rPr>
          <w:rFonts w:ascii="Times New Roman" w:hAnsi="Times New Roman"/>
          <w:color w:val="auto"/>
          <w:shd w:val="clear" w:color="auto" w:fill="FFFFFF"/>
          <w:lang w:val="en-US"/>
        </w:rPr>
        <w:t>.</w:t>
      </w:r>
      <w:r w:rsidRPr="002A7247">
        <w:rPr>
          <w:rFonts w:ascii="Times New Roman" w:hAnsi="Times New Roman"/>
          <w:color w:val="auto"/>
          <w:shd w:val="clear" w:color="auto" w:fill="FFFFFF"/>
          <w:lang w:val="en-US"/>
        </w:rPr>
        <w:t>M</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Popov</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O</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Ermakova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O</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Ivanova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Baranchikov</w:t>
      </w:r>
      <w:r w:rsidRPr="00C1159C">
        <w:rPr>
          <w:rFonts w:ascii="Times New Roman" w:hAnsi="Times New Roman"/>
          <w:color w:val="auto"/>
          <w:shd w:val="clear" w:color="auto" w:fill="FFFFFF"/>
          <w:lang w:val="en-US"/>
        </w:rPr>
        <w:t xml:space="preserve">, </w:t>
      </w:r>
      <w:r w:rsidRPr="002A7247">
        <w:rPr>
          <w:rFonts w:ascii="Times New Roman" w:hAnsi="Times New Roman"/>
          <w:b/>
          <w:color w:val="auto"/>
          <w:u w:val="single"/>
          <w:shd w:val="clear" w:color="auto" w:fill="FFFFFF"/>
          <w:lang w:val="en-US"/>
        </w:rPr>
        <w:t>K</w:t>
      </w:r>
      <w:r w:rsidRPr="00C1159C">
        <w:rPr>
          <w:rFonts w:ascii="Times New Roman" w:hAnsi="Times New Roman"/>
          <w:b/>
          <w:color w:val="auto"/>
          <w:u w:val="single"/>
          <w:shd w:val="clear" w:color="auto" w:fill="FFFFFF"/>
          <w:lang w:val="en-US"/>
        </w:rPr>
        <w:t xml:space="preserve">. </w:t>
      </w:r>
      <w:r w:rsidRPr="002A7247">
        <w:rPr>
          <w:rFonts w:ascii="Times New Roman" w:hAnsi="Times New Roman"/>
          <w:b/>
          <w:color w:val="auto"/>
          <w:u w:val="single"/>
          <w:shd w:val="clear" w:color="auto" w:fill="FFFFFF"/>
          <w:lang w:val="en-US"/>
        </w:rPr>
        <w:t>Kamenskikh</w:t>
      </w:r>
      <w:r w:rsidRPr="00C1159C">
        <w:rPr>
          <w:rFonts w:ascii="Times New Roman" w:hAnsi="Times New Roman"/>
          <w:b/>
          <w:color w:val="auto"/>
          <w:shd w:val="clear" w:color="auto" w:fill="FFFFFF"/>
          <w:lang w:val="en-US"/>
        </w:rPr>
        <w:t>,</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Scherbakov</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N</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Popova</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V</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Ivanov</w:t>
      </w:r>
      <w:r w:rsidRPr="00C1159C">
        <w:rPr>
          <w:rFonts w:ascii="Times New Roman" w:hAnsi="Times New Roman"/>
          <w:color w:val="auto"/>
          <w:shd w:val="clear" w:color="auto" w:fill="FFFFFF"/>
          <w:lang w:val="en-US"/>
        </w:rPr>
        <w:t xml:space="preserve">. </w:t>
      </w:r>
      <w:r w:rsidRPr="002A7247">
        <w:rPr>
          <w:rFonts w:ascii="Times New Roman" w:hAnsi="Times New Roman"/>
          <w:color w:val="auto"/>
          <w:shd w:val="clear" w:color="auto" w:fill="FFFFFF"/>
          <w:lang w:val="en-US"/>
        </w:rPr>
        <w:t xml:space="preserve">The first inorganic mitogens: Cerium oxide and cerium fluoride nanoparticles stimulate planarian regeneration via neoblastic activation </w:t>
      </w:r>
      <w:r w:rsidRPr="002A7247">
        <w:rPr>
          <w:rFonts w:ascii="Times New Roman" w:hAnsi="Times New Roman"/>
          <w:bCs/>
          <w:i/>
          <w:iCs/>
          <w:color w:val="auto"/>
          <w:shd w:val="clear" w:color="auto" w:fill="FFFFFF"/>
          <w:lang w:val="en-US"/>
        </w:rPr>
        <w:t xml:space="preserve">Materials Science and Engineering: C </w:t>
      </w:r>
      <w:r w:rsidRPr="002A7247">
        <w:rPr>
          <w:rFonts w:ascii="Times New Roman" w:hAnsi="Times New Roman"/>
          <w:bCs/>
          <w:iCs/>
          <w:color w:val="auto"/>
          <w:shd w:val="clear" w:color="auto" w:fill="FFFFFF"/>
          <w:lang w:val="en-US"/>
        </w:rPr>
        <w:t>2019, 104, 109924</w:t>
      </w:r>
      <w:r w:rsidRPr="002A7247">
        <w:rPr>
          <w:rFonts w:ascii="Times New Roman" w:hAnsi="Times New Roman"/>
          <w:iCs/>
          <w:color w:val="auto"/>
          <w:shd w:val="clear" w:color="auto" w:fill="FFFFFF"/>
          <w:lang w:val="en-US"/>
        </w:rPr>
        <w:t xml:space="preserve"> </w:t>
      </w:r>
    </w:p>
    <w:p w14:paraId="127BC379" w14:textId="77777777" w:rsidR="006F378A" w:rsidRPr="002A7247" w:rsidRDefault="006F378A" w:rsidP="006E0E14">
      <w:pPr>
        <w:pStyle w:val="ac"/>
        <w:numPr>
          <w:ilvl w:val="0"/>
          <w:numId w:val="3"/>
        </w:numPr>
        <w:spacing w:after="160" w:line="259" w:lineRule="auto"/>
        <w:ind w:left="0" w:firstLine="851"/>
        <w:rPr>
          <w:rFonts w:ascii="Times New Roman" w:hAnsi="Times New Roman"/>
          <w:sz w:val="24"/>
          <w:szCs w:val="24"/>
          <w:lang w:val="en-US"/>
        </w:rPr>
      </w:pPr>
      <w:r w:rsidRPr="002A7247">
        <w:rPr>
          <w:rFonts w:ascii="Times New Roman" w:hAnsi="Times New Roman"/>
          <w:b/>
          <w:bCs/>
          <w:sz w:val="24"/>
          <w:szCs w:val="24"/>
          <w:u w:val="single"/>
          <w:lang w:val="en-US"/>
        </w:rPr>
        <w:t>Kamenskikh K.A.,</w:t>
      </w:r>
      <w:r w:rsidRPr="002A7247">
        <w:rPr>
          <w:rFonts w:ascii="Times New Roman" w:hAnsi="Times New Roman"/>
          <w:bCs/>
          <w:sz w:val="24"/>
          <w:szCs w:val="24"/>
          <w:lang w:val="en-US"/>
        </w:rPr>
        <w:t xml:space="preserve"> Ermakov A.M., Ermakova O.N.</w:t>
      </w:r>
      <w:r w:rsidRPr="002A7247">
        <w:rPr>
          <w:rFonts w:ascii="Times New Roman" w:hAnsi="Times New Roman"/>
          <w:sz w:val="24"/>
          <w:szCs w:val="24"/>
          <w:lang w:val="en-US"/>
        </w:rPr>
        <w:t xml:space="preserve">, </w:t>
      </w:r>
      <w:r w:rsidRPr="002A7247">
        <w:rPr>
          <w:rFonts w:ascii="Times New Roman" w:hAnsi="Times New Roman"/>
          <w:bCs/>
          <w:sz w:val="24"/>
          <w:szCs w:val="24"/>
          <w:lang w:val="en-US"/>
        </w:rPr>
        <w:t>Popov A.L.</w:t>
      </w:r>
      <w:r w:rsidRPr="002A7247">
        <w:rPr>
          <w:rFonts w:ascii="Times New Roman" w:hAnsi="Times New Roman"/>
          <w:sz w:val="24"/>
          <w:szCs w:val="24"/>
          <w:vertAlign w:val="superscript"/>
          <w:lang w:val="en-US"/>
        </w:rPr>
        <w:t xml:space="preserve"> </w:t>
      </w:r>
      <w:r w:rsidRPr="002A7247">
        <w:rPr>
          <w:rFonts w:ascii="Times New Roman" w:hAnsi="Times New Roman"/>
          <w:sz w:val="24"/>
          <w:szCs w:val="24"/>
          <w:lang w:val="en-US"/>
        </w:rPr>
        <w:t>Planarians as a model object for studies of new radioprotective agents</w:t>
      </w:r>
      <w:r w:rsidRPr="002A7247">
        <w:rPr>
          <w:rFonts w:ascii="Times New Roman" w:hAnsi="Times New Roman"/>
          <w:b/>
          <w:bCs/>
          <w:sz w:val="24"/>
          <w:szCs w:val="24"/>
          <w:bdr w:val="none" w:sz="0" w:space="0" w:color="auto" w:frame="1"/>
          <w:shd w:val="clear" w:color="auto" w:fill="FFFFFF"/>
          <w:lang w:val="en-US"/>
        </w:rPr>
        <w:t xml:space="preserve"> </w:t>
      </w:r>
      <w:r w:rsidRPr="002A7247">
        <w:rPr>
          <w:rFonts w:ascii="Times New Roman" w:hAnsi="Times New Roman"/>
          <w:bCs/>
          <w:i/>
          <w:sz w:val="24"/>
          <w:szCs w:val="24"/>
          <w:bdr w:val="none" w:sz="0" w:space="0" w:color="auto" w:frame="1"/>
          <w:shd w:val="clear" w:color="auto" w:fill="FFFFFF"/>
          <w:lang w:val="en-US"/>
        </w:rPr>
        <w:t>J</w:t>
      </w:r>
      <w:r w:rsidRPr="002A7247">
        <w:rPr>
          <w:rStyle w:val="af0"/>
          <w:rFonts w:ascii="Times New Roman" w:hAnsi="Times New Roman"/>
          <w:sz w:val="24"/>
          <w:szCs w:val="24"/>
          <w:bdr w:val="none" w:sz="0" w:space="0" w:color="auto" w:frame="1"/>
          <w:shd w:val="clear" w:color="auto" w:fill="FFFFFF"/>
          <w:lang w:val="en-US"/>
        </w:rPr>
        <w:t>ournal of Photochemistry &amp; Photobiology, B: Biology</w:t>
      </w:r>
      <w:r w:rsidR="007827E6" w:rsidRPr="002A7247">
        <w:rPr>
          <w:rFonts w:ascii="Times New Roman" w:hAnsi="Times New Roman"/>
          <w:sz w:val="24"/>
          <w:szCs w:val="24"/>
          <w:shd w:val="clear" w:color="auto" w:fill="FFFFFF"/>
          <w:lang w:val="en-US"/>
        </w:rPr>
        <w:t xml:space="preserve"> </w:t>
      </w:r>
      <w:r w:rsidR="0082556B" w:rsidRPr="002A7247">
        <w:rPr>
          <w:rFonts w:ascii="Times New Roman" w:hAnsi="Times New Roman"/>
          <w:sz w:val="24"/>
          <w:szCs w:val="24"/>
          <w:shd w:val="clear" w:color="auto" w:fill="FFFFFF"/>
          <w:lang w:val="en-US"/>
        </w:rPr>
        <w:t>2021, 10(11), 1763.</w:t>
      </w:r>
    </w:p>
    <w:p w14:paraId="3106ADDC" w14:textId="77777777" w:rsidR="004832B5" w:rsidRPr="002A7247" w:rsidRDefault="004832B5" w:rsidP="0094771C">
      <w:pPr>
        <w:spacing w:after="0" w:line="360" w:lineRule="auto"/>
        <w:jc w:val="center"/>
        <w:rPr>
          <w:rFonts w:ascii="Times New Roman" w:hAnsi="Times New Roman"/>
          <w:b/>
          <w:sz w:val="24"/>
          <w:szCs w:val="24"/>
        </w:rPr>
      </w:pPr>
      <w:r w:rsidRPr="002A7247">
        <w:rPr>
          <w:rFonts w:ascii="Times New Roman" w:hAnsi="Times New Roman"/>
          <w:b/>
          <w:sz w:val="24"/>
          <w:szCs w:val="24"/>
        </w:rPr>
        <w:t>Тезисы докладов:</w:t>
      </w:r>
    </w:p>
    <w:p w14:paraId="68488D89" w14:textId="77777777" w:rsidR="006F378A" w:rsidRPr="002A7247" w:rsidRDefault="006F378A" w:rsidP="0094771C">
      <w:pPr>
        <w:numPr>
          <w:ilvl w:val="0"/>
          <w:numId w:val="2"/>
        </w:numPr>
        <w:tabs>
          <w:tab w:val="clear" w:pos="720"/>
        </w:tabs>
        <w:suppressAutoHyphens/>
        <w:spacing w:after="0" w:line="360" w:lineRule="auto"/>
        <w:ind w:left="0" w:firstLine="851"/>
        <w:jc w:val="both"/>
        <w:rPr>
          <w:rFonts w:ascii="Times New Roman" w:hAnsi="Times New Roman"/>
          <w:sz w:val="24"/>
          <w:szCs w:val="24"/>
        </w:rPr>
      </w:pPr>
      <w:r w:rsidRPr="002A7247">
        <w:rPr>
          <w:rFonts w:ascii="Times New Roman" w:hAnsi="Times New Roman"/>
          <w:b/>
          <w:sz w:val="24"/>
          <w:szCs w:val="24"/>
          <w:u w:val="single"/>
        </w:rPr>
        <w:lastRenderedPageBreak/>
        <w:t>Каменских К. А</w:t>
      </w:r>
      <w:r w:rsidRPr="002A7247">
        <w:rPr>
          <w:rFonts w:ascii="Times New Roman" w:hAnsi="Times New Roman"/>
          <w:sz w:val="24"/>
          <w:szCs w:val="24"/>
        </w:rPr>
        <w:t xml:space="preserve">., Разработка нового класса радиопротекторов на основе нанокристаллического диоксида церия. // Молодёжные научно-инновационные проекты Московской области, с 24-25. г.о. Подольск, п. Дубровицы, 29 ноября, 2017 г. </w:t>
      </w:r>
    </w:p>
    <w:p w14:paraId="426ABEF3"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rPr>
        <w:t xml:space="preserve">., Ермаков А.М., Планарии как модель исследования радиопротекторных веществ. // «Биология - наука XXI века», с 420-421. Пущино, 23 – 27 апреля 2018 г. </w:t>
      </w:r>
    </w:p>
    <w:p w14:paraId="142C45A0"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rPr>
        <w:t>., Попов А.Л., Ермакова О.Н., Ермаков А.М., Стимуляция регенерации планарий малыми концентрацияминаночастиц оксида церия. // Международный конгресс "Слабые и сверхслабые поля и излучения в биолог</w:t>
      </w:r>
      <w:r w:rsidR="0011563D">
        <w:rPr>
          <w:rFonts w:ascii="Times New Roman" w:hAnsi="Times New Roman"/>
          <w:sz w:val="24"/>
          <w:szCs w:val="24"/>
        </w:rPr>
        <w:t>ии и медицине"</w:t>
      </w:r>
      <w:r w:rsidRPr="002A7247">
        <w:rPr>
          <w:rFonts w:ascii="Times New Roman" w:hAnsi="Times New Roman"/>
          <w:sz w:val="24"/>
          <w:szCs w:val="24"/>
        </w:rPr>
        <w:t>, с. 46. Санкт-Петербург,2018 г.</w:t>
      </w:r>
    </w:p>
    <w:p w14:paraId="0177BA55"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Cs/>
          <w:sz w:val="24"/>
          <w:szCs w:val="24"/>
        </w:rPr>
        <w:t xml:space="preserve">Знобищева А.В., </w:t>
      </w:r>
      <w:r w:rsidRPr="002A7247">
        <w:rPr>
          <w:rFonts w:ascii="Times New Roman" w:hAnsi="Times New Roman"/>
          <w:b/>
          <w:bCs/>
          <w:sz w:val="24"/>
          <w:szCs w:val="24"/>
          <w:u w:val="single"/>
        </w:rPr>
        <w:t>Каменских К.А</w:t>
      </w:r>
      <w:r w:rsidRPr="002A7247">
        <w:rPr>
          <w:rFonts w:ascii="Times New Roman" w:hAnsi="Times New Roman"/>
          <w:bCs/>
          <w:sz w:val="24"/>
          <w:szCs w:val="24"/>
        </w:rPr>
        <w:t xml:space="preserve">., Ермакова О.Н., Ермаков А.М. Радиопротекторные свойства </w:t>
      </w:r>
      <w:r w:rsidRPr="002A7247">
        <w:rPr>
          <w:rFonts w:ascii="Times New Roman" w:hAnsi="Times New Roman"/>
          <w:bCs/>
          <w:sz w:val="24"/>
          <w:szCs w:val="24"/>
          <w:lang w:val="en-US"/>
        </w:rPr>
        <w:t>N</w:t>
      </w:r>
      <w:r w:rsidRPr="002A7247">
        <w:rPr>
          <w:rFonts w:ascii="Times New Roman" w:hAnsi="Times New Roman"/>
          <w:bCs/>
          <w:sz w:val="24"/>
          <w:szCs w:val="24"/>
        </w:rPr>
        <w:t xml:space="preserve"> - ацетилцистеина на примере пресноводных плоских червей планарий. // </w:t>
      </w:r>
      <w:r w:rsidRPr="002A7247">
        <w:rPr>
          <w:rFonts w:ascii="Times New Roman" w:hAnsi="Times New Roman"/>
          <w:sz w:val="24"/>
          <w:szCs w:val="24"/>
          <w:shd w:val="clear" w:color="auto" w:fill="FFFFFF"/>
        </w:rPr>
        <w:t xml:space="preserve">"XVIII Ежегодная молодежная конференция с международным участием ИБХФ РАН-ВУЗы "БИОХИМИЧЕСКАЯ ФИЗИКА", </w:t>
      </w:r>
      <w:r w:rsidRPr="002A7247">
        <w:rPr>
          <w:rFonts w:ascii="Times New Roman" w:hAnsi="Times New Roman"/>
          <w:bCs/>
          <w:sz w:val="24"/>
          <w:szCs w:val="24"/>
        </w:rPr>
        <w:t xml:space="preserve">с 53-57. Москва, 14-15 ноября 2018 г.  </w:t>
      </w:r>
    </w:p>
    <w:p w14:paraId="693412FD" w14:textId="77777777" w:rsidR="00326632"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u w:val="single"/>
        </w:rPr>
        <w:t>.</w:t>
      </w:r>
      <w:r w:rsidRPr="002A7247">
        <w:rPr>
          <w:rFonts w:ascii="Times New Roman" w:hAnsi="Times New Roman"/>
          <w:sz w:val="24"/>
          <w:szCs w:val="24"/>
        </w:rPr>
        <w:t>, Попов А.Л., Ермаков А.М. Радиопротекторные и радиосенсибилизирующие свойства наночастиц фторида церия на примере культур клеток человека. // «Биология - наука XXI века», с. 295 - 296. г. Пущино, 15 - 19 апреля 2019 г.</w:t>
      </w:r>
    </w:p>
    <w:p w14:paraId="0DC95206"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u w:val="single"/>
        </w:rPr>
        <w:t>.,</w:t>
      </w:r>
      <w:r w:rsidRPr="002A7247">
        <w:rPr>
          <w:rFonts w:ascii="Times New Roman" w:hAnsi="Times New Roman"/>
          <w:sz w:val="24"/>
          <w:szCs w:val="24"/>
        </w:rPr>
        <w:t xml:space="preserve"> Ермаков А.М., Попов А.Л. Радиозащитные свойства наночастиц диоксида церия. // «</w:t>
      </w:r>
      <w:r w:rsidRPr="002A7247">
        <w:rPr>
          <w:rFonts w:ascii="Times New Roman" w:hAnsi="Times New Roman"/>
          <w:sz w:val="24"/>
          <w:szCs w:val="24"/>
          <w:shd w:val="clear" w:color="auto" w:fill="FFFFFF"/>
        </w:rPr>
        <w:t>VI С</w:t>
      </w:r>
      <w:r w:rsidRPr="002A7247">
        <w:rPr>
          <w:rFonts w:ascii="Times New Roman" w:hAnsi="Times New Roman"/>
          <w:sz w:val="24"/>
          <w:szCs w:val="24"/>
        </w:rPr>
        <w:t xml:space="preserve">ъезд биофизиков России», т.2 с. 200. г. Сочи, 16-21 сентября 2019 г. </w:t>
      </w:r>
    </w:p>
    <w:p w14:paraId="7F5C7483"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rPr>
        <w:t>., Попов А.Л., Ермаков А.М., Иванов В.К. Разработка радиозащитных и радиосенсибилизрующих препаратов на основе наночастиц фторида церия для повышения эффективности лучевой терапии. // «Радиобиологические основы лучевой терапии». с. 72-74. г. Дубна, 17-18 октября 2019г.</w:t>
      </w:r>
    </w:p>
    <w:p w14:paraId="18EEB89C"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sz w:val="24"/>
          <w:szCs w:val="24"/>
        </w:rPr>
        <w:t xml:space="preserve">Знобищева А.В., </w:t>
      </w:r>
      <w:r w:rsidRPr="002A7247">
        <w:rPr>
          <w:rFonts w:ascii="Times New Roman" w:hAnsi="Times New Roman"/>
          <w:b/>
          <w:sz w:val="24"/>
          <w:szCs w:val="24"/>
          <w:u w:val="single"/>
        </w:rPr>
        <w:t>Каменских К.А</w:t>
      </w:r>
      <w:r w:rsidRPr="002A7247">
        <w:rPr>
          <w:rFonts w:ascii="Times New Roman" w:hAnsi="Times New Roman"/>
          <w:sz w:val="24"/>
          <w:szCs w:val="24"/>
        </w:rPr>
        <w:t>., Ермаков А.М., Попов А.Л. Изучение радиозащитных свойств наночастиц фторида церия методом прижизненной компьютерной морфометрии. // «Методология естественно-научных дисциплин», с. 46-47, г. Пущино, 10 декабря 2019 г.</w:t>
      </w:r>
    </w:p>
    <w:p w14:paraId="192CE542" w14:textId="77777777" w:rsidR="006F378A" w:rsidRPr="002A7247" w:rsidRDefault="006F378A"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rPr>
        <w:t xml:space="preserve">., Анализ скорости репарации двунитевых разрывов ДНК в культуре нормальных и </w:t>
      </w:r>
      <w:r w:rsidR="00FD5987" w:rsidRPr="002A7247">
        <w:rPr>
          <w:rFonts w:ascii="Times New Roman" w:hAnsi="Times New Roman"/>
          <w:sz w:val="24"/>
          <w:szCs w:val="24"/>
        </w:rPr>
        <w:t>трансформированных клеток после воздействия</w:t>
      </w:r>
      <w:r w:rsidRPr="002A7247">
        <w:rPr>
          <w:rFonts w:ascii="Times New Roman" w:hAnsi="Times New Roman"/>
          <w:sz w:val="24"/>
          <w:szCs w:val="24"/>
        </w:rPr>
        <w:t xml:space="preserve"> рентгеновского излучения в присутствии наночастиц СеО</w:t>
      </w:r>
      <w:r w:rsidRPr="002A7247">
        <w:rPr>
          <w:rFonts w:ascii="Times New Roman" w:hAnsi="Times New Roman"/>
          <w:sz w:val="24"/>
          <w:szCs w:val="24"/>
          <w:vertAlign w:val="subscript"/>
        </w:rPr>
        <w:t>2</w:t>
      </w:r>
      <w:r w:rsidRPr="002A7247">
        <w:rPr>
          <w:rFonts w:ascii="Times New Roman" w:hAnsi="Times New Roman"/>
          <w:sz w:val="24"/>
          <w:szCs w:val="24"/>
        </w:rPr>
        <w:t>. «Ломоносов», г. Москва, 12-23 апреля 2021г.</w:t>
      </w:r>
    </w:p>
    <w:p w14:paraId="6A63CB5F" w14:textId="4DB66BF0" w:rsidR="00326632" w:rsidRPr="002A7247" w:rsidRDefault="00326632" w:rsidP="004832B5">
      <w:pPr>
        <w:numPr>
          <w:ilvl w:val="0"/>
          <w:numId w:val="2"/>
        </w:numPr>
        <w:tabs>
          <w:tab w:val="clear" w:pos="720"/>
        </w:tabs>
        <w:suppressAutoHyphens/>
        <w:spacing w:after="0" w:line="240" w:lineRule="auto"/>
        <w:ind w:left="0" w:firstLine="851"/>
        <w:jc w:val="both"/>
        <w:rPr>
          <w:rFonts w:ascii="Times New Roman" w:hAnsi="Times New Roman"/>
          <w:sz w:val="24"/>
          <w:szCs w:val="24"/>
        </w:rPr>
      </w:pPr>
      <w:r w:rsidRPr="002A7247">
        <w:rPr>
          <w:rFonts w:ascii="Times New Roman" w:hAnsi="Times New Roman"/>
          <w:b/>
          <w:sz w:val="24"/>
          <w:szCs w:val="24"/>
          <w:u w:val="single"/>
        </w:rPr>
        <w:t>Каменских К.А</w:t>
      </w:r>
      <w:r w:rsidRPr="002A7247">
        <w:rPr>
          <w:rFonts w:ascii="Times New Roman" w:hAnsi="Times New Roman"/>
          <w:sz w:val="24"/>
          <w:szCs w:val="24"/>
          <w:u w:val="single"/>
        </w:rPr>
        <w:t>.</w:t>
      </w:r>
      <w:r w:rsidRPr="002A7247">
        <w:rPr>
          <w:rFonts w:ascii="Times New Roman" w:hAnsi="Times New Roman"/>
          <w:sz w:val="24"/>
          <w:szCs w:val="24"/>
        </w:rPr>
        <w:t>, Попов А.Л., Ермаков А.М.</w:t>
      </w:r>
      <w:r w:rsidR="007827E6" w:rsidRPr="002A7247">
        <w:rPr>
          <w:rFonts w:ascii="Times New Roman" w:hAnsi="Times New Roman"/>
          <w:sz w:val="24"/>
          <w:szCs w:val="24"/>
        </w:rPr>
        <w:t>, Колманович Д.Д., Иванов В.К. Разработка радиопротектора для повышения эффективности лучевой терапии на основе наночастиц диоксида церия. // «VIII СЪЕЗД ПО РАДИАЦИОННЫМ ИССЛЕДОВАНИЯМ», с.153, г. Москва, 12-15 октября 2021г.</w:t>
      </w:r>
    </w:p>
    <w:p w14:paraId="117DF6C6" w14:textId="77777777" w:rsidR="006E0E14" w:rsidRPr="002A7247" w:rsidRDefault="006E0E14" w:rsidP="000A3CAD">
      <w:pPr>
        <w:ind w:firstLine="708"/>
        <w:jc w:val="both"/>
        <w:rPr>
          <w:rFonts w:ascii="Times New Roman" w:hAnsi="Times New Roman"/>
          <w:sz w:val="24"/>
          <w:szCs w:val="24"/>
        </w:rPr>
      </w:pPr>
    </w:p>
    <w:p w14:paraId="2870B5B1" w14:textId="77777777" w:rsidR="006E0E14" w:rsidRPr="002A7247" w:rsidRDefault="006E0E14">
      <w:pPr>
        <w:spacing w:after="160" w:line="259" w:lineRule="auto"/>
        <w:rPr>
          <w:rFonts w:ascii="Times New Roman" w:hAnsi="Times New Roman"/>
          <w:sz w:val="24"/>
          <w:szCs w:val="24"/>
        </w:rPr>
      </w:pPr>
      <w:r w:rsidRPr="002A7247">
        <w:rPr>
          <w:rFonts w:ascii="Times New Roman" w:hAnsi="Times New Roman"/>
          <w:sz w:val="24"/>
          <w:szCs w:val="24"/>
        </w:rPr>
        <w:br w:type="page"/>
      </w:r>
    </w:p>
    <w:p w14:paraId="06F6FDC7" w14:textId="3CC635C0" w:rsidR="00691C5D" w:rsidRDefault="006E0E14" w:rsidP="006E0E14">
      <w:pPr>
        <w:pStyle w:val="1"/>
        <w:jc w:val="center"/>
        <w:rPr>
          <w:rFonts w:ascii="Times New Roman" w:eastAsia="TimesNewRoman,BoldOOEnc" w:hAnsi="Times New Roman" w:cs="Times New Roman"/>
          <w:b/>
          <w:bCs/>
          <w:color w:val="auto"/>
          <w:sz w:val="24"/>
          <w:szCs w:val="24"/>
        </w:rPr>
      </w:pPr>
      <w:bookmarkStart w:id="57" w:name="_Toc111114719"/>
      <w:r w:rsidRPr="002A7247">
        <w:rPr>
          <w:rFonts w:ascii="Times New Roman" w:eastAsia="TimesNewRoman,BoldOOEnc" w:hAnsi="Times New Roman" w:cs="Times New Roman"/>
          <w:b/>
          <w:bCs/>
          <w:color w:val="auto"/>
          <w:sz w:val="24"/>
          <w:szCs w:val="24"/>
        </w:rPr>
        <w:lastRenderedPageBreak/>
        <w:t>СПИСОК ЛИТЕРАТУРЫ</w:t>
      </w:r>
      <w:bookmarkEnd w:id="57"/>
    </w:p>
    <w:p w14:paraId="4C7270CB" w14:textId="77777777" w:rsidR="0057093D" w:rsidRPr="00C67F41" w:rsidRDefault="0057093D" w:rsidP="0057093D">
      <w:pPr>
        <w:pStyle w:val="ac"/>
        <w:shd w:val="clear" w:color="auto" w:fill="FFFFFF"/>
        <w:spacing w:after="0" w:line="240" w:lineRule="auto"/>
        <w:rPr>
          <w:rStyle w:val="ls3"/>
          <w:rFonts w:ascii="ff1" w:eastAsia="Times New Roman" w:hAnsi="ff1"/>
          <w:color w:val="0D0D0D"/>
          <w:sz w:val="24"/>
          <w:szCs w:val="24"/>
          <w:lang w:val="en-US" w:eastAsia="ru-RU"/>
        </w:rPr>
      </w:pPr>
    </w:p>
    <w:p w14:paraId="0E48E65B" w14:textId="77777777" w:rsidR="00462570" w:rsidRPr="00C1159C" w:rsidRDefault="00462570" w:rsidP="00462570">
      <w:pPr>
        <w:pStyle w:val="ac"/>
        <w:shd w:val="clear" w:color="auto" w:fill="FFFFFF"/>
        <w:autoSpaceDE w:val="0"/>
        <w:autoSpaceDN w:val="0"/>
        <w:adjustRightInd w:val="0"/>
        <w:spacing w:after="0" w:line="360" w:lineRule="auto"/>
        <w:ind w:left="851"/>
        <w:jc w:val="both"/>
        <w:rPr>
          <w:rFonts w:ascii="Times New Roman" w:eastAsia="Times New Roman" w:hAnsi="Times New Roman"/>
          <w:sz w:val="24"/>
          <w:szCs w:val="24"/>
          <w:lang w:eastAsia="ru-RU"/>
        </w:rPr>
      </w:pPr>
    </w:p>
    <w:p w14:paraId="1DB9FCE3"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Aboobaker A.A. </w:t>
      </w:r>
      <w:r w:rsidRPr="002734D4">
        <w:rPr>
          <w:rStyle w:val="af2"/>
          <w:rFonts w:ascii="Times New Roman" w:hAnsi="Times New Roman"/>
          <w:b w:val="0"/>
          <w:color w:val="auto"/>
          <w:sz w:val="24"/>
          <w:szCs w:val="24"/>
        </w:rPr>
        <w:t xml:space="preserve">Planarian stem cells: a simple paradigm for regeneration. </w:t>
      </w:r>
      <w:r w:rsidRPr="002734D4">
        <w:rPr>
          <w:rFonts w:ascii="Times New Roman" w:hAnsi="Times New Roman"/>
          <w:color w:val="auto"/>
          <w:sz w:val="24"/>
          <w:szCs w:val="24"/>
        </w:rPr>
        <w:t>Trends Cell Biol., 21 (5) (2011), pp. 304-311</w:t>
      </w:r>
    </w:p>
    <w:p w14:paraId="0327636A"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Abrams M. J., Murrer B. A. Metal compounds in therapy and diagnosis. Science. 1993; 261:725–730</w:t>
      </w:r>
    </w:p>
    <w:p w14:paraId="191D8FE9" w14:textId="77777777" w:rsidR="00462570" w:rsidRPr="002734D4" w:rsidRDefault="00462570" w:rsidP="0057093D">
      <w:pPr>
        <w:numPr>
          <w:ilvl w:val="0"/>
          <w:numId w:val="4"/>
        </w:numPr>
        <w:shd w:val="clear" w:color="auto" w:fill="FFFFFF"/>
        <w:spacing w:after="0" w:line="360" w:lineRule="auto"/>
        <w:ind w:left="0" w:firstLine="851"/>
        <w:jc w:val="both"/>
        <w:rPr>
          <w:rFonts w:ascii="Times New Roman" w:hAnsi="Times New Roman"/>
          <w:sz w:val="24"/>
          <w:szCs w:val="24"/>
          <w:lang w:val="en-US"/>
        </w:rPr>
      </w:pPr>
      <w:r w:rsidRPr="002734D4">
        <w:rPr>
          <w:rFonts w:ascii="Times New Roman" w:hAnsi="Times New Roman"/>
          <w:noProof/>
          <w:sz w:val="24"/>
          <w:szCs w:val="24"/>
          <w:lang w:val="en-US"/>
        </w:rPr>
        <w:t>Adell T., Salo E., Boutros M., Bartscherer K. (2009) Smed-Evi/Wntless is required for beta-catenin-dependent and -independent processes during planarian regeneration. Development. 136(6):905-910.</w:t>
      </w:r>
    </w:p>
    <w:p w14:paraId="1E268C2E"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Alaqad, K.; Saleh, T.A. Gold and silver nanoparticles: Synthesis methods, characterization routes and applications towards drugs. J. Environ. Anal. Toxicol. </w:t>
      </w:r>
      <w:r w:rsidRPr="002734D4">
        <w:rPr>
          <w:rFonts w:ascii="Times New Roman" w:hAnsi="Times New Roman"/>
          <w:bCs/>
          <w:sz w:val="24"/>
          <w:szCs w:val="24"/>
          <w:lang w:val="en-US"/>
        </w:rPr>
        <w:t>2016</w:t>
      </w:r>
      <w:r w:rsidRPr="002734D4">
        <w:rPr>
          <w:rFonts w:ascii="Times New Roman" w:hAnsi="Times New Roman"/>
          <w:sz w:val="24"/>
          <w:szCs w:val="24"/>
          <w:lang w:val="en-US"/>
        </w:rPr>
        <w:t>.</w:t>
      </w:r>
    </w:p>
    <w:p w14:paraId="47DC837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shd w:val="clear" w:color="auto" w:fill="FFFFFF"/>
          <w:lang w:eastAsia="ru-RU"/>
        </w:rPr>
      </w:pPr>
      <w:hyperlink r:id="rId95" w:history="1">
        <w:r w:rsidRPr="002734D4">
          <w:rPr>
            <w:rStyle w:val="period"/>
            <w:rFonts w:ascii="Times New Roman" w:hAnsi="Times New Roman"/>
            <w:sz w:val="24"/>
            <w:szCs w:val="24"/>
            <w:lang w:val="en-US"/>
          </w:rPr>
          <w:t xml:space="preserve"> Alavi</w:t>
        </w:r>
      </w:hyperlink>
      <w:r w:rsidRPr="002734D4">
        <w:rPr>
          <w:rStyle w:val="author-sup-separator"/>
          <w:rFonts w:ascii="Times New Roman" w:hAnsi="Times New Roman"/>
          <w:sz w:val="24"/>
          <w:szCs w:val="24"/>
          <w:shd w:val="clear" w:color="auto" w:fill="FFFFFF"/>
          <w:vertAlign w:val="superscript"/>
          <w:lang w:val="en-US"/>
        </w:rPr>
        <w:t> </w:t>
      </w:r>
      <w:r w:rsidRPr="002734D4">
        <w:rPr>
          <w:rStyle w:val="comma"/>
          <w:rFonts w:ascii="Times New Roman" w:hAnsi="Times New Roman"/>
          <w:sz w:val="24"/>
          <w:szCs w:val="24"/>
          <w:shd w:val="clear" w:color="auto" w:fill="FFFFFF"/>
          <w:lang w:val="en-US"/>
        </w:rPr>
        <w:t>Mehran, </w:t>
      </w:r>
      <w:hyperlink r:id="rId96" w:history="1">
        <w:r w:rsidRPr="002734D4">
          <w:rPr>
            <w:rStyle w:val="period"/>
            <w:rFonts w:ascii="Times New Roman" w:hAnsi="Times New Roman"/>
            <w:sz w:val="24"/>
            <w:szCs w:val="24"/>
            <w:lang w:val="en-US"/>
          </w:rPr>
          <w:t>Mehrdad Hamidi</w:t>
        </w:r>
      </w:hyperlink>
      <w:r w:rsidRPr="002734D4">
        <w:rPr>
          <w:rStyle w:val="author-sup-separator"/>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Passive and active targeting in cancer therapy by liposomes and lipid nanoparticles. Drug Metab Pers Ther</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2019, 1;34(1).</w:t>
      </w:r>
    </w:p>
    <w:p w14:paraId="71AC8CB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Ali S.S., J.I. Hardt, K.L. Quick, J.S. Kim-Han, B.F. Erlanger, T.T. Huang, C.J. Epstein, L.L. Dugan, A biologically effective fullerene (C60) derivative with superoxide dismutase mimetic properties, Free Radic. Biol. Med. 37 (8) (2004) 1191–1202. </w:t>
      </w:r>
    </w:p>
    <w:p w14:paraId="039F984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Alili L, Sack M, Karakoti AS, et al. Combined cytotoxic and anti-invasive properties of redox-active nanoparticles in tumor-stroma interactions. </w:t>
      </w:r>
      <w:r w:rsidRPr="002734D4">
        <w:rPr>
          <w:rFonts w:ascii="Times New Roman" w:hAnsi="Times New Roman"/>
          <w:iCs/>
          <w:sz w:val="24"/>
          <w:szCs w:val="24"/>
          <w:lang w:val="en-US"/>
        </w:rPr>
        <w:t>Biomaterials</w:t>
      </w:r>
      <w:r w:rsidRPr="002734D4">
        <w:rPr>
          <w:rFonts w:ascii="Times New Roman" w:hAnsi="Times New Roman"/>
          <w:sz w:val="24"/>
          <w:szCs w:val="24"/>
          <w:lang w:val="en-US"/>
        </w:rPr>
        <w:t>. 2011; 32:2918–2929.</w:t>
      </w:r>
    </w:p>
    <w:p w14:paraId="1CA0E9FB"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Ansari, A. A. Influence of surface functionalization on structural and photo-luminescence properties of CeF</w:t>
      </w:r>
      <w:r w:rsidRPr="00C90224">
        <w:rPr>
          <w:rFonts w:ascii="Times New Roman" w:hAnsi="Times New Roman"/>
          <w:sz w:val="24"/>
          <w:szCs w:val="24"/>
          <w:vertAlign w:val="subscript"/>
          <w:lang w:val="en-US"/>
        </w:rPr>
        <w:t>3</w:t>
      </w:r>
      <w:r w:rsidRPr="00C90224">
        <w:rPr>
          <w:rFonts w:ascii="Times New Roman" w:hAnsi="Times New Roman"/>
          <w:sz w:val="24"/>
          <w:szCs w:val="24"/>
          <w:lang w:val="en-US"/>
        </w:rPr>
        <w:t>:Tb nanoparticles. Appl. Surf. Sci. 2017, 409, 285−290.</w:t>
      </w:r>
    </w:p>
    <w:p w14:paraId="643CF907"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Ansari, A. A., Parchur, A. K., Kumar, B., Rai, S. B. Highly aqueous soluble CaF</w:t>
      </w:r>
      <w:r w:rsidRPr="00C90224">
        <w:rPr>
          <w:rFonts w:ascii="Times New Roman" w:hAnsi="Times New Roman"/>
          <w:sz w:val="24"/>
          <w:szCs w:val="24"/>
          <w:vertAlign w:val="subscript"/>
          <w:lang w:val="en-US"/>
        </w:rPr>
        <w:t>2</w:t>
      </w:r>
      <w:r w:rsidRPr="00C90224">
        <w:rPr>
          <w:rFonts w:ascii="Times New Roman" w:hAnsi="Times New Roman"/>
          <w:sz w:val="24"/>
          <w:szCs w:val="24"/>
          <w:lang w:val="en-US"/>
        </w:rPr>
        <w:t>:Ce/Tb nanocrystals: effect of surface functionalization on structural, optical band gap, and photoluminescence properties. J. Mater. Sci.: Mater. Med. 2016, 27, 178.</w:t>
      </w:r>
    </w:p>
    <w:p w14:paraId="122A8040"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Arya A., Gangwar A., Singh S. K., Bhargava K. Polyethylene glycol functionalized cerium oxide nanoparticle confer protection against UV-induced oxidative damage in skin: evidences for a new class of UV filter. Nano Ex., 2020, 1, P. 010038.</w:t>
      </w:r>
    </w:p>
    <w:p w14:paraId="0386D0A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Asati A, Santra S, Kaittanis C, Perez JM. Surface-charge-dependent cell localization and cytotoxicity of cerium oxide nanoparticles. </w:t>
      </w:r>
      <w:r w:rsidRPr="002734D4">
        <w:rPr>
          <w:rFonts w:ascii="Times New Roman" w:hAnsi="Times New Roman"/>
          <w:iCs/>
          <w:sz w:val="24"/>
          <w:szCs w:val="24"/>
          <w:lang w:val="en-US"/>
        </w:rPr>
        <w:t>ACS Nano</w:t>
      </w:r>
      <w:r w:rsidRPr="002734D4">
        <w:rPr>
          <w:rFonts w:ascii="Times New Roman" w:hAnsi="Times New Roman"/>
          <w:sz w:val="24"/>
          <w:szCs w:val="24"/>
          <w:lang w:val="en-US"/>
        </w:rPr>
        <w:t>. 2010; 4:5321–5331.</w:t>
      </w:r>
    </w:p>
    <w:p w14:paraId="65FF290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Asati A., Santra S., Kaittanis C., Perez J.M. Surface-charge-dependent cell localization and cytotoxicity of cerium oxide nanoparticles // ACS Nano. 2010. V.4(9). P.5321–5331.</w:t>
      </w:r>
    </w:p>
    <w:p w14:paraId="08D5B847"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Azharuddin M., Zhu G. H., Das D., Ozgur E., Uzun L., Turner A. P. F. et al. A repertoire of biomedical applications of noble metal nanoparticles. Chem Commun. 2019. 55:6964–6996.</w:t>
      </w:r>
    </w:p>
    <w:p w14:paraId="0A0B414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lastRenderedPageBreak/>
        <w:t>Azizi Shima, Arash Ghasemi, Hossein Asgarian-Omran, Zohreh Zal, Azadeh Montazeri, Hooman Yazdannejat, Seyed Jalal Hosseinimehr. Cerium oxide nanoparticles sensitize non-small lung cancer cell to ionizing radiation. // Marmara Pharm J. 2018. V. 22(2). P. 307-313</w:t>
      </w:r>
    </w:p>
    <w:p w14:paraId="6CD31CB3"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Baguñà J. </w:t>
      </w:r>
      <w:r w:rsidRPr="002734D4">
        <w:rPr>
          <w:rStyle w:val="af2"/>
          <w:rFonts w:ascii="Times New Roman" w:hAnsi="Times New Roman"/>
          <w:b w:val="0"/>
          <w:color w:val="auto"/>
          <w:sz w:val="24"/>
          <w:szCs w:val="24"/>
        </w:rPr>
        <w:t xml:space="preserve">The planarian neoblast: the rambling history of its origin and some current black boxes. </w:t>
      </w:r>
      <w:r w:rsidRPr="002734D4">
        <w:rPr>
          <w:rFonts w:ascii="Times New Roman" w:hAnsi="Times New Roman"/>
          <w:color w:val="auto"/>
          <w:sz w:val="24"/>
          <w:szCs w:val="24"/>
        </w:rPr>
        <w:t>Int J Dev Biol, 56 (1–3) (2012), pp. 19-37</w:t>
      </w:r>
    </w:p>
    <w:p w14:paraId="7A00E0CE"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Baguñà J. </w:t>
      </w:r>
      <w:r w:rsidRPr="002734D4">
        <w:rPr>
          <w:rStyle w:val="af2"/>
          <w:rFonts w:ascii="Times New Roman" w:hAnsi="Times New Roman"/>
          <w:b w:val="0"/>
          <w:color w:val="auto"/>
          <w:sz w:val="24"/>
          <w:szCs w:val="24"/>
        </w:rPr>
        <w:t xml:space="preserve">The planarian neoblast: the rambling history of its origin and some current black boxes. </w:t>
      </w:r>
      <w:r w:rsidRPr="002734D4">
        <w:rPr>
          <w:rFonts w:ascii="Times New Roman" w:hAnsi="Times New Roman"/>
          <w:color w:val="auto"/>
          <w:sz w:val="24"/>
          <w:szCs w:val="24"/>
        </w:rPr>
        <w:t>Int J Dev Biol, 56 (1–3) (2012), pp. 19-37</w:t>
      </w:r>
    </w:p>
    <w:p w14:paraId="0EBD40B1"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Baldim V., Bedioui F., Mignet N., Margaill I., Berret J.-F. The enzyme-like catalytic activity of cerium oxide nanoparticles and its dependency on Ce3</w:t>
      </w:r>
      <w:r w:rsidRPr="002734D4">
        <w:rPr>
          <w:rFonts w:ascii="Times New Roman" w:hAnsi="Times New Roman"/>
          <w:sz w:val="24"/>
          <w:szCs w:val="24"/>
          <w:vertAlign w:val="superscript"/>
          <w:lang w:val="en-US"/>
        </w:rPr>
        <w:t>+</w:t>
      </w:r>
      <w:r w:rsidRPr="002734D4">
        <w:rPr>
          <w:rFonts w:ascii="Times New Roman" w:hAnsi="Times New Roman"/>
          <w:sz w:val="24"/>
          <w:szCs w:val="24"/>
          <w:lang w:val="en-US"/>
        </w:rPr>
        <w:t xml:space="preserve"> surface area concentration. Nanoscale, 2018, 10, P. 6971–6980.</w:t>
      </w:r>
    </w:p>
    <w:p w14:paraId="0D67718A"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Ba</w:t>
      </w:r>
      <w:r>
        <w:rPr>
          <w:rFonts w:ascii="Times New Roman" w:hAnsi="Times New Roman"/>
          <w:sz w:val="24"/>
          <w:szCs w:val="24"/>
          <w:lang w:val="en-US"/>
        </w:rPr>
        <w:t>ranchikov A.E., Polezhaeva O.S., Ivanov V.K.</w:t>
      </w:r>
      <w:r w:rsidRPr="002734D4">
        <w:rPr>
          <w:rFonts w:ascii="Times New Roman" w:hAnsi="Times New Roman"/>
          <w:sz w:val="24"/>
          <w:szCs w:val="24"/>
          <w:lang w:val="en-US"/>
        </w:rPr>
        <w:t>, Tretyakov Y.D.  Lattice expansion and oxygen non-stoichiometry of nanocrystal line ceria CrystEngComm, 12 (2010), pp. 3531-3533.</w:t>
      </w:r>
    </w:p>
    <w:p w14:paraId="547B673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400CF8">
        <w:rPr>
          <w:rFonts w:ascii="Times New Roman" w:hAnsi="Times New Roman"/>
          <w:sz w:val="24"/>
          <w:szCs w:val="24"/>
          <w:shd w:val="clear" w:color="auto" w:fill="FFFFFF"/>
          <w:lang w:val="de-DE"/>
        </w:rPr>
        <w:t xml:space="preserve">Benameur L, Auffan M, Cassien M et al. </w:t>
      </w:r>
      <w:r w:rsidRPr="002734D4">
        <w:rPr>
          <w:rFonts w:ascii="Times New Roman" w:hAnsi="Times New Roman"/>
          <w:sz w:val="24"/>
          <w:szCs w:val="24"/>
          <w:shd w:val="clear" w:color="auto" w:fill="FFFFFF"/>
          <w:lang w:val="en-US"/>
        </w:rPr>
        <w:t>DNA damage and oxidative stress induced by CeO2 nanoparticles in human dermal fibroblasts: evidence of a clastogenic effect as a mechanism of genotoxicity.//Nanotoxicology 2014. V. 9(6). P. 696–705</w:t>
      </w:r>
    </w:p>
    <w:p w14:paraId="1D329526" w14:textId="77777777" w:rsidR="00462570" w:rsidRPr="002734D4" w:rsidRDefault="00462570" w:rsidP="0057093D">
      <w:pPr>
        <w:pStyle w:val="MDPI71References"/>
        <w:numPr>
          <w:ilvl w:val="0"/>
          <w:numId w:val="4"/>
        </w:numPr>
        <w:pBdr>
          <w:top w:val="nil"/>
          <w:left w:val="nil"/>
          <w:bottom w:val="nil"/>
          <w:right w:val="nil"/>
          <w:between w:val="nil"/>
          <w:bar w:val="nil"/>
        </w:pBdr>
        <w:shd w:val="clear" w:color="auto" w:fill="FFFFFF"/>
        <w:adjustRightInd/>
        <w:snapToGrid/>
        <w:spacing w:line="360" w:lineRule="auto"/>
        <w:ind w:left="0" w:firstLine="851"/>
        <w:rPr>
          <w:rStyle w:val="cit"/>
          <w:rFonts w:ascii="Times New Roman" w:hAnsi="Times New Roman"/>
          <w:noProof/>
          <w:color w:val="auto"/>
          <w:sz w:val="24"/>
          <w:szCs w:val="24"/>
        </w:rPr>
      </w:pPr>
      <w:hyperlink r:id="rId97" w:history="1">
        <w:r w:rsidRPr="002734D4">
          <w:rPr>
            <w:rStyle w:val="period"/>
            <w:rFonts w:ascii="Times New Roman" w:hAnsi="Times New Roman"/>
            <w:color w:val="auto"/>
            <w:sz w:val="24"/>
            <w:szCs w:val="24"/>
          </w:rPr>
          <w:t>Bijnens</w:t>
        </w:r>
      </w:hyperlink>
      <w:r w:rsidRPr="002734D4">
        <w:rPr>
          <w:rFonts w:ascii="Times New Roman" w:hAnsi="Times New Roman"/>
          <w:sz w:val="24"/>
          <w:szCs w:val="24"/>
        </w:rPr>
        <w:t xml:space="preserve"> </w:t>
      </w:r>
      <w:r w:rsidRPr="002734D4">
        <w:rPr>
          <w:rStyle w:val="authors-list-item"/>
          <w:rFonts w:ascii="Times New Roman" w:hAnsi="Times New Roman"/>
          <w:color w:val="auto"/>
          <w:sz w:val="24"/>
          <w:szCs w:val="24"/>
          <w:shd w:val="clear" w:color="auto" w:fill="FFFFFF"/>
        </w:rPr>
        <w:t>Karolien,</w:t>
      </w:r>
      <w:r w:rsidRPr="002734D4">
        <w:rPr>
          <w:rStyle w:val="comma"/>
          <w:rFonts w:ascii="Times New Roman" w:hAnsi="Times New Roman"/>
          <w:color w:val="auto"/>
          <w:sz w:val="24"/>
          <w:szCs w:val="24"/>
          <w:shd w:val="clear" w:color="auto" w:fill="FFFFFF"/>
        </w:rPr>
        <w:t> </w:t>
      </w:r>
      <w:hyperlink r:id="rId98" w:history="1">
        <w:r w:rsidRPr="002734D4">
          <w:rPr>
            <w:rStyle w:val="period"/>
            <w:rFonts w:ascii="Times New Roman" w:hAnsi="Times New Roman"/>
            <w:color w:val="auto"/>
            <w:sz w:val="24"/>
            <w:szCs w:val="24"/>
          </w:rPr>
          <w:t>Vincent Jaenen</w:t>
        </w:r>
      </w:hyperlink>
      <w:r w:rsidRPr="002734D4">
        <w:rPr>
          <w:rStyle w:val="comma"/>
          <w:rFonts w:ascii="Times New Roman" w:hAnsi="Times New Roman"/>
          <w:color w:val="auto"/>
          <w:sz w:val="24"/>
          <w:szCs w:val="24"/>
          <w:shd w:val="clear" w:color="auto" w:fill="FFFFFF"/>
        </w:rPr>
        <w:t>, </w:t>
      </w:r>
      <w:hyperlink r:id="rId99" w:history="1">
        <w:r w:rsidRPr="002734D4">
          <w:rPr>
            <w:rStyle w:val="period"/>
            <w:rFonts w:ascii="Times New Roman" w:hAnsi="Times New Roman"/>
            <w:color w:val="auto"/>
            <w:sz w:val="24"/>
            <w:szCs w:val="24"/>
          </w:rPr>
          <w:t>Annelies Wouters</w:t>
        </w:r>
      </w:hyperlink>
      <w:r w:rsidRPr="002734D4">
        <w:rPr>
          <w:rStyle w:val="comma"/>
          <w:rFonts w:ascii="Times New Roman" w:hAnsi="Times New Roman"/>
          <w:color w:val="auto"/>
          <w:sz w:val="24"/>
          <w:szCs w:val="24"/>
          <w:shd w:val="clear" w:color="auto" w:fill="FFFFFF"/>
        </w:rPr>
        <w:t>, </w:t>
      </w:r>
      <w:hyperlink r:id="rId100" w:history="1">
        <w:r w:rsidRPr="002734D4">
          <w:rPr>
            <w:rStyle w:val="period"/>
            <w:rFonts w:ascii="Times New Roman" w:hAnsi="Times New Roman"/>
            <w:color w:val="auto"/>
            <w:sz w:val="24"/>
            <w:szCs w:val="24"/>
          </w:rPr>
          <w:t>Nathalie Leynen</w:t>
        </w:r>
      </w:hyperlink>
      <w:r w:rsidRPr="002734D4">
        <w:rPr>
          <w:rStyle w:val="comma"/>
          <w:rFonts w:ascii="Times New Roman" w:hAnsi="Times New Roman"/>
          <w:color w:val="auto"/>
          <w:sz w:val="24"/>
          <w:szCs w:val="24"/>
          <w:shd w:val="clear" w:color="auto" w:fill="FFFFFF"/>
        </w:rPr>
        <w:t>, </w:t>
      </w:r>
      <w:hyperlink r:id="rId101" w:history="1">
        <w:r w:rsidRPr="002734D4">
          <w:rPr>
            <w:rStyle w:val="period"/>
            <w:rFonts w:ascii="Times New Roman" w:hAnsi="Times New Roman"/>
            <w:color w:val="auto"/>
            <w:sz w:val="24"/>
            <w:szCs w:val="24"/>
          </w:rPr>
          <w:t>Nicky Pirotte</w:t>
        </w:r>
      </w:hyperlink>
      <w:r w:rsidRPr="002734D4">
        <w:rPr>
          <w:rStyle w:val="comma"/>
          <w:rFonts w:ascii="Times New Roman" w:hAnsi="Times New Roman"/>
          <w:color w:val="auto"/>
          <w:sz w:val="24"/>
          <w:szCs w:val="24"/>
          <w:shd w:val="clear" w:color="auto" w:fill="FFFFFF"/>
        </w:rPr>
        <w:t>, </w:t>
      </w:r>
      <w:hyperlink r:id="rId102" w:history="1">
        <w:r w:rsidRPr="002734D4">
          <w:rPr>
            <w:rStyle w:val="period"/>
            <w:rFonts w:ascii="Times New Roman" w:hAnsi="Times New Roman"/>
            <w:color w:val="auto"/>
            <w:sz w:val="24"/>
            <w:szCs w:val="24"/>
          </w:rPr>
          <w:t>Tom Artois</w:t>
        </w:r>
      </w:hyperlink>
      <w:r w:rsidRPr="002734D4">
        <w:rPr>
          <w:rStyle w:val="comma"/>
          <w:rFonts w:ascii="Times New Roman" w:hAnsi="Times New Roman"/>
          <w:color w:val="auto"/>
          <w:sz w:val="24"/>
          <w:szCs w:val="24"/>
          <w:shd w:val="clear" w:color="auto" w:fill="FFFFFF"/>
        </w:rPr>
        <w:t>, </w:t>
      </w:r>
      <w:r w:rsidRPr="002734D4">
        <w:rPr>
          <w:rStyle w:val="authors-list-item"/>
          <w:rFonts w:ascii="Times New Roman" w:hAnsi="Times New Roman"/>
          <w:color w:val="auto"/>
          <w:sz w:val="24"/>
          <w:szCs w:val="24"/>
        </w:rPr>
        <w:t>Karen Smeets</w:t>
      </w:r>
      <w:r w:rsidRPr="002734D4">
        <w:rPr>
          <w:rFonts w:ascii="Times New Roman" w:hAnsi="Times New Roman"/>
          <w:color w:val="auto"/>
          <w:sz w:val="24"/>
          <w:szCs w:val="24"/>
        </w:rPr>
        <w:t xml:space="preserve">. A Spatiotemporal Characterisation of Redox Molecules in Planarians, with a Focus on the Role of Glutathione during Regeneration. Biomolecules. </w:t>
      </w:r>
      <w:r w:rsidRPr="002734D4">
        <w:rPr>
          <w:rStyle w:val="cit"/>
          <w:rFonts w:ascii="Times New Roman" w:hAnsi="Times New Roman"/>
          <w:color w:val="auto"/>
          <w:sz w:val="24"/>
          <w:szCs w:val="24"/>
          <w:shd w:val="clear" w:color="auto" w:fill="FFFFFF"/>
        </w:rPr>
        <w:t>2021; 11;11(5):714.</w:t>
      </w:r>
    </w:p>
    <w:p w14:paraId="38909E2F"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Bobo. D.; Robinson, K.J.; Islam, J.; Thurecht, K.J.; Corrie, S.R. Nanoparticle-Based Medicines: A Review of  FDA-Approved Materials and Clinical Trials to Date. Pharm. Res. </w:t>
      </w:r>
      <w:r w:rsidRPr="002734D4">
        <w:rPr>
          <w:rFonts w:ascii="Times New Roman" w:hAnsi="Times New Roman"/>
          <w:bCs/>
          <w:sz w:val="24"/>
          <w:szCs w:val="24"/>
          <w:lang w:val="en-US"/>
        </w:rPr>
        <w:t>2016</w:t>
      </w:r>
      <w:r w:rsidRPr="002734D4">
        <w:rPr>
          <w:rFonts w:ascii="Times New Roman" w:hAnsi="Times New Roman"/>
          <w:sz w:val="24"/>
          <w:szCs w:val="24"/>
          <w:lang w:val="en-US"/>
        </w:rPr>
        <w:t>, 33, 2373–2387.</w:t>
      </w:r>
    </w:p>
    <w:p w14:paraId="1F114093" w14:textId="77777777" w:rsidR="00462570" w:rsidRPr="002734D4" w:rsidRDefault="00462570" w:rsidP="0057093D">
      <w:pPr>
        <w:pStyle w:val="ac"/>
        <w:numPr>
          <w:ilvl w:val="0"/>
          <w:numId w:val="4"/>
        </w:numPr>
        <w:shd w:val="clear" w:color="auto" w:fill="FFFFFF"/>
        <w:spacing w:after="0" w:line="360" w:lineRule="auto"/>
        <w:ind w:left="0" w:firstLine="851"/>
        <w:jc w:val="both"/>
        <w:rPr>
          <w:rStyle w:val="cit"/>
          <w:rFonts w:ascii="Times New Roman" w:hAnsi="Times New Roman"/>
          <w:sz w:val="24"/>
          <w:szCs w:val="24"/>
          <w:shd w:val="clear" w:color="auto" w:fill="FFFFFF"/>
        </w:rPr>
      </w:pPr>
      <w:r w:rsidRPr="002734D4">
        <w:rPr>
          <w:rStyle w:val="authors-list-item"/>
          <w:rFonts w:ascii="Times New Roman" w:hAnsi="Times New Roman"/>
          <w:sz w:val="24"/>
          <w:szCs w:val="24"/>
          <w:shd w:val="clear" w:color="auto" w:fill="FFFFFF"/>
          <w:lang w:val="en-US"/>
        </w:rPr>
        <w:t xml:space="preserve">Boyle </w:t>
      </w:r>
      <w:hyperlink r:id="rId103" w:history="1">
        <w:r w:rsidRPr="002734D4">
          <w:rPr>
            <w:rStyle w:val="period"/>
            <w:rFonts w:ascii="Times New Roman" w:hAnsi="Times New Roman"/>
            <w:sz w:val="24"/>
            <w:szCs w:val="24"/>
            <w:lang w:val="en-US"/>
          </w:rPr>
          <w:t xml:space="preserve">Kathleen A </w:t>
        </w:r>
      </w:hyperlink>
      <w:r w:rsidRPr="002734D4">
        <w:rPr>
          <w:rStyle w:val="author-sup-separator"/>
          <w:rFonts w:ascii="Times New Roman" w:hAnsi="Times New Roman"/>
          <w:sz w:val="24"/>
          <w:szCs w:val="24"/>
          <w:shd w:val="clear" w:color="auto" w:fill="FFFFFF"/>
          <w:vertAlign w:val="superscript"/>
          <w:lang w:val="en-US"/>
        </w:rPr>
        <w:t> </w:t>
      </w:r>
      <w:r w:rsidRPr="002734D4">
        <w:rPr>
          <w:rStyle w:val="comma"/>
          <w:rFonts w:ascii="Times New Roman" w:hAnsi="Times New Roman"/>
          <w:sz w:val="24"/>
          <w:szCs w:val="24"/>
          <w:shd w:val="clear" w:color="auto" w:fill="FFFFFF"/>
          <w:lang w:val="en-US"/>
        </w:rPr>
        <w:t>, </w:t>
      </w:r>
      <w:hyperlink r:id="rId104" w:history="1">
        <w:r w:rsidRPr="002734D4">
          <w:rPr>
            <w:rStyle w:val="period"/>
            <w:rFonts w:ascii="Times New Roman" w:hAnsi="Times New Roman"/>
            <w:sz w:val="24"/>
            <w:szCs w:val="24"/>
            <w:lang w:val="en-US"/>
          </w:rPr>
          <w:t>Jonathan Van Wickle</w:t>
        </w:r>
      </w:hyperlink>
      <w:r w:rsidRPr="002734D4">
        <w:rPr>
          <w:rStyle w:val="comma"/>
          <w:rFonts w:ascii="Times New Roman" w:hAnsi="Times New Roman"/>
          <w:sz w:val="24"/>
          <w:szCs w:val="24"/>
          <w:shd w:val="clear" w:color="auto" w:fill="FFFFFF"/>
          <w:lang w:val="en-US"/>
        </w:rPr>
        <w:t>, </w:t>
      </w:r>
      <w:hyperlink r:id="rId105" w:history="1">
        <w:r w:rsidRPr="002734D4">
          <w:rPr>
            <w:rStyle w:val="period"/>
            <w:rFonts w:ascii="Times New Roman" w:hAnsi="Times New Roman"/>
            <w:sz w:val="24"/>
            <w:szCs w:val="24"/>
            <w:lang w:val="en-US"/>
          </w:rPr>
          <w:t>R Blake Hill</w:t>
        </w:r>
      </w:hyperlink>
      <w:r w:rsidRPr="002734D4">
        <w:rPr>
          <w:rStyle w:val="comma"/>
          <w:rFonts w:ascii="Times New Roman" w:hAnsi="Times New Roman"/>
          <w:sz w:val="24"/>
          <w:szCs w:val="24"/>
          <w:shd w:val="clear" w:color="auto" w:fill="FFFFFF"/>
          <w:lang w:val="en-US"/>
        </w:rPr>
        <w:t>, </w:t>
      </w:r>
      <w:hyperlink r:id="rId106" w:history="1">
        <w:r w:rsidRPr="002734D4">
          <w:rPr>
            <w:rStyle w:val="period"/>
            <w:rFonts w:ascii="Times New Roman" w:hAnsi="Times New Roman"/>
            <w:sz w:val="24"/>
            <w:szCs w:val="24"/>
            <w:lang w:val="en-US"/>
          </w:rPr>
          <w:t>Adriano Marchese</w:t>
        </w:r>
      </w:hyperlink>
      <w:r w:rsidRPr="002734D4">
        <w:rPr>
          <w:rStyle w:val="comma"/>
          <w:rFonts w:ascii="Times New Roman" w:hAnsi="Times New Roman"/>
          <w:sz w:val="24"/>
          <w:szCs w:val="24"/>
          <w:shd w:val="clear" w:color="auto" w:fill="FFFFFF"/>
          <w:lang w:val="en-US"/>
        </w:rPr>
        <w:t>, </w:t>
      </w:r>
      <w:hyperlink r:id="rId107" w:history="1">
        <w:r w:rsidRPr="002734D4">
          <w:rPr>
            <w:rStyle w:val="period"/>
            <w:rFonts w:ascii="Times New Roman" w:hAnsi="Times New Roman"/>
            <w:sz w:val="24"/>
            <w:szCs w:val="24"/>
            <w:lang w:val="en-US"/>
          </w:rPr>
          <w:t>Balaraman Kalyanaraman</w:t>
        </w:r>
      </w:hyperlink>
      <w:r w:rsidRPr="002734D4">
        <w:rPr>
          <w:rStyle w:val="comma"/>
          <w:rFonts w:ascii="Times New Roman" w:hAnsi="Times New Roman"/>
          <w:sz w:val="24"/>
          <w:szCs w:val="24"/>
          <w:shd w:val="clear" w:color="auto" w:fill="FFFFFF"/>
          <w:lang w:val="en-US"/>
        </w:rPr>
        <w:t>, </w:t>
      </w:r>
      <w:hyperlink r:id="rId108" w:history="1">
        <w:r w:rsidRPr="002734D4">
          <w:rPr>
            <w:rStyle w:val="period"/>
            <w:rFonts w:ascii="Times New Roman" w:hAnsi="Times New Roman"/>
            <w:sz w:val="24"/>
            <w:szCs w:val="24"/>
            <w:lang w:val="en-US"/>
          </w:rPr>
          <w:t>Michael B Dwinell</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 xml:space="preserve">Mitochondria-targeted drugs stimulate mitophagy and abrogate colon cancer cell proliferation. </w:t>
      </w:r>
      <w:r w:rsidRPr="002734D4">
        <w:rPr>
          <w:rFonts w:ascii="Times New Roman" w:hAnsi="Times New Roman"/>
          <w:sz w:val="24"/>
          <w:szCs w:val="24"/>
        </w:rPr>
        <w:t>J Biol Chem</w:t>
      </w:r>
      <w:r w:rsidRPr="002734D4">
        <w:rPr>
          <w:rStyle w:val="period"/>
          <w:rFonts w:ascii="Times New Roman" w:hAnsi="Times New Roman"/>
          <w:sz w:val="24"/>
          <w:szCs w:val="24"/>
          <w:shd w:val="clear" w:color="auto" w:fill="FFFFFF"/>
        </w:rPr>
        <w:t>. </w:t>
      </w:r>
      <w:r w:rsidRPr="002734D4">
        <w:rPr>
          <w:rStyle w:val="cit"/>
          <w:rFonts w:ascii="Times New Roman" w:hAnsi="Times New Roman"/>
          <w:sz w:val="24"/>
          <w:szCs w:val="24"/>
          <w:shd w:val="clear" w:color="auto" w:fill="FFFFFF"/>
        </w:rPr>
        <w:t>2018;</w:t>
      </w:r>
      <w:r w:rsidRPr="002734D4">
        <w:rPr>
          <w:rStyle w:val="cit"/>
          <w:rFonts w:ascii="Times New Roman" w:hAnsi="Times New Roman"/>
          <w:sz w:val="24"/>
          <w:szCs w:val="24"/>
          <w:shd w:val="clear" w:color="auto" w:fill="FFFFFF"/>
          <w:lang w:val="en-US"/>
        </w:rPr>
        <w:t xml:space="preserve"> </w:t>
      </w:r>
      <w:r w:rsidRPr="002734D4">
        <w:rPr>
          <w:rStyle w:val="cit"/>
          <w:rFonts w:ascii="Times New Roman" w:hAnsi="Times New Roman"/>
          <w:sz w:val="24"/>
          <w:szCs w:val="24"/>
          <w:shd w:val="clear" w:color="auto" w:fill="FFFFFF"/>
        </w:rPr>
        <w:t>293(38):14891-14904.</w:t>
      </w:r>
    </w:p>
    <w:p w14:paraId="73E7168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Briggs A, Corde S, Oktaria S, Brown R, Rosenfeld A, Lerch M, Konstantinov K, Tehei M. Cerium oxide nanoparticles: influence of the high-Z component revealed on radioresistant 9L cell survival under X-ray irradiation. // Nanomedicine. 2013 V. (7) P. 1098-105.</w:t>
      </w:r>
    </w:p>
    <w:p w14:paraId="03580BB1"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Burgoyne A. R., Makhubela B. C. E., Meyer M., Smith G. S . Trinuclear half-sandwich Ru II, Rh III and Ir III polyester organometallic complexes: synthesis and in vitro evaluation as antitumor agents. Eur J Inorg Chem. 2015. 2015:1433–1444. </w:t>
      </w:r>
    </w:p>
    <w:p w14:paraId="63C5464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Cai X., Seal S, McGinnis J</w:t>
      </w:r>
      <w:r w:rsidRPr="0011563D">
        <w:rPr>
          <w:rFonts w:ascii="Times New Roman" w:hAnsi="Times New Roman"/>
          <w:sz w:val="24"/>
          <w:szCs w:val="24"/>
          <w:shd w:val="clear" w:color="auto" w:fill="FFFFFF"/>
          <w:lang w:val="en-US"/>
        </w:rPr>
        <w:t>.</w:t>
      </w:r>
      <w:r w:rsidRPr="002734D4">
        <w:rPr>
          <w:rFonts w:ascii="Times New Roman" w:hAnsi="Times New Roman"/>
          <w:sz w:val="24"/>
          <w:szCs w:val="24"/>
          <w:shd w:val="clear" w:color="auto" w:fill="FFFFFF"/>
          <w:lang w:val="en-US"/>
        </w:rPr>
        <w:t>F.</w:t>
      </w:r>
      <w:r w:rsidRPr="0011563D">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Sustained inhibition of neovascularization in vldlr-/- mice following intravitreal injection of cerium oxidenanoparticles and the role of the ASK1-P38/JNK-NF-</w:t>
      </w:r>
      <w:r w:rsidRPr="002734D4">
        <w:rPr>
          <w:rFonts w:ascii="Times New Roman" w:hAnsi="Times New Roman"/>
          <w:sz w:val="24"/>
          <w:szCs w:val="24"/>
          <w:shd w:val="clear" w:color="auto" w:fill="FFFFFF"/>
        </w:rPr>
        <w:t>κ</w:t>
      </w:r>
      <w:r w:rsidRPr="002734D4">
        <w:rPr>
          <w:rFonts w:ascii="Times New Roman" w:hAnsi="Times New Roman"/>
          <w:sz w:val="24"/>
          <w:szCs w:val="24"/>
          <w:shd w:val="clear" w:color="auto" w:fill="FFFFFF"/>
          <w:lang w:val="en-US"/>
        </w:rPr>
        <w:t>B pathway // Biomaterials. 2014 V. 35(1) P. 249-58.</w:t>
      </w:r>
    </w:p>
    <w:p w14:paraId="222564B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bCs/>
          <w:sz w:val="24"/>
          <w:szCs w:val="24"/>
          <w:lang w:val="en-US"/>
        </w:rPr>
        <w:lastRenderedPageBreak/>
        <w:t xml:space="preserve">Caputo F, Mameli M, Sienkiewicz A, Licoccia S, Stellacci F, Ghibelli L, Traversa E. A novel synthetic approach ofcerium oxide nanoparticles with improved biomedical activity// </w:t>
      </w:r>
      <w:r w:rsidRPr="002734D4">
        <w:rPr>
          <w:rFonts w:ascii="Times New Roman" w:hAnsi="Times New Roman"/>
          <w:sz w:val="24"/>
          <w:szCs w:val="24"/>
          <w:lang w:val="en-US"/>
        </w:rPr>
        <w:t xml:space="preserve">Scientific reports. 2017. V 7: </w:t>
      </w:r>
      <w:r w:rsidRPr="002734D4">
        <w:rPr>
          <w:rFonts w:ascii="Times New Roman" w:hAnsi="Times New Roman"/>
          <w:iCs/>
          <w:sz w:val="24"/>
          <w:szCs w:val="24"/>
          <w:lang w:val="en-US"/>
        </w:rPr>
        <w:t>4636</w:t>
      </w:r>
    </w:p>
    <w:p w14:paraId="0F948071"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Caputo F., De Nicola M., Sienkiewicz A. et al. Cerium oxide nanoparticles, combining antioxidant and UV shielding properties, prevent UV-induced cell damage and mutagenesis. Nanoscale, 2015, 7, P. 15643–15656.</w:t>
      </w:r>
    </w:p>
    <w:p w14:paraId="4F1033FC"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Caputo F., Giovanetti A., Corsi F., Maresca V., Briganti S., Licoccia S., Traversa E., Ghibelli L. Cerium Oxide Nanoparticles Re-establish Cell Integrity Checkpoints and Apoptosis Competence in Irradiated HaCat Cells via Novel Redox-Independent. // Activity Frontiers in Pharmacology. 2018. V. 9. P. 1-11</w:t>
      </w:r>
    </w:p>
    <w:p w14:paraId="3BA7289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Caputo F., Giovanetti A., Corsi F., Maresca V., Briganti S., Licoccia S., Traversa E., Ghibelli L. Cerium Oxide Nanoparticles Re-establish Cell Integrity Checkpoints and Apoptosis Competence in Irradiated HaCat Cells via Novel Redox-Independent. // Activity Frontiers in Pharmacology. 2018. V. 9. P. 1-11</w:t>
      </w:r>
    </w:p>
    <w:p w14:paraId="16CCB46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Caputo F., Giovanetti A., Corsi F., Maresca V., Briganti S., Licoccia S., Traversa E., Ghibelli L. Cerium Oxide Nanoparticles Re-establish Cell Integrity Checkpoints and Apoptosis Competence in Irradiated HaCat Cells via Novel Redox-Independent. // Activity Frontiers in Pharmacology. 2018. V. 9. P. 1-11</w:t>
      </w:r>
    </w:p>
    <w:p w14:paraId="46315F7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Caputoa Fanny, Milena De Nicolaa, Andrej Sienkiewiczc, Anna Giovanettid, Ignacio Bejaranoa, Silvia Licocciab, Enrico Traversab, Lina Ghibellia. // Cerium oxide nanoparticles, combining antioxidant and UV shielding properties, prevent UV-induced cell damage and mutagenesis Nanoscale. 2015. V. 7(38). P. 15643-56</w:t>
      </w:r>
    </w:p>
    <w:p w14:paraId="6F28D4E3"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a4"/>
          <w:rFonts w:ascii="Times New Roman" w:eastAsia="Times New Roman" w:hAnsi="Times New Roman"/>
          <w:color w:val="auto"/>
          <w:sz w:val="24"/>
          <w:szCs w:val="24"/>
          <w:u w:val="none"/>
          <w:lang w:val="en-US" w:eastAsia="ru-RU"/>
        </w:rPr>
      </w:pPr>
      <w:r w:rsidRPr="00DE16BC">
        <w:rPr>
          <w:rFonts w:ascii="Times New Roman" w:hAnsi="Times New Roman"/>
          <w:iCs/>
          <w:sz w:val="24"/>
          <w:szCs w:val="24"/>
          <w:lang w:val="en-US"/>
        </w:rPr>
        <w:t>Casals Eudald, Muling Zeng, Marina Parra-Robert, Guillermo Fern</w:t>
      </w:r>
      <w:r w:rsidRPr="00DE16BC">
        <w:rPr>
          <w:rFonts w:ascii="Times New Roman" w:hAnsi="Times New Roman"/>
          <w:iCs/>
          <w:sz w:val="24"/>
          <w:szCs w:val="24"/>
        </w:rPr>
        <w:t>б</w:t>
      </w:r>
      <w:r w:rsidRPr="00DE16BC">
        <w:rPr>
          <w:rFonts w:ascii="Times New Roman" w:hAnsi="Times New Roman"/>
          <w:iCs/>
          <w:sz w:val="24"/>
          <w:szCs w:val="24"/>
          <w:lang w:val="en-US"/>
        </w:rPr>
        <w:t>ndez-Varo, Manuel Morales-Ruiz, Wladimiro Jim</w:t>
      </w:r>
      <w:r w:rsidRPr="00DE16BC">
        <w:rPr>
          <w:rFonts w:ascii="Times New Roman" w:hAnsi="Times New Roman"/>
          <w:iCs/>
          <w:sz w:val="24"/>
          <w:szCs w:val="24"/>
        </w:rPr>
        <w:t>й</w:t>
      </w:r>
      <w:r>
        <w:rPr>
          <w:rFonts w:ascii="Times New Roman" w:hAnsi="Times New Roman"/>
          <w:iCs/>
          <w:sz w:val="24"/>
          <w:szCs w:val="24"/>
          <w:lang w:val="en-US"/>
        </w:rPr>
        <w:t>nez,</w:t>
      </w:r>
      <w:r w:rsidRPr="00DE16BC">
        <w:rPr>
          <w:rFonts w:ascii="Times New Roman" w:hAnsi="Times New Roman"/>
          <w:iCs/>
          <w:sz w:val="24"/>
          <w:szCs w:val="24"/>
          <w:lang w:val="en-US"/>
        </w:rPr>
        <w:t xml:space="preserve"> V</w:t>
      </w:r>
      <w:r w:rsidRPr="00DE16BC">
        <w:rPr>
          <w:rFonts w:ascii="Times New Roman" w:hAnsi="Times New Roman"/>
          <w:iCs/>
          <w:sz w:val="24"/>
          <w:szCs w:val="24"/>
        </w:rPr>
        <w:t>н</w:t>
      </w:r>
      <w:r w:rsidRPr="00DE16BC">
        <w:rPr>
          <w:rFonts w:ascii="Times New Roman" w:hAnsi="Times New Roman"/>
          <w:iCs/>
          <w:sz w:val="24"/>
          <w:szCs w:val="24"/>
          <w:lang w:val="en-US"/>
        </w:rPr>
        <w:t xml:space="preserve">ctor Puntes,* and Gregori Casals. </w:t>
      </w:r>
      <w:r w:rsidRPr="00DE16BC">
        <w:rPr>
          <w:rFonts w:ascii="Times New Roman" w:hAnsi="Times New Roman"/>
          <w:bCs/>
          <w:sz w:val="24"/>
          <w:szCs w:val="24"/>
          <w:lang w:val="en-US"/>
        </w:rPr>
        <w:t xml:space="preserve">Cerium Oxide Nanoparticles: Advances in Biodistribution, Toxicity, and Preclinical Exploration. </w:t>
      </w:r>
      <w:r w:rsidRPr="00DE16BC">
        <w:rPr>
          <w:rFonts w:ascii="Times New Roman" w:hAnsi="Times New Roman"/>
          <w:i/>
          <w:iCs/>
          <w:sz w:val="24"/>
          <w:szCs w:val="24"/>
          <w:lang w:val="en-US"/>
        </w:rPr>
        <w:t xml:space="preserve">Small. </w:t>
      </w:r>
      <w:r w:rsidRPr="00DE16BC">
        <w:rPr>
          <w:rFonts w:ascii="Times New Roman" w:hAnsi="Times New Roman"/>
          <w:bCs/>
          <w:sz w:val="24"/>
          <w:szCs w:val="24"/>
          <w:lang w:val="en-US"/>
        </w:rPr>
        <w:t>2020</w:t>
      </w:r>
      <w:r w:rsidRPr="00DE16BC">
        <w:rPr>
          <w:rFonts w:ascii="Times New Roman" w:hAnsi="Times New Roman"/>
          <w:sz w:val="24"/>
          <w:szCs w:val="24"/>
          <w:lang w:val="en-US"/>
        </w:rPr>
        <w:t>, 1907322</w:t>
      </w:r>
    </w:p>
    <w:p w14:paraId="0C7BF530"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Cassatt D.R., C.A. Fazenbaker, C.M. Bachy, and M.S. Hanson. </w:t>
      </w:r>
      <w:r w:rsidRPr="002734D4">
        <w:rPr>
          <w:rFonts w:ascii="Times New Roman" w:hAnsi="Times New Roman"/>
          <w:iCs/>
          <w:sz w:val="24"/>
          <w:szCs w:val="24"/>
          <w:lang w:val="en-US"/>
        </w:rPr>
        <w:t>Preclinical modeling of improved amifostine (Ethyol) use in radiation therapy</w:t>
      </w:r>
      <w:r w:rsidRPr="002734D4">
        <w:rPr>
          <w:rFonts w:ascii="Times New Roman" w:hAnsi="Times New Roman"/>
          <w:sz w:val="24"/>
          <w:szCs w:val="24"/>
          <w:lang w:val="en-US"/>
        </w:rPr>
        <w:t xml:space="preserve">. in </w:t>
      </w:r>
      <w:r w:rsidRPr="002734D4">
        <w:rPr>
          <w:rFonts w:ascii="Times New Roman" w:hAnsi="Times New Roman"/>
          <w:iCs/>
          <w:sz w:val="24"/>
          <w:szCs w:val="24"/>
          <w:lang w:val="en-US"/>
        </w:rPr>
        <w:t>Seminars in Radiation Oncology</w:t>
      </w:r>
      <w:r w:rsidRPr="002734D4">
        <w:rPr>
          <w:rFonts w:ascii="Times New Roman" w:hAnsi="Times New Roman"/>
          <w:sz w:val="24"/>
          <w:szCs w:val="24"/>
          <w:lang w:val="en-US"/>
        </w:rPr>
        <w:t xml:space="preserve">. 2002. Elsevier. </w:t>
      </w:r>
    </w:p>
    <w:p w14:paraId="0A79FB7F"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Cazzola M., Calzetta L., Facciolo F., Rogliani P., Matera M.G. Pharmacological investigation on the anti-oxidant and anti-inflammatory activity of N-acetylcysteine in an ex vivo model of COPD exacerbation. Respir Res. 2017. 18(1):26</w:t>
      </w:r>
    </w:p>
    <w:p w14:paraId="04B1EE70" w14:textId="77777777" w:rsidR="00462570" w:rsidRPr="00C90224" w:rsidRDefault="00462570" w:rsidP="00232958">
      <w:pPr>
        <w:pStyle w:val="ac"/>
        <w:numPr>
          <w:ilvl w:val="0"/>
          <w:numId w:val="4"/>
        </w:numPr>
        <w:spacing w:after="0" w:line="360" w:lineRule="auto"/>
        <w:ind w:left="0" w:firstLine="851"/>
        <w:jc w:val="both"/>
        <w:rPr>
          <w:rFonts w:ascii="Times New Roman" w:hAnsi="Times New Roman"/>
          <w:sz w:val="24"/>
          <w:lang w:val="en-US"/>
        </w:rPr>
      </w:pPr>
      <w:r w:rsidRPr="00C90224">
        <w:rPr>
          <w:rFonts w:ascii="Times New Roman" w:hAnsi="Times New Roman"/>
          <w:sz w:val="24"/>
          <w:lang w:val="en-US"/>
        </w:rPr>
        <w:t xml:space="preserve"> Celardo I., M. De Nicola, Mandoli C., Pedersen J.Z., Traversa E., Ghibelli L., Ce</w:t>
      </w:r>
      <w:r w:rsidRPr="00C90224">
        <w:rPr>
          <w:rFonts w:ascii="Times New Roman" w:hAnsi="Times New Roman"/>
          <w:sz w:val="24"/>
          <w:vertAlign w:val="superscript"/>
          <w:lang w:val="en-US"/>
        </w:rPr>
        <w:t>3+</w:t>
      </w:r>
      <w:r w:rsidRPr="00C90224">
        <w:rPr>
          <w:rFonts w:ascii="Times New Roman" w:hAnsi="Times New Roman"/>
          <w:sz w:val="24"/>
          <w:lang w:val="en-US"/>
        </w:rPr>
        <w:t xml:space="preserve"> ions determine redox-dependent anti-apoptotic effect of cerium oxide nanoparticles, ACS Nano 5 (6) (2011) 4537–4549</w:t>
      </w:r>
    </w:p>
    <w:p w14:paraId="3914F41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CharisSIL" w:hAnsi="Times New Roman"/>
          <w:sz w:val="24"/>
          <w:szCs w:val="24"/>
          <w:lang w:val="en-US"/>
        </w:rPr>
      </w:pPr>
      <w:hyperlink r:id="rId109" w:history="1">
        <w:r w:rsidRPr="00400CF8">
          <w:rPr>
            <w:rStyle w:val="period"/>
            <w:rFonts w:ascii="Times New Roman" w:hAnsi="Times New Roman"/>
            <w:sz w:val="24"/>
            <w:szCs w:val="24"/>
            <w:lang w:val="de-DE"/>
          </w:rPr>
          <w:t xml:space="preserve"> Chen</w:t>
        </w:r>
      </w:hyperlink>
      <w:r w:rsidRPr="00400CF8">
        <w:rPr>
          <w:rFonts w:ascii="Times New Roman" w:hAnsi="Times New Roman"/>
          <w:sz w:val="24"/>
          <w:szCs w:val="24"/>
          <w:lang w:val="de-DE"/>
        </w:rPr>
        <w:t xml:space="preserve"> </w:t>
      </w:r>
      <w:r w:rsidRPr="00400CF8">
        <w:rPr>
          <w:rStyle w:val="period"/>
          <w:rFonts w:ascii="Times New Roman" w:hAnsi="Times New Roman"/>
          <w:sz w:val="24"/>
          <w:szCs w:val="24"/>
          <w:lang w:val="de-DE"/>
        </w:rPr>
        <w:t>Chenglong</w:t>
      </w:r>
      <w:r w:rsidRPr="00400CF8">
        <w:rPr>
          <w:rStyle w:val="author-sup-separator"/>
          <w:rFonts w:ascii="Times New Roman" w:hAnsi="Times New Roman"/>
          <w:sz w:val="24"/>
          <w:szCs w:val="24"/>
          <w:shd w:val="clear" w:color="auto" w:fill="FFFFFF"/>
          <w:vertAlign w:val="superscript"/>
          <w:lang w:val="de-DE"/>
        </w:rPr>
        <w:t> </w:t>
      </w:r>
      <w:r w:rsidRPr="00400CF8">
        <w:rPr>
          <w:rStyle w:val="comma"/>
          <w:rFonts w:ascii="Times New Roman" w:hAnsi="Times New Roman"/>
          <w:sz w:val="24"/>
          <w:szCs w:val="24"/>
          <w:shd w:val="clear" w:color="auto" w:fill="FFFFFF"/>
          <w:lang w:val="de-DE"/>
        </w:rPr>
        <w:t>, </w:t>
      </w:r>
      <w:hyperlink r:id="rId110" w:history="1">
        <w:r w:rsidRPr="00400CF8">
          <w:rPr>
            <w:rStyle w:val="period"/>
            <w:rFonts w:ascii="Times New Roman" w:hAnsi="Times New Roman"/>
            <w:sz w:val="24"/>
            <w:szCs w:val="24"/>
            <w:lang w:val="de-DE"/>
          </w:rPr>
          <w:t>Lu Xie</w:t>
        </w:r>
      </w:hyperlink>
      <w:r w:rsidRPr="00400CF8">
        <w:rPr>
          <w:rStyle w:val="author-sup-separator"/>
          <w:rFonts w:ascii="Times New Roman" w:hAnsi="Times New Roman"/>
          <w:sz w:val="24"/>
          <w:szCs w:val="24"/>
          <w:shd w:val="clear" w:color="auto" w:fill="FFFFFF"/>
          <w:vertAlign w:val="superscript"/>
          <w:lang w:val="de-DE"/>
        </w:rPr>
        <w:t> </w:t>
      </w:r>
      <w:r w:rsidRPr="00400CF8">
        <w:rPr>
          <w:rStyle w:val="comma"/>
          <w:rFonts w:ascii="Times New Roman" w:hAnsi="Times New Roman"/>
          <w:sz w:val="24"/>
          <w:szCs w:val="24"/>
          <w:shd w:val="clear" w:color="auto" w:fill="FFFFFF"/>
          <w:lang w:val="de-DE"/>
        </w:rPr>
        <w:t>, </w:t>
      </w:r>
      <w:hyperlink r:id="rId111" w:history="1">
        <w:r w:rsidRPr="00400CF8">
          <w:rPr>
            <w:rStyle w:val="period"/>
            <w:rFonts w:ascii="Times New Roman" w:hAnsi="Times New Roman"/>
            <w:sz w:val="24"/>
            <w:szCs w:val="24"/>
            <w:lang w:val="de-DE"/>
          </w:rPr>
          <w:t>Tingting Ren</w:t>
        </w:r>
      </w:hyperlink>
      <w:r w:rsidRPr="00400CF8">
        <w:rPr>
          <w:rStyle w:val="author-sup-separator"/>
          <w:rFonts w:ascii="Times New Roman" w:hAnsi="Times New Roman"/>
          <w:sz w:val="24"/>
          <w:szCs w:val="24"/>
          <w:shd w:val="clear" w:color="auto" w:fill="FFFFFF"/>
          <w:vertAlign w:val="superscript"/>
          <w:lang w:val="de-DE"/>
        </w:rPr>
        <w:t> </w:t>
      </w:r>
      <w:r w:rsidRPr="00400CF8">
        <w:rPr>
          <w:rStyle w:val="comma"/>
          <w:rFonts w:ascii="Times New Roman" w:hAnsi="Times New Roman"/>
          <w:sz w:val="24"/>
          <w:szCs w:val="24"/>
          <w:shd w:val="clear" w:color="auto" w:fill="FFFFFF"/>
          <w:lang w:val="de-DE"/>
        </w:rPr>
        <w:t>, </w:t>
      </w:r>
      <w:hyperlink r:id="rId112" w:history="1">
        <w:r w:rsidRPr="00400CF8">
          <w:rPr>
            <w:rStyle w:val="period"/>
            <w:rFonts w:ascii="Times New Roman" w:hAnsi="Times New Roman"/>
            <w:sz w:val="24"/>
            <w:szCs w:val="24"/>
            <w:lang w:val="de-DE"/>
          </w:rPr>
          <w:t>Yi Huang</w:t>
        </w:r>
      </w:hyperlink>
      <w:r w:rsidRPr="00400CF8">
        <w:rPr>
          <w:rStyle w:val="author-sup-separator"/>
          <w:rFonts w:ascii="Times New Roman" w:hAnsi="Times New Roman"/>
          <w:sz w:val="24"/>
          <w:szCs w:val="24"/>
          <w:shd w:val="clear" w:color="auto" w:fill="FFFFFF"/>
          <w:vertAlign w:val="superscript"/>
          <w:lang w:val="de-DE"/>
        </w:rPr>
        <w:t> </w:t>
      </w:r>
      <w:r w:rsidRPr="00400CF8">
        <w:rPr>
          <w:rStyle w:val="comma"/>
          <w:rFonts w:ascii="Times New Roman" w:hAnsi="Times New Roman"/>
          <w:sz w:val="24"/>
          <w:szCs w:val="24"/>
          <w:shd w:val="clear" w:color="auto" w:fill="FFFFFF"/>
          <w:lang w:val="de-DE"/>
        </w:rPr>
        <w:t>, </w:t>
      </w:r>
      <w:hyperlink r:id="rId113" w:history="1">
        <w:r w:rsidRPr="00400CF8">
          <w:rPr>
            <w:rStyle w:val="period"/>
            <w:rFonts w:ascii="Times New Roman" w:hAnsi="Times New Roman"/>
            <w:sz w:val="24"/>
            <w:szCs w:val="24"/>
            <w:lang w:val="de-DE"/>
          </w:rPr>
          <w:t>Jie Xu</w:t>
        </w:r>
      </w:hyperlink>
      <w:r w:rsidRPr="00400CF8">
        <w:rPr>
          <w:rStyle w:val="comma"/>
          <w:rFonts w:ascii="Times New Roman" w:hAnsi="Times New Roman"/>
          <w:sz w:val="24"/>
          <w:szCs w:val="24"/>
          <w:shd w:val="clear" w:color="auto" w:fill="FFFFFF"/>
          <w:lang w:val="de-DE"/>
        </w:rPr>
        <w:t>, </w:t>
      </w:r>
      <w:hyperlink r:id="rId114" w:history="1">
        <w:r w:rsidRPr="00400CF8">
          <w:rPr>
            <w:rStyle w:val="period"/>
            <w:rFonts w:ascii="Times New Roman" w:hAnsi="Times New Roman"/>
            <w:sz w:val="24"/>
            <w:szCs w:val="24"/>
            <w:lang w:val="de-DE"/>
          </w:rPr>
          <w:t>Wei Guo</w:t>
        </w:r>
      </w:hyperlink>
      <w:r w:rsidRPr="00400CF8">
        <w:rPr>
          <w:rStyle w:val="authors-list-item"/>
          <w:rFonts w:ascii="Times New Roman" w:hAnsi="Times New Roman"/>
          <w:sz w:val="24"/>
          <w:szCs w:val="24"/>
          <w:shd w:val="clear" w:color="auto" w:fill="FFFFFF"/>
          <w:lang w:val="de-DE"/>
        </w:rPr>
        <w:t xml:space="preserve">. </w:t>
      </w:r>
      <w:r w:rsidRPr="002734D4">
        <w:rPr>
          <w:rFonts w:ascii="Times New Roman" w:hAnsi="Times New Roman"/>
          <w:sz w:val="24"/>
          <w:szCs w:val="24"/>
          <w:lang w:val="en-US"/>
        </w:rPr>
        <w:t>Immunotherapy for osteosarcoma: Fundamental mechanism, rationale, and recent breakthroughs. Cancer Lett</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2021 Mar 1;500:1-10.</w:t>
      </w:r>
    </w:p>
    <w:p w14:paraId="73E5C39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Pr>
          <w:rFonts w:ascii="Times New Roman" w:hAnsi="Times New Roman"/>
          <w:sz w:val="24"/>
          <w:szCs w:val="24"/>
          <w:lang w:val="en-US"/>
        </w:rPr>
        <w:t>Chen Chenglong</w:t>
      </w:r>
      <w:r w:rsidRPr="002734D4">
        <w:rPr>
          <w:rFonts w:ascii="Times New Roman" w:hAnsi="Times New Roman"/>
          <w:sz w:val="24"/>
          <w:szCs w:val="24"/>
          <w:lang w:val="en-US"/>
        </w:rPr>
        <w:t xml:space="preserve">, Lu Xie a, Tingting Ren a,b, Yi Huang a,b, Jie Xu a, Wei Guo.  Immunotherapy for osteosarcoma: Fundamental mechanism, rationale, and recent breakthroughs. </w:t>
      </w:r>
      <w:r w:rsidRPr="002734D4">
        <w:rPr>
          <w:rFonts w:ascii="Times New Roman" w:eastAsia="CharisSIL" w:hAnsi="Times New Roman"/>
          <w:sz w:val="24"/>
          <w:szCs w:val="24"/>
          <w:lang w:val="en-US"/>
        </w:rPr>
        <w:t>Cancer Letters 500 (2021) 1–10</w:t>
      </w:r>
    </w:p>
    <w:p w14:paraId="508C730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Chen J., L. Huang, Q. Wang, W. Wu, H. Zhang, Y. Fang, S. Dong, Bio-inspired nanozyme: a hydratase mimic in a zeolitic imidazolate framework, Nanoscale 11 (13) (2019) 5960–5966.</w:t>
      </w:r>
    </w:p>
    <w:p w14:paraId="3724EBC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Chen Z., J.-J. Yin, Y.-T. Zhou, Y. Zhang, L. Song, M. Song, S. Hu, N. Gu, Dual enzyme- like activities of iron oxide nanoparticles and their implication for diminishing cytotoxicity, ACS Nano 6 (5) (2012) 4001–4012.</w:t>
      </w:r>
    </w:p>
    <w:p w14:paraId="1E75A874"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Cheng, G.; Guo, W.; Han, L.; Chen, E.; Kong, L.; Wang, L.; Ai, W.; Song, N.; Li, H.; Chen. H. Cerium oxide nanoparticles induce cytotoxicity in human hepatoma SMMC-7721 cells via oxidative stress and the activation of MAPK signaling pathways. </w:t>
      </w:r>
      <w:r w:rsidRPr="002734D4">
        <w:rPr>
          <w:rFonts w:ascii="Times New Roman" w:hAnsi="Times New Roman"/>
          <w:iCs/>
          <w:color w:val="auto"/>
          <w:sz w:val="24"/>
          <w:szCs w:val="24"/>
        </w:rPr>
        <w:t>Toxicol. Vitr.</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2013</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27(3)</w:t>
      </w:r>
      <w:r w:rsidRPr="002734D4">
        <w:rPr>
          <w:rFonts w:ascii="Times New Roman" w:hAnsi="Times New Roman"/>
          <w:color w:val="auto"/>
          <w:sz w:val="24"/>
          <w:szCs w:val="24"/>
        </w:rPr>
        <w:t>, 1082–1088.</w:t>
      </w:r>
    </w:p>
    <w:p w14:paraId="22CC3359" w14:textId="77777777" w:rsidR="00462570" w:rsidRPr="002734D4" w:rsidRDefault="00462570" w:rsidP="0057093D">
      <w:pPr>
        <w:pStyle w:val="MDPI71References"/>
        <w:numPr>
          <w:ilvl w:val="0"/>
          <w:numId w:val="4"/>
        </w:numPr>
        <w:pBdr>
          <w:top w:val="nil"/>
          <w:left w:val="nil"/>
          <w:bottom w:val="nil"/>
          <w:right w:val="nil"/>
          <w:between w:val="nil"/>
          <w:bar w:val="nil"/>
        </w:pBdr>
        <w:shd w:val="clear" w:color="auto" w:fill="FFFFFF"/>
        <w:adjustRightInd/>
        <w:snapToGrid/>
        <w:spacing w:line="360" w:lineRule="auto"/>
        <w:ind w:left="0" w:firstLine="851"/>
        <w:rPr>
          <w:rStyle w:val="cit"/>
          <w:rFonts w:ascii="Times New Roman" w:hAnsi="Times New Roman"/>
          <w:noProof/>
          <w:color w:val="auto"/>
          <w:sz w:val="24"/>
          <w:szCs w:val="24"/>
        </w:rPr>
      </w:pPr>
      <w:hyperlink r:id="rId115" w:history="1">
        <w:r w:rsidRPr="002734D4">
          <w:rPr>
            <w:rStyle w:val="period"/>
            <w:rFonts w:ascii="Times New Roman" w:hAnsi="Times New Roman"/>
            <w:color w:val="auto"/>
            <w:sz w:val="24"/>
            <w:szCs w:val="24"/>
          </w:rPr>
          <w:t xml:space="preserve"> Christman</w:t>
        </w:r>
      </w:hyperlink>
      <w:r w:rsidRPr="002734D4">
        <w:rPr>
          <w:rFonts w:ascii="Times New Roman" w:hAnsi="Times New Roman"/>
          <w:color w:val="auto"/>
          <w:sz w:val="24"/>
          <w:szCs w:val="24"/>
        </w:rPr>
        <w:t xml:space="preserve"> </w:t>
      </w:r>
      <w:r w:rsidRPr="002734D4">
        <w:rPr>
          <w:rStyle w:val="authors-list-item"/>
          <w:rFonts w:ascii="Times New Roman" w:hAnsi="Times New Roman"/>
          <w:color w:val="auto"/>
          <w:sz w:val="24"/>
          <w:szCs w:val="24"/>
          <w:shd w:val="clear" w:color="auto" w:fill="FFFFFF"/>
        </w:rPr>
        <w:t>Donovan A</w:t>
      </w:r>
      <w:r w:rsidRPr="002734D4">
        <w:rPr>
          <w:rStyle w:val="comma"/>
          <w:rFonts w:ascii="Times New Roman" w:hAnsi="Times New Roman"/>
          <w:color w:val="auto"/>
          <w:sz w:val="24"/>
          <w:szCs w:val="24"/>
          <w:shd w:val="clear" w:color="auto" w:fill="FFFFFF"/>
        </w:rPr>
        <w:t>, </w:t>
      </w:r>
      <w:hyperlink r:id="rId116" w:history="1">
        <w:r w:rsidRPr="002734D4">
          <w:rPr>
            <w:rStyle w:val="period"/>
            <w:rFonts w:ascii="Times New Roman" w:hAnsi="Times New Roman"/>
            <w:color w:val="auto"/>
            <w:sz w:val="24"/>
            <w:szCs w:val="24"/>
          </w:rPr>
          <w:t>Haley N Curry</w:t>
        </w:r>
      </w:hyperlink>
      <w:r w:rsidRPr="002734D4">
        <w:rPr>
          <w:rStyle w:val="comma"/>
          <w:rFonts w:ascii="Times New Roman" w:hAnsi="Times New Roman"/>
          <w:color w:val="auto"/>
          <w:sz w:val="24"/>
          <w:szCs w:val="24"/>
          <w:shd w:val="clear" w:color="auto" w:fill="FFFFFF"/>
        </w:rPr>
        <w:t>, </w:t>
      </w:r>
      <w:hyperlink r:id="rId117" w:history="1">
        <w:r w:rsidRPr="002734D4">
          <w:rPr>
            <w:rStyle w:val="period"/>
            <w:rFonts w:ascii="Times New Roman" w:hAnsi="Times New Roman"/>
            <w:color w:val="auto"/>
            <w:sz w:val="24"/>
            <w:szCs w:val="24"/>
          </w:rPr>
          <w:t>Labib Rouhana</w:t>
        </w:r>
      </w:hyperlink>
      <w:r w:rsidRPr="002734D4">
        <w:rPr>
          <w:rStyle w:val="authors-list-item"/>
          <w:rFonts w:ascii="Times New Roman" w:hAnsi="Times New Roman"/>
          <w:color w:val="auto"/>
          <w:sz w:val="24"/>
          <w:szCs w:val="24"/>
          <w:shd w:val="clear" w:color="auto" w:fill="FFFFFF"/>
        </w:rPr>
        <w:t xml:space="preserve">. </w:t>
      </w:r>
      <w:r w:rsidRPr="002734D4">
        <w:rPr>
          <w:rFonts w:ascii="Times New Roman" w:hAnsi="Times New Roman"/>
          <w:color w:val="auto"/>
          <w:sz w:val="24"/>
          <w:szCs w:val="24"/>
        </w:rPr>
        <w:t xml:space="preserve">Heterotrimeric Kinesin II is required for flagellar assembly and elongation of nuclear morphology during spermiogenesis in Schmidtea mediterranea. Dev Biol. </w:t>
      </w:r>
      <w:r w:rsidRPr="002734D4">
        <w:rPr>
          <w:rStyle w:val="cit"/>
          <w:rFonts w:ascii="Times New Roman" w:hAnsi="Times New Roman"/>
          <w:color w:val="auto"/>
          <w:sz w:val="24"/>
          <w:szCs w:val="24"/>
          <w:shd w:val="clear" w:color="auto" w:fill="FFFFFF"/>
        </w:rPr>
        <w:t>2021; 477:191-204.</w:t>
      </w:r>
    </w:p>
    <w:p w14:paraId="0EDAA29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Colon J, Herrera L, Smith J, et al. Protection from radiation-induced pneumonitis using cerium oxide nanoparticles. Nanomedicine 2009. V. 5. P. 225-31.</w:t>
      </w:r>
    </w:p>
    <w:p w14:paraId="749B683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Colon J, Herrera L, Smith J, Patil S, Komanski C, Kupelian P, et al. Protection from radiationinduced pneumonitis using cerium oxide nanoparticles. 2009;5(2):225-31.</w:t>
      </w:r>
    </w:p>
    <w:p w14:paraId="08FA1A7E"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Corrado Mandoli, Pagliari Francesca, Pagliari Stefania, Forte Giancarlo, Di Nardo Paolo, Licoccia Silvia, Traversa Enrico Stem Cell Aligned Growth Induced by CeO2 Nanoparticles in PLGA Scaffolds with Improved Bioactivity for Regenerative Medicine // Tissue Engineering2010 V. 20(10) P.1617–1624</w:t>
      </w:r>
    </w:p>
    <w:p w14:paraId="7DD707D8" w14:textId="77777777" w:rsidR="00462570" w:rsidRPr="002734D4" w:rsidRDefault="00462570" w:rsidP="0057093D">
      <w:pPr>
        <w:pStyle w:val="ac"/>
        <w:numPr>
          <w:ilvl w:val="0"/>
          <w:numId w:val="4"/>
        </w:numPr>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Corsi F., Caputo F., Traversa E., Ghibell L. Not Only Redox: The Multifaceted Activity of Cerium Oxide. // Nanoparticles in Cancer Prevention and Therapy Frontiers in Oncology. 2018. V. 8. P. 1-7</w:t>
      </w:r>
    </w:p>
    <w:p w14:paraId="3D54F2E3"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Crona DJ, FasoA,Nishijima TF, McGrawKA,GalskyMD, MilowskyMI. Asystematic review of strategies to prevent cisplatin-induced nephrotoxicity. </w:t>
      </w:r>
      <w:r w:rsidRPr="00F92BF1">
        <w:rPr>
          <w:rFonts w:ascii="Times New Roman" w:hAnsi="Times New Roman"/>
          <w:iCs/>
          <w:sz w:val="24"/>
          <w:szCs w:val="24"/>
          <w:lang w:val="en-US"/>
        </w:rPr>
        <w:t>Oncologist</w:t>
      </w:r>
      <w:r w:rsidRPr="00F92BF1">
        <w:rPr>
          <w:rFonts w:ascii="Times New Roman" w:hAnsi="Times New Roman"/>
          <w:sz w:val="24"/>
          <w:szCs w:val="24"/>
          <w:lang w:val="en-US"/>
        </w:rPr>
        <w:t>. 2017;22(5):609-619.</w:t>
      </w:r>
    </w:p>
    <w:p w14:paraId="7EF6CD65"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Csontos C., Rezman B., Foldi V., Bogar L., Drenkovics L., Röth E., Weber G., Lantos J. Effect of N-acetylcysteine treatment on oxidative stress and inflammation after severe burn. Burns. 2012. 38(3):428-37.</w:t>
      </w:r>
    </w:p>
    <w:p w14:paraId="5D32A13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400CF8">
        <w:rPr>
          <w:rStyle w:val="authors-list-item"/>
          <w:rFonts w:ascii="Times New Roman" w:hAnsi="Times New Roman"/>
          <w:sz w:val="24"/>
          <w:szCs w:val="24"/>
          <w:lang w:val="de-DE"/>
        </w:rPr>
        <w:lastRenderedPageBreak/>
        <w:t>Dane Kim</w:t>
      </w:r>
      <w:r w:rsidRPr="00400CF8">
        <w:rPr>
          <w:rStyle w:val="comma"/>
          <w:rFonts w:ascii="Times New Roman" w:hAnsi="Times New Roman"/>
          <w:sz w:val="24"/>
          <w:szCs w:val="24"/>
          <w:shd w:val="clear" w:color="auto" w:fill="FFFFFF"/>
          <w:lang w:val="de-DE"/>
        </w:rPr>
        <w:t>, </w:t>
      </w:r>
      <w:r w:rsidRPr="00400CF8">
        <w:rPr>
          <w:rStyle w:val="authors-list-item"/>
          <w:rFonts w:ascii="Times New Roman" w:hAnsi="Times New Roman"/>
          <w:sz w:val="24"/>
          <w:szCs w:val="24"/>
          <w:lang w:val="de-DE"/>
        </w:rPr>
        <w:t>Alisa E Lee</w:t>
      </w:r>
      <w:r w:rsidRPr="00400CF8">
        <w:rPr>
          <w:rStyle w:val="comma"/>
          <w:rFonts w:ascii="Times New Roman" w:hAnsi="Times New Roman"/>
          <w:sz w:val="24"/>
          <w:szCs w:val="24"/>
          <w:shd w:val="clear" w:color="auto" w:fill="FFFFFF"/>
          <w:lang w:val="de-DE"/>
        </w:rPr>
        <w:t>, </w:t>
      </w:r>
      <w:r w:rsidRPr="00400CF8">
        <w:rPr>
          <w:rStyle w:val="authors-list-item"/>
          <w:rFonts w:ascii="Times New Roman" w:hAnsi="Times New Roman"/>
          <w:sz w:val="24"/>
          <w:szCs w:val="24"/>
          <w:lang w:val="de-DE"/>
        </w:rPr>
        <w:t>Qilin Xu</w:t>
      </w:r>
      <w:r w:rsidRPr="00400CF8">
        <w:rPr>
          <w:rStyle w:val="comma"/>
          <w:rFonts w:ascii="Times New Roman" w:hAnsi="Times New Roman"/>
          <w:sz w:val="24"/>
          <w:szCs w:val="24"/>
          <w:shd w:val="clear" w:color="auto" w:fill="FFFFFF"/>
          <w:lang w:val="de-DE"/>
        </w:rPr>
        <w:t>, </w:t>
      </w:r>
      <w:r w:rsidRPr="00400CF8">
        <w:rPr>
          <w:rStyle w:val="authors-list-item"/>
          <w:rFonts w:ascii="Times New Roman" w:hAnsi="Times New Roman"/>
          <w:sz w:val="24"/>
          <w:szCs w:val="24"/>
          <w:lang w:val="de-DE"/>
        </w:rPr>
        <w:t>Qunzhou Zhang</w:t>
      </w:r>
      <w:r w:rsidRPr="00400CF8">
        <w:rPr>
          <w:rStyle w:val="comma"/>
          <w:rFonts w:ascii="Times New Roman" w:hAnsi="Times New Roman"/>
          <w:sz w:val="24"/>
          <w:szCs w:val="24"/>
          <w:shd w:val="clear" w:color="auto" w:fill="FFFFFF"/>
          <w:lang w:val="de-DE"/>
        </w:rPr>
        <w:t>, </w:t>
      </w:r>
      <w:r w:rsidRPr="00400CF8">
        <w:rPr>
          <w:rStyle w:val="authors-list-item"/>
          <w:rFonts w:ascii="Times New Roman" w:hAnsi="Times New Roman"/>
          <w:sz w:val="24"/>
          <w:szCs w:val="24"/>
          <w:lang w:val="de-DE"/>
        </w:rPr>
        <w:t>Anh D Le</w:t>
      </w:r>
      <w:r w:rsidRPr="00400CF8">
        <w:rPr>
          <w:rStyle w:val="authors-list-item"/>
          <w:rFonts w:ascii="Times New Roman" w:hAnsi="Times New Roman"/>
          <w:sz w:val="24"/>
          <w:szCs w:val="24"/>
          <w:shd w:val="clear" w:color="auto" w:fill="FFFFFF"/>
          <w:lang w:val="de-DE"/>
        </w:rPr>
        <w:t xml:space="preserve">. </w:t>
      </w:r>
      <w:r w:rsidRPr="002734D4">
        <w:rPr>
          <w:rFonts w:ascii="Times New Roman" w:hAnsi="Times New Roman"/>
          <w:sz w:val="24"/>
          <w:szCs w:val="24"/>
          <w:lang w:val="en-US"/>
        </w:rPr>
        <w:t xml:space="preserve">Gingiva-Derived Mesenchymal Stem Cells: Potential Application in Tissue Engineering and Regenerative Medicine - A Comprehensive Review. </w:t>
      </w:r>
      <w:r w:rsidRPr="002734D4">
        <w:rPr>
          <w:rFonts w:ascii="Times New Roman" w:hAnsi="Times New Roman"/>
          <w:sz w:val="24"/>
          <w:szCs w:val="24"/>
          <w:shd w:val="clear" w:color="auto" w:fill="FFFFFF"/>
        </w:rPr>
        <w:t>2021, 12:667221.</w:t>
      </w:r>
      <w:r w:rsidRPr="002734D4">
        <w:rPr>
          <w:rFonts w:ascii="Times New Roman" w:hAnsi="Times New Roman"/>
          <w:sz w:val="24"/>
          <w:szCs w:val="24"/>
          <w:lang w:val="en-US"/>
        </w:rPr>
        <w:t xml:space="preserve"> </w:t>
      </w:r>
    </w:p>
    <w:p w14:paraId="7A5F88D4" w14:textId="77777777" w:rsidR="00462570" w:rsidRPr="002734D4" w:rsidRDefault="00462570" w:rsidP="0057093D">
      <w:pPr>
        <w:pStyle w:val="MDPI71References"/>
        <w:numPr>
          <w:ilvl w:val="0"/>
          <w:numId w:val="4"/>
        </w:numPr>
        <w:pBdr>
          <w:top w:val="nil"/>
          <w:left w:val="nil"/>
          <w:bottom w:val="nil"/>
          <w:right w:val="nil"/>
          <w:between w:val="nil"/>
          <w:bar w:val="nil"/>
        </w:pBdr>
        <w:shd w:val="clear" w:color="auto" w:fill="FFFFFF"/>
        <w:adjustRightInd/>
        <w:snapToGrid/>
        <w:spacing w:line="360" w:lineRule="auto"/>
        <w:ind w:left="0" w:firstLine="851"/>
        <w:rPr>
          <w:rFonts w:ascii="Times New Roman" w:hAnsi="Times New Roman"/>
          <w:color w:val="auto"/>
          <w:sz w:val="24"/>
          <w:szCs w:val="24"/>
        </w:rPr>
      </w:pPr>
      <w:hyperlink r:id="rId118" w:history="1">
        <w:r w:rsidRPr="00400CF8">
          <w:rPr>
            <w:rStyle w:val="period"/>
            <w:rFonts w:ascii="Times New Roman" w:hAnsi="Times New Roman"/>
            <w:color w:val="auto"/>
            <w:sz w:val="24"/>
            <w:szCs w:val="24"/>
            <w:lang w:val="de-DE"/>
          </w:rPr>
          <w:t>Danyan Li</w:t>
        </w:r>
      </w:hyperlink>
      <w:r w:rsidRPr="00400CF8">
        <w:rPr>
          <w:rStyle w:val="comma"/>
          <w:rFonts w:ascii="Times New Roman" w:hAnsi="Times New Roman"/>
          <w:color w:val="auto"/>
          <w:sz w:val="24"/>
          <w:szCs w:val="24"/>
          <w:shd w:val="clear" w:color="auto" w:fill="FFFFFF"/>
          <w:lang w:val="de-DE"/>
        </w:rPr>
        <w:t>, </w:t>
      </w:r>
      <w:hyperlink r:id="rId119" w:history="1">
        <w:r w:rsidRPr="00400CF8">
          <w:rPr>
            <w:rStyle w:val="period"/>
            <w:rFonts w:ascii="Times New Roman" w:hAnsi="Times New Roman"/>
            <w:color w:val="auto"/>
            <w:sz w:val="24"/>
            <w:szCs w:val="24"/>
            <w:lang w:val="de-DE"/>
          </w:rPr>
          <w:t>David H Taylor</w:t>
        </w:r>
      </w:hyperlink>
      <w:r w:rsidRPr="00400CF8">
        <w:rPr>
          <w:rStyle w:val="comma"/>
          <w:rFonts w:ascii="Times New Roman" w:hAnsi="Times New Roman"/>
          <w:color w:val="auto"/>
          <w:sz w:val="24"/>
          <w:szCs w:val="24"/>
          <w:shd w:val="clear" w:color="auto" w:fill="FFFFFF"/>
          <w:lang w:val="de-DE"/>
        </w:rPr>
        <w:t>, </w:t>
      </w:r>
      <w:hyperlink r:id="rId120" w:history="1">
        <w:r w:rsidRPr="00400CF8">
          <w:rPr>
            <w:rStyle w:val="period"/>
            <w:rFonts w:ascii="Times New Roman" w:hAnsi="Times New Roman"/>
            <w:color w:val="auto"/>
            <w:sz w:val="24"/>
            <w:szCs w:val="24"/>
            <w:lang w:val="de-DE"/>
          </w:rPr>
          <w:t>Josien C van Wolfswinkel</w:t>
        </w:r>
      </w:hyperlink>
      <w:r w:rsidRPr="00400CF8">
        <w:rPr>
          <w:rStyle w:val="authors-list-item"/>
          <w:rFonts w:ascii="Times New Roman" w:hAnsi="Times New Roman"/>
          <w:color w:val="auto"/>
          <w:sz w:val="24"/>
          <w:szCs w:val="24"/>
          <w:shd w:val="clear" w:color="auto" w:fill="FFFFFF"/>
          <w:lang w:val="de-DE"/>
        </w:rPr>
        <w:t xml:space="preserve">. </w:t>
      </w:r>
      <w:r w:rsidRPr="002734D4">
        <w:rPr>
          <w:rFonts w:ascii="Times New Roman" w:hAnsi="Times New Roman"/>
          <w:color w:val="auto"/>
          <w:sz w:val="24"/>
          <w:szCs w:val="24"/>
        </w:rPr>
        <w:t xml:space="preserve">PIWI-mediated control of tissue-specific transposons is essential for somatic cell differentiation. </w:t>
      </w:r>
      <w:r w:rsidRPr="002734D4">
        <w:rPr>
          <w:rFonts w:ascii="Times New Roman" w:hAnsi="Times New Roman"/>
          <w:color w:val="auto"/>
          <w:sz w:val="24"/>
          <w:szCs w:val="24"/>
          <w:lang w:eastAsia="ru-RU"/>
        </w:rPr>
        <w:t xml:space="preserve">Cell Rep. </w:t>
      </w:r>
      <w:r w:rsidRPr="002734D4">
        <w:rPr>
          <w:rFonts w:ascii="Times New Roman" w:hAnsi="Times New Roman"/>
          <w:color w:val="auto"/>
          <w:sz w:val="24"/>
          <w:szCs w:val="24"/>
          <w:shd w:val="clear" w:color="auto" w:fill="FFFFFF"/>
          <w:lang w:val="ru-RU" w:eastAsia="ru-RU" w:bidi="ar-SA"/>
        </w:rPr>
        <w:t>2021</w:t>
      </w:r>
      <w:r w:rsidRPr="002734D4">
        <w:rPr>
          <w:rFonts w:ascii="Times New Roman" w:hAnsi="Times New Roman"/>
          <w:color w:val="auto"/>
          <w:sz w:val="24"/>
          <w:szCs w:val="24"/>
          <w:shd w:val="clear" w:color="auto" w:fill="FFFFFF"/>
          <w:lang w:eastAsia="ru-RU"/>
        </w:rPr>
        <w:t xml:space="preserve">. </w:t>
      </w:r>
      <w:r w:rsidRPr="002734D4">
        <w:rPr>
          <w:rFonts w:ascii="Times New Roman" w:hAnsi="Times New Roman"/>
          <w:color w:val="auto"/>
          <w:sz w:val="24"/>
          <w:szCs w:val="24"/>
          <w:shd w:val="clear" w:color="auto" w:fill="FFFFFF"/>
          <w:lang w:val="ru-RU" w:eastAsia="ru-RU" w:bidi="ar-SA"/>
        </w:rPr>
        <w:t>37(1):109776.</w:t>
      </w:r>
    </w:p>
    <w:p w14:paraId="3E1122A7"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DeNeve W.J., C.K. Everett, J.E. Suminski, and F.A. Valeriote, </w:t>
      </w:r>
      <w:r w:rsidRPr="002734D4">
        <w:rPr>
          <w:rFonts w:ascii="Times New Roman" w:hAnsi="Times New Roman"/>
          <w:iCs/>
          <w:sz w:val="24"/>
          <w:szCs w:val="24"/>
          <w:lang w:val="en-US"/>
        </w:rPr>
        <w:t xml:space="preserve">Influence of WR2721 on DNA cross-linking by nitrogen mustard in normal mouse bone marrow and leukemia cells in vivo. </w:t>
      </w:r>
      <w:r w:rsidRPr="002734D4">
        <w:rPr>
          <w:rFonts w:ascii="Times New Roman" w:hAnsi="Times New Roman"/>
          <w:sz w:val="24"/>
          <w:szCs w:val="24"/>
          <w:lang w:val="en-US"/>
        </w:rPr>
        <w:t xml:space="preserve">Cancer research, 1988. </w:t>
      </w:r>
      <w:r w:rsidRPr="002734D4">
        <w:rPr>
          <w:rFonts w:ascii="Times New Roman" w:hAnsi="Times New Roman"/>
          <w:bCs/>
          <w:sz w:val="24"/>
          <w:szCs w:val="24"/>
          <w:lang w:val="en-US"/>
        </w:rPr>
        <w:t>48</w:t>
      </w:r>
      <w:r w:rsidRPr="002734D4">
        <w:rPr>
          <w:rFonts w:ascii="Times New Roman" w:hAnsi="Times New Roman"/>
          <w:sz w:val="24"/>
          <w:szCs w:val="24"/>
          <w:lang w:val="en-US"/>
        </w:rPr>
        <w:t xml:space="preserve">(21): p. 6002-6005. </w:t>
      </w:r>
    </w:p>
    <w:p w14:paraId="326B4167"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Deng, J.; Yao, M.; Gao, C. Cytotoxicity of gold nanoparticles with different structures and surface-anchored chiral polymers. Acta Biomater. </w:t>
      </w:r>
      <w:r w:rsidRPr="002734D4">
        <w:rPr>
          <w:rFonts w:ascii="Times New Roman" w:hAnsi="Times New Roman"/>
          <w:bCs/>
          <w:sz w:val="24"/>
          <w:szCs w:val="24"/>
          <w:lang w:val="en-US"/>
        </w:rPr>
        <w:t>2017</w:t>
      </w:r>
      <w:r w:rsidRPr="002734D4">
        <w:rPr>
          <w:rFonts w:ascii="Times New Roman" w:hAnsi="Times New Roman"/>
          <w:sz w:val="24"/>
          <w:szCs w:val="24"/>
          <w:lang w:val="en-US"/>
        </w:rPr>
        <w:t xml:space="preserve">, 53, 610–618. </w:t>
      </w:r>
    </w:p>
    <w:p w14:paraId="57B8D30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sidRPr="002734D4">
        <w:rPr>
          <w:rFonts w:ascii="Times New Roman" w:eastAsia="CharisSIL" w:hAnsi="Times New Roman"/>
          <w:sz w:val="24"/>
          <w:szCs w:val="24"/>
          <w:lang w:val="en-US"/>
        </w:rPr>
        <w:t>Dentino M., F.C. Luft, M.N. Yum, S.D. Williams, L.H. Einhorn, Long term effect of cis-diamminedichloride platinum (CDDP) on renal function and structure in man, Cancer 41 (4) (1978) 1274–1281.</w:t>
      </w:r>
    </w:p>
    <w:p w14:paraId="688384E2"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Pr>
          <w:rFonts w:ascii="Times New Roman" w:hAnsi="Times New Roman"/>
          <w:sz w:val="24"/>
          <w:lang w:val="en-US"/>
        </w:rPr>
        <w:t xml:space="preserve"> </w:t>
      </w:r>
      <w:r w:rsidRPr="00C90224">
        <w:rPr>
          <w:rFonts w:ascii="Times New Roman" w:hAnsi="Times New Roman"/>
          <w:sz w:val="24"/>
          <w:lang w:val="en-US"/>
        </w:rPr>
        <w:t>Dhall A., Burns A., Dowding J., Das S., Seal S., Self W., Characterizing the phosphatase mimetic activity of cerium oxide nanoparticles and distinguishing its active site from that for catalase mimetic activity using anionic inhibitors, Environmental Science: Nano 4 (8) (2017) 1742–1749.</w:t>
      </w:r>
    </w:p>
    <w:p w14:paraId="188DC2CC" w14:textId="77777777" w:rsidR="00462570" w:rsidRPr="002734D4" w:rsidRDefault="00462570" w:rsidP="0057093D">
      <w:pPr>
        <w:pStyle w:val="ac"/>
        <w:numPr>
          <w:ilvl w:val="0"/>
          <w:numId w:val="4"/>
        </w:numPr>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Dhall A., W. Self, Antioxidants 7 (2018).</w:t>
      </w:r>
    </w:p>
    <w:p w14:paraId="1176C6C8"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Dickerson, E.B.; Dreaden, E.C.; Huang, X.; El-Sayed, I.H.; Chu, H.; Pushpanketh, S.; McDonald, J.F.; El-Sayed, M.A. Gold nanorod assisted near-infrared plasmonic photothermal therapy (PPTT) of squamous cell carcinoma in mice. Cancer Lett. </w:t>
      </w:r>
      <w:r w:rsidRPr="002734D4">
        <w:rPr>
          <w:rFonts w:ascii="Times New Roman" w:hAnsi="Times New Roman"/>
          <w:bCs/>
          <w:sz w:val="24"/>
          <w:szCs w:val="24"/>
          <w:lang w:val="en-US"/>
        </w:rPr>
        <w:t>2008</w:t>
      </w:r>
      <w:r w:rsidRPr="002734D4">
        <w:rPr>
          <w:rFonts w:ascii="Times New Roman" w:hAnsi="Times New Roman"/>
          <w:sz w:val="24"/>
          <w:szCs w:val="24"/>
          <w:lang w:val="en-US"/>
        </w:rPr>
        <w:t xml:space="preserve">, 269, 57–66. </w:t>
      </w:r>
    </w:p>
    <w:p w14:paraId="14B4A2C0"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Dong, H., Du, S.-R., Zheng, X.-Y., Lyu, G.-M., Sun, L.-D., Li, L.-D., Zhang, P.-Z., Zhang, C., Yan, C.-H. Lanthanide Nanoparticles: From Design toward Bioimaging and Therapy. Chem. Rev. 2015, 115, 10725−10815.</w:t>
      </w:r>
    </w:p>
    <w:p w14:paraId="70D46D26"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Dutta, P.; Pal, S.; Seehra, M. S.; Shi, Y.; Eyring, E. M.; Ernst, R. D. Concentration of Ce3+ and Oxygen vacancies in cerium oxide nanoparticles.</w:t>
      </w:r>
      <w:r w:rsidRPr="002734D4">
        <w:rPr>
          <w:rFonts w:ascii="Times New Roman" w:hAnsi="Times New Roman"/>
          <w:iCs/>
          <w:color w:val="auto"/>
          <w:sz w:val="24"/>
          <w:szCs w:val="24"/>
        </w:rPr>
        <w:t xml:space="preserve"> Chem. Mater. </w:t>
      </w:r>
      <w:r w:rsidRPr="002734D4">
        <w:rPr>
          <w:rFonts w:ascii="Times New Roman" w:hAnsi="Times New Roman"/>
          <w:bCs/>
          <w:color w:val="auto"/>
          <w:sz w:val="24"/>
          <w:szCs w:val="24"/>
        </w:rPr>
        <w:t>2006</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18(21)</w:t>
      </w:r>
      <w:r w:rsidRPr="002734D4">
        <w:rPr>
          <w:rFonts w:ascii="Times New Roman" w:hAnsi="Times New Roman"/>
          <w:color w:val="auto"/>
          <w:sz w:val="24"/>
          <w:szCs w:val="24"/>
        </w:rPr>
        <w:t>, 5144–5146.</w:t>
      </w:r>
    </w:p>
    <w:p w14:paraId="206C3CF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 Dwivedi Y</w:t>
      </w:r>
      <w:r>
        <w:rPr>
          <w:rFonts w:ascii="Times New Roman" w:eastAsia="m2-n101" w:hAnsi="Times New Roman"/>
          <w:sz w:val="24"/>
          <w:szCs w:val="24"/>
          <w:lang w:val="en-US"/>
        </w:rPr>
        <w:t>,</w:t>
      </w:r>
      <w:r w:rsidRPr="002734D4">
        <w:rPr>
          <w:rFonts w:ascii="Times New Roman" w:hAnsi="Times New Roman"/>
          <w:sz w:val="24"/>
          <w:szCs w:val="24"/>
          <w:lang w:val="en-US"/>
        </w:rPr>
        <w:t xml:space="preserve"> Zilio S. Advances in Rare Earth Spectroscopy and Applications. J. of Nanoscience and Nanotechnology. 2014. V. 14, P1–20.</w:t>
      </w:r>
    </w:p>
    <w:p w14:paraId="736CD594"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Dziegielewski J., J.E. Baulch, W. Goetz, M.C. Coleman, D.R. Spitz, J.S. Murley, D.J. Grdina, and W.F. Morgan, </w:t>
      </w:r>
      <w:r w:rsidRPr="002734D4">
        <w:rPr>
          <w:rFonts w:ascii="Times New Roman" w:hAnsi="Times New Roman"/>
          <w:iCs/>
          <w:sz w:val="24"/>
          <w:szCs w:val="24"/>
          <w:lang w:val="en-US"/>
        </w:rPr>
        <w:t xml:space="preserve">WR-1065, the active metabolite of amifostine, mitigates radiation-induced delayed genomic instability. </w:t>
      </w:r>
      <w:r w:rsidRPr="002734D4">
        <w:rPr>
          <w:rFonts w:ascii="Times New Roman" w:hAnsi="Times New Roman"/>
          <w:sz w:val="24"/>
          <w:szCs w:val="24"/>
          <w:lang w:val="en-US"/>
        </w:rPr>
        <w:t xml:space="preserve">Free Radical Biology and Medicine, 2008. </w:t>
      </w:r>
      <w:r w:rsidRPr="002734D4">
        <w:rPr>
          <w:rFonts w:ascii="Times New Roman" w:hAnsi="Times New Roman"/>
          <w:bCs/>
          <w:sz w:val="24"/>
          <w:szCs w:val="24"/>
          <w:lang w:val="en-US"/>
        </w:rPr>
        <w:t>45</w:t>
      </w:r>
      <w:r w:rsidRPr="002734D4">
        <w:rPr>
          <w:rFonts w:ascii="Times New Roman" w:hAnsi="Times New Roman"/>
          <w:sz w:val="24"/>
          <w:szCs w:val="24"/>
          <w:lang w:val="en-US"/>
        </w:rPr>
        <w:t xml:space="preserve">(12): p. 1674-1681. </w:t>
      </w:r>
    </w:p>
    <w:p w14:paraId="314A91E4" w14:textId="77777777" w:rsidR="00462570" w:rsidRPr="00E14B61"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r w:rsidRPr="00400CF8">
        <w:rPr>
          <w:rFonts w:ascii="Times New Roman" w:hAnsi="Times New Roman"/>
          <w:sz w:val="24"/>
          <w:szCs w:val="24"/>
          <w:lang w:val="de-DE"/>
        </w:rPr>
        <w:t xml:space="preserve">Ellinger F H, Zachariasen W H Phys. </w:t>
      </w:r>
      <w:r w:rsidRPr="00E14B61">
        <w:rPr>
          <w:rFonts w:ascii="Times New Roman" w:hAnsi="Times New Roman"/>
          <w:sz w:val="24"/>
          <w:szCs w:val="24"/>
          <w:lang w:val="en-US"/>
        </w:rPr>
        <w:t xml:space="preserve">Rev. Lett. 32 773 (1974) </w:t>
      </w:r>
    </w:p>
    <w:p w14:paraId="14CBACE0" w14:textId="77777777" w:rsidR="00462570" w:rsidRPr="00E14B61"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r w:rsidRPr="00E14B61">
        <w:rPr>
          <w:rFonts w:ascii="Times New Roman" w:hAnsi="Times New Roman"/>
          <w:sz w:val="24"/>
          <w:szCs w:val="24"/>
          <w:lang w:val="en-US"/>
        </w:rPr>
        <w:t>Endo S, Sasaki H, Mitsui T J. Phys. Soc. Jpn. 42 882 (1977)</w:t>
      </w:r>
    </w:p>
    <w:p w14:paraId="64B3C711"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Ermakov, A.; Popov, A.; Ermakova, O.;  Ivanova, O.; Baranchikov, A.; Kamenskikh, K.; Scherbakov, A.; Popova, N.; Ivanov, V. The first inorganic mitogens: Cerium oxide and cerium fluoride </w:t>
      </w:r>
      <w:r w:rsidRPr="002734D4">
        <w:rPr>
          <w:rFonts w:ascii="Times New Roman" w:hAnsi="Times New Roman"/>
          <w:color w:val="auto"/>
          <w:sz w:val="24"/>
          <w:szCs w:val="24"/>
        </w:rPr>
        <w:lastRenderedPageBreak/>
        <w:t xml:space="preserve">nanoparticles stimulate planarian regeneration via neoblastic activation. </w:t>
      </w:r>
      <w:r w:rsidRPr="002734D4">
        <w:rPr>
          <w:rFonts w:ascii="Times New Roman" w:hAnsi="Times New Roman"/>
          <w:iCs/>
          <w:color w:val="auto"/>
          <w:sz w:val="24"/>
          <w:szCs w:val="24"/>
        </w:rPr>
        <w:t>Mater. Sci. Eng. C</w:t>
      </w:r>
      <w:r w:rsidRPr="002734D4">
        <w:rPr>
          <w:rFonts w:ascii="Times New Roman" w:hAnsi="Times New Roman"/>
          <w:color w:val="auto"/>
          <w:sz w:val="24"/>
          <w:szCs w:val="24"/>
        </w:rPr>
        <w:t> </w:t>
      </w:r>
      <w:r w:rsidRPr="002734D4">
        <w:rPr>
          <w:rFonts w:ascii="Times New Roman" w:hAnsi="Times New Roman"/>
          <w:bCs/>
          <w:color w:val="auto"/>
          <w:sz w:val="24"/>
          <w:szCs w:val="24"/>
        </w:rPr>
        <w:t>2019</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104</w:t>
      </w:r>
      <w:r w:rsidRPr="002734D4">
        <w:rPr>
          <w:rFonts w:ascii="Times New Roman" w:hAnsi="Times New Roman"/>
          <w:color w:val="auto"/>
          <w:sz w:val="24"/>
          <w:szCs w:val="24"/>
        </w:rPr>
        <w:t>, 109924.</w:t>
      </w:r>
    </w:p>
    <w:p w14:paraId="5FE8D222" w14:textId="77777777" w:rsidR="00462570"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B72B80">
        <w:rPr>
          <w:rFonts w:ascii="Times New Roman" w:hAnsi="Times New Roman"/>
          <w:color w:val="333333"/>
          <w:sz w:val="24"/>
          <w:szCs w:val="24"/>
          <w:shd w:val="clear" w:color="auto" w:fill="FCFCFC"/>
          <w:lang w:val="en-US"/>
        </w:rPr>
        <w:t>Fan Y., Pauer A. C., Gonzales A. A., Fenniri H. Enhanced antibiotic activity of ampicillin conjugated to gold nanoparticles on PEGylated rosette nanotubes. Int J Nanomed. 2019; 14:7281–7289.</w:t>
      </w:r>
    </w:p>
    <w:p w14:paraId="01D23EF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shd w:val="clear" w:color="auto" w:fill="FFFFFF"/>
        </w:rPr>
      </w:pPr>
      <w:hyperlink r:id="rId121" w:history="1">
        <w:r w:rsidRPr="002734D4">
          <w:rPr>
            <w:rStyle w:val="period"/>
            <w:rFonts w:ascii="Times New Roman" w:hAnsi="Times New Roman"/>
            <w:sz w:val="24"/>
            <w:szCs w:val="24"/>
            <w:shd w:val="clear" w:color="auto" w:fill="FFFFFF"/>
            <w:lang w:val="en-US"/>
          </w:rPr>
          <w:t>Farideh Farokhi Moghadam</w:t>
        </w:r>
      </w:hyperlink>
      <w:r w:rsidRPr="002734D4">
        <w:rPr>
          <w:rFonts w:ascii="Times New Roman" w:hAnsi="Times New Roman"/>
          <w:sz w:val="24"/>
          <w:szCs w:val="24"/>
          <w:lang w:val="en-US"/>
        </w:rPr>
        <w:t>. Using Nanoparticles in Medicine for Liver Cancer Imaging. Oman Med J</w:t>
      </w:r>
      <w:r w:rsidRPr="002734D4">
        <w:rPr>
          <w:rStyle w:val="period"/>
          <w:rFonts w:ascii="Times New Roman" w:hAnsi="Times New Roman"/>
          <w:sz w:val="24"/>
          <w:szCs w:val="24"/>
          <w:shd w:val="clear" w:color="auto" w:fill="FFFFFF"/>
        </w:rPr>
        <w:t>. </w:t>
      </w:r>
      <w:r w:rsidRPr="002734D4">
        <w:rPr>
          <w:rStyle w:val="cit"/>
          <w:rFonts w:ascii="Times New Roman" w:hAnsi="Times New Roman"/>
          <w:sz w:val="24"/>
          <w:szCs w:val="24"/>
          <w:shd w:val="clear" w:color="auto" w:fill="FFFFFF"/>
        </w:rPr>
        <w:t>2017 Jul;32(4):269-274.</w:t>
      </w:r>
    </w:p>
    <w:p w14:paraId="79C650A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val="en-US" w:eastAsia="ru-RU"/>
        </w:rPr>
      </w:pPr>
      <w:r w:rsidRPr="002734D4">
        <w:rPr>
          <w:rStyle w:val="authors-list-item"/>
          <w:rFonts w:ascii="Times New Roman" w:hAnsi="Times New Roman"/>
          <w:sz w:val="24"/>
          <w:szCs w:val="24"/>
          <w:shd w:val="clear" w:color="auto" w:fill="FFFFFF"/>
          <w:lang w:val="en-US"/>
        </w:rPr>
        <w:t xml:space="preserve">Farzane </w:t>
      </w:r>
      <w:hyperlink r:id="rId122" w:history="1">
        <w:r w:rsidRPr="002734D4">
          <w:rPr>
            <w:rStyle w:val="period"/>
            <w:rFonts w:ascii="Times New Roman" w:hAnsi="Times New Roman"/>
            <w:sz w:val="24"/>
            <w:szCs w:val="24"/>
            <w:lang w:val="en-US"/>
          </w:rPr>
          <w:t>Sivandzade</w:t>
        </w:r>
      </w:hyperlink>
      <w:r w:rsidRPr="002734D4">
        <w:rPr>
          <w:rStyle w:val="authors-list-item"/>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123" w:history="1">
        <w:r w:rsidRPr="002734D4">
          <w:rPr>
            <w:rStyle w:val="period"/>
            <w:rFonts w:ascii="Times New Roman" w:hAnsi="Times New Roman"/>
            <w:sz w:val="24"/>
            <w:szCs w:val="24"/>
            <w:lang w:val="en-US"/>
          </w:rPr>
          <w:t>Luca Cucullo</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Regenerative Stem Cell Therapy for Neurodegenerative Diseases: An Overview. Int J Mol Sci</w:t>
      </w:r>
      <w:r w:rsidRPr="002734D4">
        <w:rPr>
          <w:rStyle w:val="period"/>
          <w:rFonts w:ascii="Times New Roman" w:hAnsi="Times New Roman"/>
          <w:sz w:val="24"/>
          <w:szCs w:val="24"/>
          <w:shd w:val="clear" w:color="auto" w:fill="FFFFFF"/>
        </w:rPr>
        <w:t>. </w:t>
      </w:r>
      <w:r w:rsidRPr="002734D4">
        <w:rPr>
          <w:rStyle w:val="cit"/>
          <w:rFonts w:ascii="Times New Roman" w:hAnsi="Times New Roman"/>
          <w:sz w:val="24"/>
          <w:szCs w:val="24"/>
          <w:shd w:val="clear" w:color="auto" w:fill="FFFFFF"/>
        </w:rPr>
        <w:t>2021;</w:t>
      </w:r>
      <w:r w:rsidRPr="002734D4">
        <w:rPr>
          <w:rStyle w:val="cit"/>
          <w:rFonts w:ascii="Times New Roman" w:hAnsi="Times New Roman"/>
          <w:sz w:val="24"/>
          <w:szCs w:val="24"/>
          <w:shd w:val="clear" w:color="auto" w:fill="FFFFFF"/>
          <w:lang w:val="en-US"/>
        </w:rPr>
        <w:t xml:space="preserve"> </w:t>
      </w:r>
      <w:r w:rsidRPr="002734D4">
        <w:rPr>
          <w:rStyle w:val="cit"/>
          <w:rFonts w:ascii="Times New Roman" w:hAnsi="Times New Roman"/>
          <w:sz w:val="24"/>
          <w:szCs w:val="24"/>
          <w:shd w:val="clear" w:color="auto" w:fill="FFFFFF"/>
        </w:rPr>
        <w:t>22(4):2153.</w:t>
      </w:r>
    </w:p>
    <w:p w14:paraId="48124A4E"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Fernández-Moreira V., Herrera R. P., Gimeno M. C . Anticancer properties of gold complexes with biologically relevant ligands. Pure Appl Chem. 2019 91:247–269.</w:t>
      </w:r>
    </w:p>
    <w:p w14:paraId="00B95F24"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Foster BJ, Clagett-Carr K, Leyland-Jones B, Hoth D. Results of NCI-sponsored phase I trials with carboplatin. </w:t>
      </w:r>
      <w:r w:rsidRPr="002734D4">
        <w:rPr>
          <w:rFonts w:ascii="Times New Roman" w:hAnsi="Times New Roman"/>
          <w:iCs/>
          <w:sz w:val="24"/>
          <w:szCs w:val="24"/>
          <w:lang w:val="en-US"/>
        </w:rPr>
        <w:t>Cancer Treat Rev</w:t>
      </w:r>
      <w:r w:rsidRPr="002734D4">
        <w:rPr>
          <w:rFonts w:ascii="Times New Roman" w:hAnsi="Times New Roman"/>
          <w:sz w:val="24"/>
          <w:szCs w:val="24"/>
          <w:lang w:val="en-US"/>
        </w:rPr>
        <w:t>. 1985;12(Suppl A):43-49.</w:t>
      </w:r>
    </w:p>
    <w:p w14:paraId="6283A285"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val="en-US" w:eastAsia="ru-RU"/>
        </w:rPr>
      </w:pPr>
      <w:r w:rsidRPr="00DE16BC">
        <w:rPr>
          <w:rFonts w:ascii="Times New Roman" w:hAnsi="Times New Roman"/>
          <w:sz w:val="24"/>
          <w:szCs w:val="24"/>
          <w:lang w:val="en-US"/>
        </w:rPr>
        <w:t>Friedman S. L., B. A. Neuschwander-Tetri, M. Rinella, A. J. Sanyal, Mechanisms of NAFLD development and therapeutic strategies. Nat Med</w:t>
      </w:r>
      <w:r w:rsidRPr="00DE16BC">
        <w:rPr>
          <w:rStyle w:val="period"/>
          <w:rFonts w:ascii="Times New Roman" w:hAnsi="Times New Roman"/>
          <w:sz w:val="24"/>
          <w:szCs w:val="24"/>
          <w:shd w:val="clear" w:color="auto" w:fill="FFFFFF"/>
          <w:lang w:val="en-US"/>
        </w:rPr>
        <w:t>. </w:t>
      </w:r>
      <w:r w:rsidRPr="00DE16BC">
        <w:rPr>
          <w:rStyle w:val="cit"/>
          <w:rFonts w:ascii="Times New Roman" w:hAnsi="Times New Roman"/>
          <w:sz w:val="24"/>
          <w:szCs w:val="24"/>
          <w:shd w:val="clear" w:color="auto" w:fill="FFFFFF"/>
          <w:lang w:val="en-US"/>
        </w:rPr>
        <w:t>2018; 24(7):908-922</w:t>
      </w:r>
    </w:p>
    <w:p w14:paraId="6EFEBC3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Fujita N., Kamada K. Protective effect of CeO2 nanoparticles on photo-induced oxidative damage of DNA // Journal of the Ceramic Society of Japan 2014. V. 122 P. 141-145</w:t>
      </w:r>
    </w:p>
    <w:p w14:paraId="3D8808AA"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Gai, S.; Yang, P.; Li, X.; Li, C.; Wang, D.; Dai, Y.; Lin, J. Monodisperse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:Tb</w:t>
      </w:r>
      <w:r w:rsidRPr="002734D4">
        <w:rPr>
          <w:rFonts w:ascii="Times New Roman" w:hAnsi="Times New Roman"/>
          <w:color w:val="auto"/>
          <w:sz w:val="24"/>
          <w:szCs w:val="24"/>
          <w:vertAlign w:val="superscript"/>
        </w:rPr>
        <w:t>3+</w:t>
      </w:r>
      <w:r w:rsidRPr="002734D4">
        <w:rPr>
          <w:rFonts w:ascii="Times New Roman" w:hAnsi="Times New Roman"/>
          <w:color w:val="auto"/>
          <w:sz w:val="24"/>
          <w:szCs w:val="24"/>
        </w:rPr>
        <w:t>, and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:Tb</w:t>
      </w:r>
      <w:r w:rsidRPr="002734D4">
        <w:rPr>
          <w:rFonts w:ascii="Times New Roman" w:hAnsi="Times New Roman"/>
          <w:color w:val="auto"/>
          <w:sz w:val="24"/>
          <w:szCs w:val="24"/>
          <w:vertAlign w:val="superscript"/>
        </w:rPr>
        <w:t>3+</w:t>
      </w:r>
      <w:r w:rsidRPr="002734D4">
        <w:rPr>
          <w:rFonts w:ascii="Times New Roman" w:hAnsi="Times New Roman"/>
          <w:color w:val="auto"/>
          <w:sz w:val="24"/>
          <w:szCs w:val="24"/>
        </w:rPr>
        <w:t>@LaF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 xml:space="preserve"> core/shell nanocrystals: synthesis and luminescent properties. </w:t>
      </w:r>
      <w:r w:rsidRPr="002734D4">
        <w:rPr>
          <w:rFonts w:ascii="Times New Roman" w:hAnsi="Times New Roman"/>
          <w:iCs/>
          <w:color w:val="auto"/>
          <w:sz w:val="24"/>
          <w:szCs w:val="24"/>
        </w:rPr>
        <w:t>J. Mater. Chem.</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21</w:t>
      </w:r>
      <w:r w:rsidRPr="002734D4">
        <w:rPr>
          <w:rFonts w:ascii="Times New Roman" w:hAnsi="Times New Roman"/>
          <w:color w:val="auto"/>
          <w:sz w:val="24"/>
          <w:szCs w:val="24"/>
        </w:rPr>
        <w:t>, 14610-14615.</w:t>
      </w:r>
    </w:p>
    <w:p w14:paraId="26C1248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Gao L., J. Zhuang, L. Nie, J. Zhang, Y. Zhang, N. Gu, T. Wang, J. Feng, D. Yang, S. Perrett, X. Yan, Intrinsic peroxidase-like activity of ferromagnetic nanoparticles, Nat. Nanotechnol. 2 (9) (2007) 577–583. </w:t>
      </w:r>
    </w:p>
    <w:p w14:paraId="5AA2D616"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Gao L., X. Yan, Nanozymes: an emerging field bridging nanotechnology and biology, Sci. China Life Sci. 59 (4) (2016) 400–402. </w:t>
      </w:r>
    </w:p>
    <w:p w14:paraId="33FBE6AE"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lang w:val="en-US"/>
        </w:rPr>
      </w:pPr>
      <w:hyperlink r:id="rId124" w:history="1">
        <w:r w:rsidRPr="002734D4">
          <w:rPr>
            <w:rStyle w:val="period"/>
            <w:rFonts w:ascii="Times New Roman" w:hAnsi="Times New Roman"/>
            <w:sz w:val="24"/>
            <w:szCs w:val="24"/>
            <w:lang w:val="en-US"/>
          </w:rPr>
          <w:t xml:space="preserve"> Gaughran</w:t>
        </w:r>
      </w:hyperlink>
      <w:r w:rsidRPr="002734D4">
        <w:rPr>
          <w:rFonts w:ascii="Times New Roman" w:hAnsi="Times New Roman"/>
          <w:sz w:val="24"/>
          <w:szCs w:val="24"/>
          <w:lang w:val="en-US"/>
        </w:rPr>
        <w:t xml:space="preserve"> </w:t>
      </w:r>
      <w:r w:rsidRPr="002734D4">
        <w:rPr>
          <w:rStyle w:val="period"/>
          <w:rFonts w:ascii="Times New Roman" w:hAnsi="Times New Roman"/>
          <w:sz w:val="24"/>
          <w:szCs w:val="24"/>
          <w:lang w:val="en-US"/>
        </w:rPr>
        <w:t>Gregory</w:t>
      </w:r>
      <w:r w:rsidRPr="002734D4">
        <w:rPr>
          <w:rStyle w:val="comma"/>
          <w:rFonts w:ascii="Times New Roman" w:hAnsi="Times New Roman"/>
          <w:sz w:val="24"/>
          <w:szCs w:val="24"/>
          <w:shd w:val="clear" w:color="auto" w:fill="FFFFFF"/>
          <w:lang w:val="en-US"/>
        </w:rPr>
        <w:t>, </w:t>
      </w:r>
      <w:hyperlink r:id="rId125" w:history="1">
        <w:r w:rsidRPr="002734D4">
          <w:rPr>
            <w:rStyle w:val="period"/>
            <w:rFonts w:ascii="Times New Roman" w:hAnsi="Times New Roman"/>
            <w:sz w:val="24"/>
            <w:szCs w:val="24"/>
            <w:lang w:val="en-US"/>
          </w:rPr>
          <w:t>Kiran Qayyum</w:t>
        </w:r>
      </w:hyperlink>
      <w:r w:rsidRPr="002734D4">
        <w:rPr>
          <w:rStyle w:val="author-sup-separator"/>
          <w:rFonts w:ascii="Times New Roman" w:hAnsi="Times New Roman"/>
          <w:sz w:val="24"/>
          <w:szCs w:val="24"/>
          <w:shd w:val="clear" w:color="auto" w:fill="FFFFFF"/>
          <w:vertAlign w:val="superscript"/>
          <w:lang w:val="en-US"/>
        </w:rPr>
        <w:t> </w:t>
      </w:r>
      <w:r w:rsidRPr="002734D4">
        <w:rPr>
          <w:rStyle w:val="comma"/>
          <w:rFonts w:ascii="Times New Roman" w:hAnsi="Times New Roman"/>
          <w:sz w:val="24"/>
          <w:szCs w:val="24"/>
          <w:shd w:val="clear" w:color="auto" w:fill="FFFFFF"/>
          <w:lang w:val="en-US"/>
        </w:rPr>
        <w:t>, </w:t>
      </w:r>
      <w:hyperlink r:id="rId126" w:history="1">
        <w:r w:rsidRPr="002734D4">
          <w:rPr>
            <w:rStyle w:val="period"/>
            <w:rFonts w:ascii="Times New Roman" w:hAnsi="Times New Roman"/>
            <w:sz w:val="24"/>
            <w:szCs w:val="24"/>
            <w:lang w:val="en-US"/>
          </w:rPr>
          <w:t>Lillian Smyth</w:t>
        </w:r>
      </w:hyperlink>
      <w:r w:rsidRPr="002734D4">
        <w:rPr>
          <w:rStyle w:val="comma"/>
          <w:rFonts w:ascii="Times New Roman" w:hAnsi="Times New Roman"/>
          <w:sz w:val="24"/>
          <w:szCs w:val="24"/>
          <w:shd w:val="clear" w:color="auto" w:fill="FFFFFF"/>
          <w:lang w:val="en-US"/>
        </w:rPr>
        <w:t>, </w:t>
      </w:r>
      <w:hyperlink r:id="rId127" w:history="1">
        <w:r w:rsidRPr="002734D4">
          <w:rPr>
            <w:rStyle w:val="period"/>
            <w:rFonts w:ascii="Times New Roman" w:hAnsi="Times New Roman"/>
            <w:sz w:val="24"/>
            <w:szCs w:val="24"/>
            <w:lang w:val="en-US"/>
          </w:rPr>
          <w:t>Alison Davis</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Carboplatin and hypomagnesemia: Is it really a problem? Asia Pac J Clin Oncol</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rPr>
        <w:t>2021 Dec;17(6):478-485.</w:t>
      </w:r>
    </w:p>
    <w:p w14:paraId="61CD6F22"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 xml:space="preserve">Gómez-Ruiz S., Maksimović-Ivanić D., Mijatović S., Kaluderović G. N. On the discovery, biological effects, and use of cisplatin and metallocenes in anticancer chemotherapy. Bioinorg Chem Appl. 2012; </w:t>
      </w:r>
      <w:r w:rsidRPr="00FE69D1">
        <w:rPr>
          <w:rFonts w:ascii="Times New Roman" w:hAnsi="Times New Roman"/>
          <w:color w:val="5B616B"/>
          <w:sz w:val="24"/>
          <w:szCs w:val="24"/>
          <w:shd w:val="clear" w:color="auto" w:fill="FFFFFF"/>
          <w:lang w:val="en-US"/>
        </w:rPr>
        <w:t>2012:140284.</w:t>
      </w:r>
    </w:p>
    <w:p w14:paraId="212D67F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Goushbolagha Nouraddin Abdi, Razzagh Abedi Firouzjahb, Kourosh Ebrahimnejad Gorjib, Mohammadjavad, Khosravanipourc, Saman Moradic, Amin Banaeic, Akram Astanid,, Masoud Najafif, Mohammad Hosein Zarea, Bagher Farhoodh. Estimation of radiation dose-reduction factor for cerium oxide nanoparticles in MRC-5 human lung fibroblastic cells and MCF-7 breast-cancer cells. // Artificial cells, nanomedic</w:t>
      </w:r>
      <w:r>
        <w:rPr>
          <w:rFonts w:ascii="Times New Roman" w:hAnsi="Times New Roman"/>
          <w:sz w:val="24"/>
          <w:szCs w:val="24"/>
          <w:shd w:val="clear" w:color="auto" w:fill="FFFFFF"/>
          <w:lang w:val="en-US"/>
        </w:rPr>
        <w:t>ine, and biotechnology. 2018. V</w:t>
      </w:r>
      <w:r w:rsidRPr="002734D4">
        <w:rPr>
          <w:rFonts w:ascii="Times New Roman" w:hAnsi="Times New Roman"/>
          <w:sz w:val="24"/>
          <w:szCs w:val="24"/>
          <w:shd w:val="clear" w:color="auto" w:fill="FFFFFF"/>
          <w:lang w:val="en-US"/>
        </w:rPr>
        <w:t>. 46 (S3). P. 1215–1225</w:t>
      </w:r>
    </w:p>
    <w:p w14:paraId="65F9FE77"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Pr>
          <w:rFonts w:ascii="Times New Roman" w:hAnsi="Times New Roman"/>
          <w:sz w:val="24"/>
          <w:szCs w:val="24"/>
          <w:lang w:val="en-US"/>
        </w:rPr>
        <w:lastRenderedPageBreak/>
        <w:t xml:space="preserve"> </w:t>
      </w:r>
      <w:r w:rsidRPr="00C90224">
        <w:rPr>
          <w:rFonts w:ascii="Times New Roman" w:hAnsi="Times New Roman"/>
          <w:sz w:val="24"/>
          <w:szCs w:val="24"/>
          <w:lang w:val="en-US"/>
        </w:rPr>
        <w:t>Grzyb, T., Runowski, M., Szczeszak, A., Lis, S. Influence of Matrix on the Luminescent and Structural Properties of GlycerineCapped, Tb</w:t>
      </w:r>
      <w:r w:rsidRPr="00C90224">
        <w:rPr>
          <w:rFonts w:ascii="Times New Roman" w:hAnsi="Times New Roman"/>
          <w:sz w:val="24"/>
          <w:szCs w:val="24"/>
          <w:vertAlign w:val="superscript"/>
          <w:lang w:val="en-US"/>
        </w:rPr>
        <w:t>3+</w:t>
      </w:r>
      <w:r w:rsidRPr="00C90224">
        <w:rPr>
          <w:rFonts w:ascii="Times New Roman" w:hAnsi="Times New Roman"/>
          <w:sz w:val="24"/>
          <w:szCs w:val="24"/>
          <w:lang w:val="en-US"/>
        </w:rPr>
        <w:t>-Doped Fluoride Nanocrystals. J. Phys. Chem. C 2012, 116, 17188−17196.</w:t>
      </w:r>
    </w:p>
    <w:p w14:paraId="42A3FA9D" w14:textId="77777777" w:rsidR="00462570" w:rsidRPr="002734D4" w:rsidRDefault="00462570" w:rsidP="0057093D">
      <w:pPr>
        <w:numPr>
          <w:ilvl w:val="0"/>
          <w:numId w:val="4"/>
        </w:numPr>
        <w:spacing w:after="0" w:line="360" w:lineRule="auto"/>
        <w:ind w:left="0" w:firstLine="851"/>
        <w:jc w:val="both"/>
        <w:rPr>
          <w:rFonts w:ascii="Times New Roman" w:hAnsi="Times New Roman"/>
          <w:noProof/>
          <w:sz w:val="24"/>
          <w:szCs w:val="24"/>
          <w:lang w:val="en-US"/>
        </w:rPr>
      </w:pPr>
      <w:bookmarkStart w:id="58" w:name="_ENREF_27"/>
      <w:r w:rsidRPr="002734D4">
        <w:rPr>
          <w:rFonts w:ascii="Times New Roman" w:hAnsi="Times New Roman"/>
          <w:noProof/>
          <w:sz w:val="24"/>
          <w:szCs w:val="24"/>
          <w:lang w:val="en-US"/>
        </w:rPr>
        <w:t>Guo T., Peters A.H., Newmark P.A. (2006) A Bruno-like gene is required for stem cell maintenance in planarians. Developmental cell. 11(2):159-169.</w:t>
      </w:r>
      <w:bookmarkEnd w:id="58"/>
    </w:p>
    <w:p w14:paraId="27D23BA5" w14:textId="77777777" w:rsidR="00462570" w:rsidRPr="002734D4" w:rsidRDefault="00462570" w:rsidP="0057093D">
      <w:pPr>
        <w:numPr>
          <w:ilvl w:val="0"/>
          <w:numId w:val="4"/>
        </w:numPr>
        <w:spacing w:after="0" w:line="360" w:lineRule="auto"/>
        <w:ind w:left="0" w:firstLine="851"/>
        <w:jc w:val="both"/>
        <w:rPr>
          <w:rFonts w:ascii="Times New Roman" w:hAnsi="Times New Roman"/>
          <w:noProof/>
          <w:sz w:val="24"/>
          <w:szCs w:val="24"/>
          <w:lang w:val="en-US"/>
        </w:rPr>
      </w:pPr>
      <w:bookmarkStart w:id="59" w:name="_ENREF_28"/>
      <w:r w:rsidRPr="002734D4">
        <w:rPr>
          <w:rFonts w:ascii="Times New Roman" w:hAnsi="Times New Roman"/>
          <w:noProof/>
          <w:sz w:val="24"/>
          <w:szCs w:val="24"/>
          <w:lang w:val="en-US"/>
        </w:rPr>
        <w:t>Handberg-Thorsager M., Salo E. (2007) The planarian nanos-like gene Smednos is expressed in germline and eye precursor cells during development and regeneration. Development genes and evolution. 217(5):403-411.</w:t>
      </w:r>
      <w:bookmarkEnd w:id="59"/>
    </w:p>
    <w:p w14:paraId="4746DDEA"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lang w:val="en-US"/>
        </w:rPr>
      </w:pPr>
      <w:hyperlink r:id="rId128" w:history="1">
        <w:r w:rsidRPr="002734D4">
          <w:rPr>
            <w:rStyle w:val="period"/>
            <w:rFonts w:ascii="Times New Roman" w:hAnsi="Times New Roman"/>
            <w:sz w:val="24"/>
            <w:szCs w:val="24"/>
            <w:lang w:val="en-US"/>
          </w:rPr>
          <w:t xml:space="preserve"> Hay</w:t>
        </w:r>
      </w:hyperlink>
      <w:r w:rsidRPr="002734D4">
        <w:rPr>
          <w:rFonts w:ascii="Times New Roman" w:hAnsi="Times New Roman"/>
          <w:sz w:val="24"/>
          <w:szCs w:val="24"/>
          <w:lang w:val="en-US"/>
        </w:rPr>
        <w:t xml:space="preserve"> </w:t>
      </w:r>
      <w:r w:rsidRPr="002734D4">
        <w:rPr>
          <w:rStyle w:val="period"/>
          <w:rFonts w:ascii="Times New Roman" w:hAnsi="Times New Roman"/>
          <w:sz w:val="24"/>
          <w:szCs w:val="24"/>
          <w:lang w:val="en-US"/>
        </w:rPr>
        <w:t>J</w:t>
      </w:r>
      <w:r w:rsidRPr="002734D4">
        <w:rPr>
          <w:rStyle w:val="author-sup-separator"/>
          <w:rFonts w:ascii="Times New Roman" w:hAnsi="Times New Roman"/>
          <w:sz w:val="24"/>
          <w:szCs w:val="24"/>
          <w:shd w:val="clear" w:color="auto" w:fill="FFFFFF"/>
          <w:vertAlign w:val="superscript"/>
          <w:lang w:val="en-US"/>
        </w:rPr>
        <w:t> .</w:t>
      </w:r>
      <w:r w:rsidRPr="002734D4">
        <w:rPr>
          <w:rStyle w:val="comma"/>
          <w:rFonts w:ascii="Times New Roman" w:hAnsi="Times New Roman"/>
          <w:sz w:val="24"/>
          <w:szCs w:val="24"/>
          <w:shd w:val="clear" w:color="auto" w:fill="FFFFFF"/>
          <w:lang w:val="en-US"/>
        </w:rPr>
        <w:t>, </w:t>
      </w:r>
      <w:hyperlink r:id="rId129" w:history="1">
        <w:r w:rsidRPr="002734D4">
          <w:rPr>
            <w:rStyle w:val="period"/>
            <w:rFonts w:ascii="Times New Roman" w:hAnsi="Times New Roman"/>
            <w:sz w:val="24"/>
            <w:szCs w:val="24"/>
            <w:lang w:val="en-US"/>
          </w:rPr>
          <w:t>S Shahzeidi</w:t>
        </w:r>
      </w:hyperlink>
      <w:r w:rsidRPr="002734D4">
        <w:rPr>
          <w:rStyle w:val="comma"/>
          <w:rFonts w:ascii="Times New Roman" w:hAnsi="Times New Roman"/>
          <w:sz w:val="24"/>
          <w:szCs w:val="24"/>
          <w:shd w:val="clear" w:color="auto" w:fill="FFFFFF"/>
          <w:lang w:val="en-US"/>
        </w:rPr>
        <w:t>, </w:t>
      </w:r>
      <w:hyperlink r:id="rId130" w:history="1">
        <w:r w:rsidRPr="002734D4">
          <w:rPr>
            <w:rStyle w:val="period"/>
            <w:rFonts w:ascii="Times New Roman" w:hAnsi="Times New Roman"/>
            <w:sz w:val="24"/>
            <w:szCs w:val="24"/>
            <w:lang w:val="en-US"/>
          </w:rPr>
          <w:t>G Laurent</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Mechanisms of bleomycin-induced lung damage. Arch Toxicol</w:t>
      </w:r>
      <w:r w:rsidRPr="002734D4">
        <w:rPr>
          <w:rStyle w:val="period"/>
          <w:rFonts w:ascii="Times New Roman" w:hAnsi="Times New Roman"/>
          <w:sz w:val="24"/>
          <w:szCs w:val="24"/>
          <w:lang w:val="en-US"/>
        </w:rPr>
        <w:t>. </w:t>
      </w:r>
      <w:r w:rsidRPr="002734D4">
        <w:rPr>
          <w:rStyle w:val="cit"/>
          <w:rFonts w:ascii="Times New Roman" w:hAnsi="Times New Roman"/>
          <w:sz w:val="24"/>
          <w:szCs w:val="24"/>
          <w:lang w:val="en-US"/>
        </w:rPr>
        <w:t>1991;65(2):81-94.</w:t>
      </w:r>
    </w:p>
    <w:p w14:paraId="04BC43F6" w14:textId="77777777" w:rsidR="00462570" w:rsidRPr="002734D4" w:rsidRDefault="00462570" w:rsidP="0057093D">
      <w:pPr>
        <w:pStyle w:val="ac"/>
        <w:numPr>
          <w:ilvl w:val="0"/>
          <w:numId w:val="4"/>
        </w:numPr>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Heckert E.G., S. Seal, W.T. Self, Environ. Sci. Technol. 42 (2008) 5014–5019. </w:t>
      </w:r>
    </w:p>
    <w:p w14:paraId="4587E1B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Herbert C, Cornes P. The unexpected burden of hypomagnesaemia in gynae-oncology chemotherapy clinics. </w:t>
      </w:r>
      <w:r w:rsidRPr="002734D4">
        <w:rPr>
          <w:rFonts w:ascii="Times New Roman" w:hAnsi="Times New Roman"/>
          <w:iCs/>
          <w:sz w:val="24"/>
          <w:szCs w:val="24"/>
          <w:lang w:val="en-US"/>
        </w:rPr>
        <w:t>Clin Oncol (R Coll Radiol)</w:t>
      </w:r>
      <w:r w:rsidRPr="002734D4">
        <w:rPr>
          <w:rFonts w:ascii="Times New Roman" w:hAnsi="Times New Roman"/>
          <w:sz w:val="24"/>
          <w:szCs w:val="24"/>
          <w:lang w:val="en-US"/>
        </w:rPr>
        <w:t>. 2011;23(5):373-374.</w:t>
      </w:r>
    </w:p>
    <w:p w14:paraId="08EA65C0"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val="en-US" w:eastAsia="ru-RU"/>
        </w:rPr>
      </w:pPr>
      <w:r w:rsidRPr="00DE16BC">
        <w:rPr>
          <w:rFonts w:ascii="Times New Roman" w:hAnsi="Times New Roman"/>
          <w:sz w:val="24"/>
          <w:szCs w:val="24"/>
          <w:lang w:val="en-US"/>
        </w:rPr>
        <w:t>Hirst S. M., A. Karakoti, S. Singh, W. Self, R. Tyler, S. Seal, C. M. Reilly, Bio-distribution and in vivo antioxidant effects of cerium oxide nanoparticles in mice. Environ Toxicol</w:t>
      </w:r>
      <w:r w:rsidRPr="00DE16BC">
        <w:rPr>
          <w:rStyle w:val="period"/>
          <w:rFonts w:ascii="Times New Roman" w:hAnsi="Times New Roman"/>
          <w:sz w:val="24"/>
          <w:szCs w:val="24"/>
          <w:shd w:val="clear" w:color="auto" w:fill="FFFFFF"/>
          <w:lang w:val="en-US"/>
        </w:rPr>
        <w:t>. </w:t>
      </w:r>
      <w:r>
        <w:rPr>
          <w:rStyle w:val="cit"/>
          <w:rFonts w:ascii="Times New Roman" w:hAnsi="Times New Roman"/>
          <w:sz w:val="24"/>
          <w:szCs w:val="24"/>
          <w:shd w:val="clear" w:color="auto" w:fill="FFFFFF"/>
          <w:lang w:val="en-US"/>
        </w:rPr>
        <w:t>2013</w:t>
      </w:r>
      <w:r w:rsidRPr="00DE16BC">
        <w:rPr>
          <w:rStyle w:val="cit"/>
          <w:rFonts w:ascii="Times New Roman" w:hAnsi="Times New Roman"/>
          <w:sz w:val="24"/>
          <w:szCs w:val="24"/>
          <w:shd w:val="clear" w:color="auto" w:fill="FFFFFF"/>
          <w:lang w:val="en-US"/>
        </w:rPr>
        <w:t>;28(2):107-18</w:t>
      </w:r>
    </w:p>
    <w:p w14:paraId="234E226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Huang Y., J. Ren, X. Qu, Nanozymes: classification, catalytic mechanisms, activity regulation, and applications, Chem. Rev. 119 (6) (2019) 4357–4412.</w:t>
      </w:r>
    </w:p>
    <w:p w14:paraId="078BD232"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 Huhn, D.; Kantner, K.; Geidel, C.; Brandholt, S.; De Cock, I.; Soenen, S.J.; Rivera Gil, P.; Montenegro, J.M.; Braeckmans, K.; Mullen, K.; et al. Polymer-coated nanoparticles interacting with proteins and cells: Focusing on the sign of the net charge. ACS Nano </w:t>
      </w:r>
      <w:r w:rsidRPr="002734D4">
        <w:rPr>
          <w:rFonts w:ascii="Times New Roman" w:hAnsi="Times New Roman"/>
          <w:bCs/>
          <w:sz w:val="24"/>
          <w:szCs w:val="24"/>
          <w:lang w:val="en-US"/>
        </w:rPr>
        <w:t>2013</w:t>
      </w:r>
      <w:r w:rsidRPr="002734D4">
        <w:rPr>
          <w:rFonts w:ascii="Times New Roman" w:hAnsi="Times New Roman"/>
          <w:sz w:val="24"/>
          <w:szCs w:val="24"/>
          <w:lang w:val="en-US"/>
        </w:rPr>
        <w:t xml:space="preserve">, 7, 3253–3263. </w:t>
      </w:r>
    </w:p>
    <w:p w14:paraId="1A0B81C9"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Ivanova, O. S.; Shekunova, T. O.; Ivanov, V. K.; Shcherbakov, A. B.; Popov, A. L.; Davydova, G. A.; Selezneva, I. I.; Kopitsa, G. P.; Tret’yakov, Yu. P. One-stage synthesis of ceria colloid solutions for biomedical. </w:t>
      </w:r>
      <w:r w:rsidRPr="002734D4">
        <w:rPr>
          <w:rFonts w:ascii="Times New Roman" w:hAnsi="Times New Roman"/>
          <w:iCs/>
          <w:color w:val="auto"/>
          <w:sz w:val="24"/>
          <w:szCs w:val="24"/>
        </w:rPr>
        <w:t>Doklady Chemistry</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2011</w:t>
      </w:r>
      <w:r w:rsidRPr="002734D4">
        <w:rPr>
          <w:rFonts w:ascii="Times New Roman" w:hAnsi="Times New Roman"/>
          <w:color w:val="auto"/>
          <w:sz w:val="24"/>
          <w:szCs w:val="24"/>
        </w:rPr>
        <w:t>, </w:t>
      </w:r>
      <w:r w:rsidRPr="002734D4">
        <w:rPr>
          <w:rFonts w:ascii="Times New Roman" w:hAnsi="Times New Roman"/>
          <w:iCs/>
          <w:color w:val="auto"/>
          <w:sz w:val="24"/>
          <w:szCs w:val="24"/>
        </w:rPr>
        <w:t>437</w:t>
      </w:r>
      <w:r w:rsidRPr="002734D4">
        <w:rPr>
          <w:rFonts w:ascii="Times New Roman" w:hAnsi="Times New Roman"/>
          <w:color w:val="auto"/>
          <w:sz w:val="24"/>
          <w:szCs w:val="24"/>
        </w:rPr>
        <w:t>, 103–106.</w:t>
      </w:r>
    </w:p>
    <w:p w14:paraId="467EC9A5" w14:textId="77777777" w:rsidR="00462570" w:rsidRPr="00DA3305"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5A4F30">
        <w:rPr>
          <w:rFonts w:ascii="Times New Roman" w:hAnsi="Times New Roman"/>
          <w:bCs/>
          <w:color w:val="000000"/>
          <w:sz w:val="24"/>
          <w:szCs w:val="24"/>
          <w:shd w:val="clear" w:color="auto" w:fill="FFFFFF"/>
          <w:lang w:val="en-US"/>
        </w:rPr>
        <w:t xml:space="preserve">Jang, G.H., Hwang, M.P., Kim, S.Y., Jang, H.S., and Lee, K.H. </w:t>
      </w:r>
      <w:r w:rsidRPr="005A4F30">
        <w:rPr>
          <w:rFonts w:ascii="Times New Roman" w:hAnsi="Times New Roman"/>
          <w:color w:val="000000"/>
          <w:sz w:val="24"/>
          <w:szCs w:val="24"/>
          <w:shd w:val="clear" w:color="auto" w:fill="FFFFFF"/>
          <w:lang w:val="en-US"/>
        </w:rPr>
        <w:t xml:space="preserve">A systematic in-vivo toxicity evaluation of nanophosphor particles via zebrafish models. </w:t>
      </w:r>
      <w:r w:rsidRPr="005A4F30">
        <w:rPr>
          <w:rFonts w:ascii="Times New Roman" w:eastAsia="Times New Roman" w:hAnsi="Times New Roman"/>
          <w:color w:val="000000"/>
          <w:sz w:val="24"/>
          <w:szCs w:val="24"/>
          <w:lang w:val="en-US" w:eastAsia="ru-RU"/>
        </w:rPr>
        <w:t xml:space="preserve">Biomaterials. 2014; </w:t>
      </w:r>
      <w:r w:rsidRPr="005A4F30">
        <w:rPr>
          <w:rFonts w:ascii="Times New Roman" w:hAnsi="Times New Roman"/>
          <w:color w:val="000000"/>
          <w:sz w:val="24"/>
          <w:szCs w:val="24"/>
          <w:shd w:val="clear" w:color="auto" w:fill="FFFFFF"/>
          <w:lang w:val="en-US"/>
        </w:rPr>
        <w:t>35(1): 440-449.</w:t>
      </w:r>
    </w:p>
    <w:p w14:paraId="090A9FAD"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Jiang D., D. Ni, Z.T. Rosenkrans, P. Huang, X. Yan, W. Cai, Nanozyme: new horizons for responsive biomedical applications, Chem. Soc. Rev. 48 (14) (2019) 3683–3704.</w:t>
      </w:r>
    </w:p>
    <w:p w14:paraId="779C766D"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Johnke R.M., Sattler, Jennifer A., Allison, Ron R., </w:t>
      </w:r>
      <w:r w:rsidRPr="002734D4">
        <w:rPr>
          <w:rFonts w:ascii="Times New Roman" w:hAnsi="Times New Roman"/>
          <w:iCs/>
          <w:sz w:val="24"/>
          <w:szCs w:val="24"/>
          <w:lang w:val="en-US"/>
        </w:rPr>
        <w:t xml:space="preserve">Radiopotective agents for radiation therapy: future trends. </w:t>
      </w:r>
      <w:r w:rsidRPr="002734D4">
        <w:rPr>
          <w:rFonts w:ascii="Times New Roman" w:hAnsi="Times New Roman"/>
          <w:sz w:val="24"/>
          <w:szCs w:val="24"/>
          <w:lang w:val="en-US"/>
        </w:rPr>
        <w:t xml:space="preserve">Future Oncology, 2014. </w:t>
      </w:r>
      <w:r w:rsidRPr="002734D4">
        <w:rPr>
          <w:rFonts w:ascii="Times New Roman" w:hAnsi="Times New Roman"/>
          <w:bCs/>
          <w:sz w:val="24"/>
          <w:szCs w:val="24"/>
          <w:lang w:val="en-US"/>
        </w:rPr>
        <w:t>10</w:t>
      </w:r>
      <w:r w:rsidRPr="002734D4">
        <w:rPr>
          <w:rFonts w:ascii="Times New Roman" w:hAnsi="Times New Roman"/>
          <w:sz w:val="24"/>
          <w:szCs w:val="24"/>
          <w:lang w:val="en-US"/>
        </w:rPr>
        <w:t>(15): p. 2345-57.</w:t>
      </w:r>
    </w:p>
    <w:p w14:paraId="487837D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lang w:val="en-US"/>
        </w:rPr>
      </w:pPr>
      <w:hyperlink r:id="rId131" w:history="1">
        <w:r w:rsidRPr="002734D4">
          <w:rPr>
            <w:rStyle w:val="period"/>
            <w:rFonts w:ascii="Times New Roman" w:hAnsi="Times New Roman"/>
            <w:sz w:val="24"/>
            <w:szCs w:val="24"/>
            <w:lang w:val="en-US"/>
          </w:rPr>
          <w:t>Kadivar</w:t>
        </w:r>
      </w:hyperlink>
      <w:r w:rsidRPr="002734D4">
        <w:rPr>
          <w:rFonts w:ascii="Times New Roman" w:hAnsi="Times New Roman"/>
          <w:sz w:val="24"/>
          <w:szCs w:val="24"/>
          <w:lang w:val="en-US"/>
        </w:rPr>
        <w:t xml:space="preserve"> </w:t>
      </w:r>
      <w:r w:rsidRPr="002734D4">
        <w:rPr>
          <w:rStyle w:val="period"/>
          <w:rFonts w:ascii="Times New Roman" w:hAnsi="Times New Roman"/>
          <w:sz w:val="24"/>
          <w:szCs w:val="24"/>
          <w:lang w:val="en-US"/>
        </w:rPr>
        <w:t>Fatemeh,</w:t>
      </w:r>
      <w:r w:rsidRPr="002734D4">
        <w:rPr>
          <w:rStyle w:val="comma"/>
          <w:rFonts w:ascii="Times New Roman" w:hAnsi="Times New Roman"/>
          <w:sz w:val="24"/>
          <w:szCs w:val="24"/>
          <w:shd w:val="clear" w:color="auto" w:fill="FFFFFF"/>
          <w:lang w:val="en-US"/>
        </w:rPr>
        <w:t> </w:t>
      </w:r>
      <w:hyperlink r:id="rId132" w:history="1">
        <w:r w:rsidRPr="002734D4">
          <w:rPr>
            <w:rStyle w:val="period"/>
            <w:rFonts w:ascii="Times New Roman" w:hAnsi="Times New Roman"/>
            <w:sz w:val="24"/>
            <w:szCs w:val="24"/>
            <w:lang w:val="en-US"/>
          </w:rPr>
          <w:t>Gholamhassan Haddadi</w:t>
        </w:r>
      </w:hyperlink>
      <w:r w:rsidRPr="002734D4">
        <w:rPr>
          <w:rStyle w:val="comma"/>
          <w:rFonts w:ascii="Times New Roman" w:hAnsi="Times New Roman"/>
          <w:sz w:val="24"/>
          <w:szCs w:val="24"/>
          <w:shd w:val="clear" w:color="auto" w:fill="FFFFFF"/>
          <w:lang w:val="en-US"/>
        </w:rPr>
        <w:t>, </w:t>
      </w:r>
      <w:hyperlink r:id="rId133" w:history="1">
        <w:r w:rsidRPr="002734D4">
          <w:rPr>
            <w:rStyle w:val="period"/>
            <w:rFonts w:ascii="Times New Roman" w:hAnsi="Times New Roman"/>
            <w:sz w:val="24"/>
            <w:szCs w:val="24"/>
            <w:lang w:val="en-US"/>
          </w:rPr>
          <w:t>Mohammad Amin Mosleh-Shirazi</w:t>
        </w:r>
      </w:hyperlink>
      <w:r w:rsidRPr="002734D4">
        <w:rPr>
          <w:rStyle w:val="comma"/>
          <w:rFonts w:ascii="Times New Roman" w:hAnsi="Times New Roman"/>
          <w:sz w:val="24"/>
          <w:szCs w:val="24"/>
          <w:shd w:val="clear" w:color="auto" w:fill="FFFFFF"/>
          <w:lang w:val="en-US"/>
        </w:rPr>
        <w:t>, </w:t>
      </w:r>
      <w:hyperlink r:id="rId134" w:history="1">
        <w:r w:rsidRPr="002734D4">
          <w:rPr>
            <w:rStyle w:val="period"/>
            <w:rFonts w:ascii="Times New Roman" w:hAnsi="Times New Roman"/>
            <w:sz w:val="24"/>
            <w:szCs w:val="24"/>
            <w:lang w:val="en-US"/>
          </w:rPr>
          <w:t>Fatemeh Khajeh</w:t>
        </w:r>
      </w:hyperlink>
      <w:r w:rsidRPr="002734D4">
        <w:rPr>
          <w:rStyle w:val="comma"/>
          <w:rFonts w:ascii="Times New Roman" w:hAnsi="Times New Roman"/>
          <w:sz w:val="24"/>
          <w:szCs w:val="24"/>
          <w:shd w:val="clear" w:color="auto" w:fill="FFFFFF"/>
          <w:lang w:val="en-US"/>
        </w:rPr>
        <w:t>, </w:t>
      </w:r>
      <w:hyperlink r:id="rId135" w:history="1">
        <w:r w:rsidRPr="002734D4">
          <w:rPr>
            <w:rStyle w:val="period"/>
            <w:rFonts w:ascii="Times New Roman" w:hAnsi="Times New Roman"/>
            <w:sz w:val="24"/>
            <w:szCs w:val="24"/>
            <w:lang w:val="en-US"/>
          </w:rPr>
          <w:t>Alireza Tavasoli</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Protection effect of cerium oxide nanoparticles against radiation-induced acute lung injuries in rats. Rep Pract Oncol Radiother.</w:t>
      </w:r>
      <w:r w:rsidRPr="002734D4">
        <w:rPr>
          <w:rStyle w:val="cit"/>
          <w:rFonts w:ascii="Times New Roman" w:hAnsi="Times New Roman"/>
          <w:sz w:val="24"/>
          <w:szCs w:val="24"/>
          <w:shd w:val="clear" w:color="auto" w:fill="FFFFFF"/>
          <w:lang w:val="en-US"/>
        </w:rPr>
        <w:t xml:space="preserve"> 2020;25(2):206-211.</w:t>
      </w:r>
    </w:p>
    <w:p w14:paraId="47034A3C"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hyperlink r:id="rId136" w:history="1">
        <w:r w:rsidRPr="002734D4">
          <w:rPr>
            <w:rStyle w:val="a4"/>
            <w:rFonts w:ascii="Times New Roman" w:hAnsi="Times New Roman"/>
            <w:color w:val="auto"/>
            <w:sz w:val="24"/>
            <w:szCs w:val="24"/>
            <w:u w:val="none"/>
            <w:lang w:val="en-US"/>
          </w:rPr>
          <w:t>Karamanou</w:t>
        </w:r>
      </w:hyperlink>
      <w:r w:rsidRPr="002734D4">
        <w:rPr>
          <w:rFonts w:ascii="Times New Roman" w:hAnsi="Times New Roman"/>
          <w:sz w:val="24"/>
          <w:szCs w:val="24"/>
          <w:lang w:val="en-US"/>
        </w:rPr>
        <w:t xml:space="preserve"> </w:t>
      </w:r>
      <w:r w:rsidRPr="002734D4">
        <w:rPr>
          <w:rStyle w:val="authors-list-item"/>
          <w:rFonts w:ascii="Times New Roman" w:hAnsi="Times New Roman"/>
          <w:sz w:val="24"/>
          <w:szCs w:val="24"/>
          <w:lang w:val="en-US"/>
        </w:rPr>
        <w:t>Konstantina</w:t>
      </w:r>
      <w:r w:rsidRPr="002734D4">
        <w:rPr>
          <w:rStyle w:val="comma"/>
          <w:rFonts w:ascii="Times New Roman" w:hAnsi="Times New Roman"/>
          <w:sz w:val="24"/>
          <w:szCs w:val="24"/>
          <w:lang w:val="en-US"/>
        </w:rPr>
        <w:t>, </w:t>
      </w:r>
      <w:hyperlink r:id="rId137" w:history="1">
        <w:r w:rsidRPr="002734D4">
          <w:rPr>
            <w:rStyle w:val="a4"/>
            <w:rFonts w:ascii="Times New Roman" w:hAnsi="Times New Roman"/>
            <w:color w:val="auto"/>
            <w:sz w:val="24"/>
            <w:szCs w:val="24"/>
            <w:u w:val="none"/>
            <w:lang w:val="en-US"/>
          </w:rPr>
          <w:t>Marco Franchi</w:t>
        </w:r>
      </w:hyperlink>
      <w:r w:rsidRPr="002734D4">
        <w:rPr>
          <w:rStyle w:val="comma"/>
          <w:rFonts w:ascii="Times New Roman" w:hAnsi="Times New Roman"/>
          <w:sz w:val="24"/>
          <w:szCs w:val="24"/>
          <w:lang w:val="en-US"/>
        </w:rPr>
        <w:t>, </w:t>
      </w:r>
      <w:hyperlink r:id="rId138" w:history="1">
        <w:r w:rsidRPr="002734D4">
          <w:rPr>
            <w:rStyle w:val="a4"/>
            <w:rFonts w:ascii="Times New Roman" w:hAnsi="Times New Roman"/>
            <w:color w:val="auto"/>
            <w:sz w:val="24"/>
            <w:szCs w:val="24"/>
            <w:u w:val="none"/>
            <w:lang w:val="en-US"/>
          </w:rPr>
          <w:t>Demitrios Vynios</w:t>
        </w:r>
      </w:hyperlink>
      <w:r w:rsidRPr="002734D4">
        <w:rPr>
          <w:rStyle w:val="comma"/>
          <w:rFonts w:ascii="Times New Roman" w:hAnsi="Times New Roman"/>
          <w:sz w:val="24"/>
          <w:szCs w:val="24"/>
          <w:lang w:val="en-US"/>
        </w:rPr>
        <w:t>, </w:t>
      </w:r>
      <w:hyperlink r:id="rId139" w:history="1">
        <w:r w:rsidRPr="002734D4">
          <w:rPr>
            <w:rStyle w:val="a4"/>
            <w:rFonts w:ascii="Times New Roman" w:hAnsi="Times New Roman"/>
            <w:color w:val="auto"/>
            <w:sz w:val="24"/>
            <w:szCs w:val="24"/>
            <w:u w:val="none"/>
            <w:lang w:val="en-US"/>
          </w:rPr>
          <w:t>Stéphane Brézillon</w:t>
        </w:r>
      </w:hyperlink>
      <w:r w:rsidRPr="002734D4">
        <w:rPr>
          <w:rStyle w:val="authors-list-item"/>
          <w:rFonts w:ascii="Times New Roman" w:hAnsi="Times New Roman"/>
          <w:sz w:val="24"/>
          <w:szCs w:val="24"/>
          <w:lang w:val="en-US"/>
        </w:rPr>
        <w:t>.</w:t>
      </w:r>
      <w:r w:rsidRPr="002734D4">
        <w:rPr>
          <w:rFonts w:ascii="Times New Roman" w:hAnsi="Times New Roman"/>
          <w:sz w:val="24"/>
          <w:szCs w:val="24"/>
          <w:lang w:val="en-US"/>
        </w:rPr>
        <w:t xml:space="preserve"> Epithelial-to-mesenchymal transition and invadopodia markers in breast cancer: Lumican a key regulator. Semin Cancer Biol</w:t>
      </w:r>
      <w:r w:rsidRPr="002734D4">
        <w:rPr>
          <w:rStyle w:val="period"/>
          <w:rFonts w:ascii="Times New Roman" w:hAnsi="Times New Roman"/>
          <w:sz w:val="24"/>
          <w:szCs w:val="24"/>
          <w:lang w:val="en-US"/>
        </w:rPr>
        <w:t>. </w:t>
      </w:r>
      <w:r w:rsidRPr="002734D4">
        <w:rPr>
          <w:rStyle w:val="cit"/>
          <w:rFonts w:ascii="Times New Roman" w:hAnsi="Times New Roman"/>
          <w:sz w:val="24"/>
          <w:szCs w:val="24"/>
          <w:lang w:val="en-US"/>
        </w:rPr>
        <w:t>2020; 62:125-133.</w:t>
      </w:r>
    </w:p>
    <w:p w14:paraId="6443C7CC"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hyperlink r:id="rId140" w:anchor="bbb0290" w:history="1"/>
      <w:r w:rsidRPr="002734D4">
        <w:rPr>
          <w:rFonts w:ascii="Times New Roman" w:hAnsi="Times New Roman"/>
          <w:color w:val="auto"/>
          <w:sz w:val="24"/>
          <w:szCs w:val="24"/>
        </w:rPr>
        <w:t xml:space="preserve">Karami A. , H. Tebyanian, V. Goodarzi, S. Shiri. </w:t>
      </w:r>
      <w:r w:rsidRPr="002734D4">
        <w:rPr>
          <w:rStyle w:val="af2"/>
          <w:rFonts w:ascii="Times New Roman" w:hAnsi="Times New Roman"/>
          <w:b w:val="0"/>
          <w:color w:val="auto"/>
          <w:sz w:val="24"/>
          <w:szCs w:val="24"/>
        </w:rPr>
        <w:t>Planarians: an </w:t>
      </w:r>
      <w:r w:rsidRPr="002734D4">
        <w:rPr>
          <w:rStyle w:val="af0"/>
          <w:rFonts w:ascii="Times New Roman" w:eastAsiaTheme="majorEastAsia" w:hAnsi="Times New Roman"/>
          <w:bCs/>
          <w:i w:val="0"/>
          <w:color w:val="auto"/>
          <w:sz w:val="24"/>
          <w:szCs w:val="24"/>
        </w:rPr>
        <w:t>in vivo</w:t>
      </w:r>
      <w:r w:rsidRPr="002734D4">
        <w:rPr>
          <w:rStyle w:val="af2"/>
          <w:rFonts w:ascii="Times New Roman" w:hAnsi="Times New Roman"/>
          <w:b w:val="0"/>
          <w:color w:val="auto"/>
          <w:sz w:val="24"/>
          <w:szCs w:val="24"/>
        </w:rPr>
        <w:t xml:space="preserve"> model for regenerative medicine. </w:t>
      </w:r>
      <w:r w:rsidRPr="002734D4">
        <w:rPr>
          <w:rFonts w:ascii="Times New Roman" w:hAnsi="Times New Roman"/>
          <w:color w:val="auto"/>
          <w:sz w:val="24"/>
          <w:szCs w:val="24"/>
        </w:rPr>
        <w:t>Int J Stem Cells, 8 (2) (2015), pp. 128-133</w:t>
      </w:r>
    </w:p>
    <w:p w14:paraId="1754BB72"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Style w:val="cit"/>
          <w:rFonts w:ascii="Times New Roman" w:hAnsi="Times New Roman"/>
          <w:color w:val="auto"/>
          <w:sz w:val="24"/>
          <w:szCs w:val="24"/>
        </w:rPr>
      </w:pPr>
      <w:hyperlink r:id="rId141" w:history="1">
        <w:r w:rsidRPr="002734D4">
          <w:rPr>
            <w:rStyle w:val="period"/>
            <w:rFonts w:ascii="Times New Roman" w:hAnsi="Times New Roman"/>
            <w:color w:val="auto"/>
            <w:sz w:val="24"/>
            <w:szCs w:val="24"/>
          </w:rPr>
          <w:t>Kashima</w:t>
        </w:r>
      </w:hyperlink>
      <w:r w:rsidRPr="002734D4">
        <w:rPr>
          <w:rFonts w:ascii="Times New Roman" w:hAnsi="Times New Roman"/>
          <w:sz w:val="24"/>
          <w:szCs w:val="24"/>
        </w:rPr>
        <w:t xml:space="preserve"> </w:t>
      </w:r>
      <w:r w:rsidRPr="002734D4">
        <w:rPr>
          <w:rStyle w:val="authors-list-item"/>
          <w:rFonts w:ascii="Times New Roman" w:hAnsi="Times New Roman"/>
          <w:color w:val="auto"/>
          <w:sz w:val="24"/>
          <w:szCs w:val="24"/>
          <w:shd w:val="clear" w:color="auto" w:fill="FFFFFF"/>
        </w:rPr>
        <w:t>Makoto</w:t>
      </w:r>
      <w:r w:rsidRPr="002734D4">
        <w:rPr>
          <w:rStyle w:val="comma"/>
          <w:rFonts w:ascii="Times New Roman" w:hAnsi="Times New Roman"/>
          <w:color w:val="auto"/>
          <w:sz w:val="24"/>
          <w:szCs w:val="24"/>
          <w:shd w:val="clear" w:color="auto" w:fill="FFFFFF"/>
        </w:rPr>
        <w:t>, </w:t>
      </w:r>
      <w:hyperlink r:id="rId142" w:history="1">
        <w:r w:rsidRPr="002734D4">
          <w:rPr>
            <w:rStyle w:val="period"/>
            <w:rFonts w:ascii="Times New Roman" w:hAnsi="Times New Roman"/>
            <w:color w:val="auto"/>
            <w:sz w:val="24"/>
            <w:szCs w:val="24"/>
          </w:rPr>
          <w:t>Atsumi Miyata</w:t>
        </w:r>
      </w:hyperlink>
      <w:r w:rsidRPr="002734D4">
        <w:rPr>
          <w:rStyle w:val="comma"/>
          <w:rFonts w:ascii="Times New Roman" w:hAnsi="Times New Roman"/>
          <w:color w:val="auto"/>
          <w:sz w:val="24"/>
          <w:szCs w:val="24"/>
          <w:shd w:val="clear" w:color="auto" w:fill="FFFFFF"/>
        </w:rPr>
        <w:t>, </w:t>
      </w:r>
      <w:r w:rsidRPr="002734D4">
        <w:rPr>
          <w:rStyle w:val="authors-list-item"/>
          <w:rFonts w:ascii="Times New Roman" w:hAnsi="Times New Roman"/>
          <w:color w:val="auto"/>
          <w:sz w:val="24"/>
          <w:szCs w:val="24"/>
        </w:rPr>
        <w:t>Norito Shibata</w:t>
      </w:r>
      <w:r w:rsidRPr="002734D4">
        <w:rPr>
          <w:rFonts w:ascii="Times New Roman" w:hAnsi="Times New Roman"/>
          <w:color w:val="auto"/>
          <w:sz w:val="24"/>
          <w:szCs w:val="24"/>
        </w:rPr>
        <w:t xml:space="preserve">. Planarian PIWI-piRNA Interaction Analysis Using Immunoprecipitation and piRNA Sequencing. Methods Mol Biol. </w:t>
      </w:r>
      <w:r w:rsidRPr="002734D4">
        <w:rPr>
          <w:rStyle w:val="cit"/>
          <w:rFonts w:ascii="Times New Roman" w:hAnsi="Times New Roman"/>
          <w:color w:val="auto"/>
          <w:sz w:val="24"/>
          <w:szCs w:val="24"/>
          <w:shd w:val="clear" w:color="auto" w:fill="FFFFFF"/>
        </w:rPr>
        <w:t>2022. 2509:69-81.</w:t>
      </w:r>
    </w:p>
    <w:p w14:paraId="28A7D231"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Katas H., Moden N. Z., Lim C. S., Celesistinus T., Chan J. Y., Ganasan P. et al. Biosynthesis and potential applications of silver and gold nanoparticles and their chitosan-based nanocomposites in nanomedicine. J Nanotechnol. 2018. 2018:1–13.</w:t>
      </w:r>
    </w:p>
    <w:p w14:paraId="49376A1B"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Khodarev N.N., Y. Kataoka, J.S. Murley, R.R. Weichselbaum, and D.J. Grdina, </w:t>
      </w:r>
      <w:r w:rsidRPr="002734D4">
        <w:rPr>
          <w:rFonts w:ascii="Times New Roman" w:hAnsi="Times New Roman"/>
          <w:iCs/>
          <w:sz w:val="24"/>
          <w:szCs w:val="24"/>
          <w:lang w:val="en-US"/>
        </w:rPr>
        <w:t xml:space="preserve">Interaction of amifostine and ionizing radiation on transcriptional patterns of apoptotic genes expressed in human microvascular endothelial cells (HMEC). </w:t>
      </w:r>
      <w:r w:rsidRPr="002734D4">
        <w:rPr>
          <w:rFonts w:ascii="Times New Roman" w:hAnsi="Times New Roman"/>
          <w:sz w:val="24"/>
          <w:szCs w:val="24"/>
          <w:lang w:val="en-US"/>
        </w:rPr>
        <w:t xml:space="preserve">International Journal of Radiation Oncology* Biology* Physics, 2004. </w:t>
      </w:r>
      <w:r w:rsidRPr="002734D4">
        <w:rPr>
          <w:rFonts w:ascii="Times New Roman" w:hAnsi="Times New Roman"/>
          <w:bCs/>
          <w:sz w:val="24"/>
          <w:szCs w:val="24"/>
          <w:lang w:val="en-US"/>
        </w:rPr>
        <w:t>60</w:t>
      </w:r>
      <w:r w:rsidRPr="002734D4">
        <w:rPr>
          <w:rFonts w:ascii="Times New Roman" w:hAnsi="Times New Roman"/>
          <w:sz w:val="24"/>
          <w:szCs w:val="24"/>
          <w:lang w:val="en-US"/>
        </w:rPr>
        <w:t xml:space="preserve">(2): p. 553-563. </w:t>
      </w:r>
    </w:p>
    <w:p w14:paraId="6DEE7282"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Khurana, A.; Tekula, S.; Godugu, C. Nanoceria suppresses multiple low doses of streptozotocin-induced Type 1 diabetes by inhibition ofNrf2/NF-κB pathway and reduction of apoptosis. </w:t>
      </w:r>
      <w:r w:rsidRPr="002734D4">
        <w:rPr>
          <w:rFonts w:ascii="Times New Roman" w:hAnsi="Times New Roman"/>
          <w:iCs/>
          <w:color w:val="auto"/>
          <w:sz w:val="24"/>
          <w:szCs w:val="24"/>
        </w:rPr>
        <w:t>Nanomedicine</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2018</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13(15)</w:t>
      </w:r>
      <w:r w:rsidRPr="002734D4">
        <w:rPr>
          <w:rFonts w:ascii="Times New Roman" w:hAnsi="Times New Roman"/>
          <w:color w:val="auto"/>
          <w:sz w:val="24"/>
          <w:szCs w:val="24"/>
        </w:rPr>
        <w:t>, 1905–1922.</w:t>
      </w:r>
    </w:p>
    <w:p w14:paraId="6FABEA39"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sidRPr="00C90224">
        <w:rPr>
          <w:rFonts w:ascii="Times New Roman" w:hAnsi="Times New Roman"/>
          <w:sz w:val="24"/>
          <w:lang w:val="en-US"/>
        </w:rPr>
        <w:t xml:space="preserve">Kim C.K., Kim T., Choi I.Y., M. Soh, D. Kim, Kim Y.J., Jang H., Yang H.S., Kim J.Y., Park H.K., Park S.P., Park S., Yu T., Yoon B.W., Lee S.H., Hyeon T. Ceria nanoparticles that can protect against ischemic stroke, Angew. Chem. Int. Ed. 51 (44) (2012) 11039–11043. </w:t>
      </w:r>
    </w:p>
    <w:p w14:paraId="3145766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eastAsia="ru-RU"/>
        </w:rPr>
      </w:pPr>
      <w:hyperlink r:id="rId143" w:history="1">
        <w:r w:rsidRPr="002734D4">
          <w:rPr>
            <w:rStyle w:val="a4"/>
            <w:rFonts w:ascii="Times New Roman" w:hAnsi="Times New Roman"/>
            <w:color w:val="auto"/>
            <w:sz w:val="24"/>
            <w:szCs w:val="24"/>
            <w:u w:val="none"/>
            <w:shd w:val="clear" w:color="auto" w:fill="FFFFFF"/>
            <w:lang w:val="en-US"/>
          </w:rPr>
          <w:t>Klębowski</w:t>
        </w:r>
      </w:hyperlink>
      <w:r w:rsidRPr="002734D4">
        <w:rPr>
          <w:rStyle w:val="a4"/>
          <w:rFonts w:ascii="Times New Roman" w:hAnsi="Times New Roman"/>
          <w:color w:val="auto"/>
          <w:sz w:val="24"/>
          <w:szCs w:val="24"/>
          <w:u w:val="none"/>
          <w:shd w:val="clear" w:color="auto" w:fill="FFFFFF"/>
          <w:lang w:val="en-US"/>
        </w:rPr>
        <w:t xml:space="preserve"> Bartosz</w:t>
      </w:r>
      <w:r w:rsidRPr="002734D4">
        <w:rPr>
          <w:rFonts w:ascii="Times New Roman" w:hAnsi="Times New Roman"/>
          <w:sz w:val="24"/>
          <w:szCs w:val="24"/>
          <w:shd w:val="clear" w:color="auto" w:fill="FFFFFF"/>
          <w:lang w:val="en-US"/>
        </w:rPr>
        <w:t>, </w:t>
      </w:r>
      <w:hyperlink r:id="rId144" w:history="1">
        <w:r w:rsidRPr="002734D4">
          <w:rPr>
            <w:rStyle w:val="a4"/>
            <w:rFonts w:ascii="Times New Roman" w:hAnsi="Times New Roman"/>
            <w:color w:val="auto"/>
            <w:sz w:val="24"/>
            <w:szCs w:val="24"/>
            <w:u w:val="none"/>
            <w:shd w:val="clear" w:color="auto" w:fill="FFFFFF"/>
            <w:lang w:val="en-US"/>
          </w:rPr>
          <w:t>Joanna Depciuch</w:t>
        </w:r>
      </w:hyperlink>
      <w:r w:rsidRPr="002734D4">
        <w:rPr>
          <w:rFonts w:ascii="Times New Roman" w:hAnsi="Times New Roman"/>
          <w:sz w:val="24"/>
          <w:szCs w:val="24"/>
          <w:shd w:val="clear" w:color="auto" w:fill="FFFFFF"/>
          <w:lang w:val="en-US"/>
        </w:rPr>
        <w:t>, </w:t>
      </w:r>
      <w:hyperlink r:id="rId145" w:history="1">
        <w:r w:rsidRPr="002734D4">
          <w:rPr>
            <w:rStyle w:val="a4"/>
            <w:rFonts w:ascii="Times New Roman" w:hAnsi="Times New Roman"/>
            <w:color w:val="auto"/>
            <w:sz w:val="24"/>
            <w:szCs w:val="24"/>
            <w:u w:val="none"/>
            <w:shd w:val="clear" w:color="auto" w:fill="FFFFFF"/>
            <w:lang w:val="en-US"/>
          </w:rPr>
          <w:t>Magdalena Parlińska-Wojtan</w:t>
        </w:r>
      </w:hyperlink>
      <w:r w:rsidRPr="002734D4">
        <w:rPr>
          <w:rFonts w:ascii="Times New Roman" w:hAnsi="Times New Roman"/>
          <w:sz w:val="24"/>
          <w:szCs w:val="24"/>
          <w:shd w:val="clear" w:color="auto" w:fill="FFFFFF"/>
          <w:lang w:val="en-US"/>
        </w:rPr>
        <w:t> and </w:t>
      </w:r>
      <w:hyperlink r:id="rId146" w:history="1">
        <w:r w:rsidRPr="002734D4">
          <w:rPr>
            <w:rStyle w:val="a4"/>
            <w:rFonts w:ascii="Times New Roman" w:hAnsi="Times New Roman"/>
            <w:color w:val="auto"/>
            <w:sz w:val="24"/>
            <w:szCs w:val="24"/>
            <w:u w:val="none"/>
            <w:shd w:val="clear" w:color="auto" w:fill="FFFFFF"/>
            <w:lang w:val="en-US"/>
          </w:rPr>
          <w:t>Jarek Baran</w:t>
        </w:r>
      </w:hyperlink>
      <w:r w:rsidRPr="002734D4">
        <w:rPr>
          <w:rFonts w:ascii="Times New Roman" w:hAnsi="Times New Roman"/>
          <w:sz w:val="24"/>
          <w:szCs w:val="24"/>
          <w:lang w:val="en-US"/>
        </w:rPr>
        <w:t xml:space="preserve">. </w:t>
      </w:r>
      <w:r w:rsidRPr="002734D4">
        <w:rPr>
          <w:rFonts w:ascii="Times New Roman" w:hAnsi="Times New Roman"/>
          <w:bCs/>
          <w:sz w:val="24"/>
          <w:szCs w:val="24"/>
          <w:lang w:val="en-US"/>
        </w:rPr>
        <w:t xml:space="preserve">Applications of Noble Metal-Based Nanoparticles in Medicine. </w:t>
      </w:r>
      <w:hyperlink r:id="rId147" w:history="1">
        <w:r w:rsidRPr="002734D4">
          <w:rPr>
            <w:rStyle w:val="a4"/>
            <w:rFonts w:ascii="Times New Roman" w:hAnsi="Times New Roman"/>
            <w:color w:val="auto"/>
            <w:sz w:val="24"/>
            <w:szCs w:val="24"/>
            <w:u w:val="none"/>
            <w:lang w:val="en-US"/>
          </w:rPr>
          <w:t>Int J Mol Sci.</w:t>
        </w:r>
      </w:hyperlink>
      <w:r w:rsidRPr="002734D4">
        <w:rPr>
          <w:rFonts w:ascii="Times New Roman" w:hAnsi="Times New Roman"/>
          <w:sz w:val="24"/>
          <w:szCs w:val="24"/>
          <w:shd w:val="clear" w:color="auto" w:fill="FFFFFF"/>
          <w:lang w:val="en-US"/>
        </w:rPr>
        <w:t> 2018 Dec; 19(12): 4031.</w:t>
      </w:r>
    </w:p>
    <w:p w14:paraId="50DD3F3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sidRPr="002734D4">
        <w:rPr>
          <w:rFonts w:ascii="Times New Roman" w:eastAsia="CharisSIL" w:hAnsi="Times New Roman"/>
          <w:sz w:val="24"/>
          <w:szCs w:val="24"/>
          <w:lang w:val="en-US"/>
        </w:rPr>
        <w:t>Knight K.R., D.F. Kraemer, E.A. Neuwelt, Ototoxicity in children receiving platinum chemotherapy: underestimating a commonly occurring toxicity that may influence academic and social development, J. Clin. Oncol. 23 (2005) 8588–8596.</w:t>
      </w:r>
    </w:p>
    <w:p w14:paraId="52CDFD7C"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Kong, L.; Cai, X.; Zhou, X.; Wong, L.; Karakoti, A.; Seal, S.; McGinnis, J. F. Nanoceria extend photoreceptor cell lifespan in tubby mice by modulation of apoptosis/survival signaling pathways. </w:t>
      </w:r>
      <w:r w:rsidRPr="002734D4">
        <w:rPr>
          <w:rFonts w:ascii="Times New Roman" w:hAnsi="Times New Roman"/>
          <w:iCs/>
          <w:color w:val="auto"/>
          <w:sz w:val="24"/>
          <w:szCs w:val="24"/>
        </w:rPr>
        <w:t>Neurobiol. Dis.</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42(3)</w:t>
      </w:r>
      <w:r w:rsidRPr="002734D4">
        <w:rPr>
          <w:rFonts w:ascii="Times New Roman" w:hAnsi="Times New Roman"/>
          <w:color w:val="auto"/>
          <w:sz w:val="24"/>
          <w:szCs w:val="24"/>
        </w:rPr>
        <w:t>, 514–523.</w:t>
      </w:r>
    </w:p>
    <w:p w14:paraId="4382713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Korschelt K., R. Schwidetzky, F. Pfitzner, J. Strugatchi, C. Schilling, M. von der Au, K. Kirchhoff, M. Panthöfer, I. Lieberwirth, M.N. Tahir, C. Hess, B. Meermann, W. Tremel, CeO2−x nanorods with intrinsic urease-like activity, Nanoscale 10 (27) (2018) 13074–13082.</w:t>
      </w:r>
    </w:p>
    <w:p w14:paraId="7E3E056C" w14:textId="77777777" w:rsidR="00462570" w:rsidRPr="00E14B61"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r w:rsidRPr="00E14B61">
        <w:rPr>
          <w:rFonts w:ascii="Times New Roman" w:hAnsi="Times New Roman"/>
          <w:sz w:val="24"/>
          <w:szCs w:val="24"/>
          <w:lang w:val="en-US"/>
        </w:rPr>
        <w:t>Koskenmaki D C, Gschneidner K A (Jr.), in Handbook on the Physics and Chemistry of Rare Earths Vol. 4 (Eds K A Gschn</w:t>
      </w:r>
    </w:p>
    <w:p w14:paraId="2C62F426"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Kudr, J.; Haddad, Y.; Richtera, L.; Heger, Z.; Cemak, M.; Adam, V.; Zitka, O. Magnetic nanoparticles: From design and synthesis to real world applications. Nanomaterials </w:t>
      </w:r>
      <w:r w:rsidRPr="002734D4">
        <w:rPr>
          <w:rFonts w:ascii="Times New Roman" w:hAnsi="Times New Roman"/>
          <w:bCs/>
          <w:sz w:val="24"/>
          <w:szCs w:val="24"/>
          <w:lang w:val="en-US"/>
        </w:rPr>
        <w:t>2017</w:t>
      </w:r>
      <w:r w:rsidRPr="002734D4">
        <w:rPr>
          <w:rFonts w:ascii="Times New Roman" w:hAnsi="Times New Roman"/>
          <w:sz w:val="24"/>
          <w:szCs w:val="24"/>
          <w:lang w:val="en-US"/>
        </w:rPr>
        <w:t xml:space="preserve">, 7, 243. </w:t>
      </w:r>
    </w:p>
    <w:p w14:paraId="6B3D2FA4"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lastRenderedPageBreak/>
        <w:t>Kumari M, Kumari SI, Grover P. Genotoxicity analysis of cerium oxide micro and nanoparticles in Wistar rats after 28 days of repeated oral administration. // Mutagenesis. 2014. V. 29. P. 467–479</w:t>
      </w:r>
    </w:p>
    <w:p w14:paraId="25599E9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Kwatra Deep, Venugopal Anand, Anant Shrikant Nanoparticles in radiation therapy: a summary of various approaches to enhance radiosensitization in cancer // Trans Cancer Research 2013.Vol. 2 (4).</w:t>
      </w:r>
    </w:p>
    <w:p w14:paraId="7A26C692"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Lasram M.M., Lamine A.J., Dhouib I.B., Bouzid K., Annabi A., Belhadjhmida N., Ahmed M.B., El Fazaa S., Abdelmoula J., Gharbi N. Antioxidant and anti-inflammatory effects of N-acetylcysteine against malathion-induced liver damages and immunotoxicity in rats. Life Sci. 2014. 107(1-2):50-8.</w:t>
      </w:r>
    </w:p>
    <w:p w14:paraId="3C9CD191" w14:textId="77777777" w:rsidR="00462570" w:rsidRPr="002734D4" w:rsidRDefault="00462570" w:rsidP="0057093D">
      <w:pPr>
        <w:numPr>
          <w:ilvl w:val="0"/>
          <w:numId w:val="4"/>
        </w:numPr>
        <w:shd w:val="clear" w:color="auto" w:fill="FFFFFF"/>
        <w:spacing w:after="0" w:line="360" w:lineRule="auto"/>
        <w:ind w:left="0" w:firstLine="851"/>
        <w:jc w:val="both"/>
        <w:rPr>
          <w:rStyle w:val="cit"/>
          <w:rFonts w:ascii="Times New Roman" w:hAnsi="Times New Roman"/>
          <w:sz w:val="24"/>
          <w:szCs w:val="24"/>
          <w:shd w:val="clear" w:color="auto" w:fill="FFFFFF"/>
          <w:lang w:val="en-US"/>
        </w:rPr>
      </w:pPr>
      <w:hyperlink r:id="rId148" w:history="1">
        <w:r w:rsidRPr="002734D4">
          <w:rPr>
            <w:rStyle w:val="period"/>
            <w:rFonts w:ascii="Times New Roman" w:hAnsi="Times New Roman"/>
            <w:sz w:val="24"/>
            <w:szCs w:val="24"/>
            <w:lang w:val="en-US"/>
          </w:rPr>
          <w:t>Le</w:t>
        </w:r>
      </w:hyperlink>
      <w:r w:rsidRPr="002734D4">
        <w:rPr>
          <w:rFonts w:ascii="Times New Roman" w:hAnsi="Times New Roman"/>
          <w:sz w:val="24"/>
          <w:szCs w:val="24"/>
          <w:lang w:val="en-US"/>
        </w:rPr>
        <w:t xml:space="preserve"> </w:t>
      </w:r>
      <w:r w:rsidRPr="002734D4">
        <w:rPr>
          <w:rStyle w:val="authors-list-item"/>
          <w:rFonts w:ascii="Times New Roman" w:hAnsi="Times New Roman"/>
          <w:sz w:val="24"/>
          <w:szCs w:val="24"/>
          <w:shd w:val="clear" w:color="auto" w:fill="FFFFFF"/>
          <w:lang w:val="en-US"/>
        </w:rPr>
        <w:t>Dylan,</w:t>
      </w:r>
      <w:r w:rsidRPr="002734D4">
        <w:rPr>
          <w:rStyle w:val="comma"/>
          <w:rFonts w:ascii="Times New Roman" w:hAnsi="Times New Roman"/>
          <w:sz w:val="24"/>
          <w:szCs w:val="24"/>
          <w:shd w:val="clear" w:color="auto" w:fill="FFFFFF"/>
          <w:lang w:val="en-US"/>
        </w:rPr>
        <w:t> </w:t>
      </w:r>
      <w:hyperlink r:id="rId149" w:history="1">
        <w:r w:rsidRPr="002734D4">
          <w:rPr>
            <w:rStyle w:val="period"/>
            <w:rFonts w:ascii="Times New Roman" w:hAnsi="Times New Roman"/>
            <w:sz w:val="24"/>
            <w:szCs w:val="24"/>
            <w:lang w:val="en-US"/>
          </w:rPr>
          <w:t>Ziad Sabry</w:t>
        </w:r>
      </w:hyperlink>
      <w:r w:rsidRPr="002734D4">
        <w:rPr>
          <w:rStyle w:val="comma"/>
          <w:rFonts w:ascii="Times New Roman" w:hAnsi="Times New Roman"/>
          <w:sz w:val="24"/>
          <w:szCs w:val="24"/>
          <w:shd w:val="clear" w:color="auto" w:fill="FFFFFF"/>
          <w:lang w:val="en-US"/>
        </w:rPr>
        <w:t>, </w:t>
      </w:r>
      <w:hyperlink r:id="rId150" w:history="1">
        <w:r w:rsidRPr="002734D4">
          <w:rPr>
            <w:rStyle w:val="period"/>
            <w:rFonts w:ascii="Times New Roman" w:hAnsi="Times New Roman"/>
            <w:sz w:val="24"/>
            <w:szCs w:val="24"/>
            <w:lang w:val="en-US"/>
          </w:rPr>
          <w:t>Aarav Chandra</w:t>
        </w:r>
      </w:hyperlink>
      <w:r w:rsidRPr="002734D4">
        <w:rPr>
          <w:rStyle w:val="comma"/>
          <w:rFonts w:ascii="Times New Roman" w:hAnsi="Times New Roman"/>
          <w:sz w:val="24"/>
          <w:szCs w:val="24"/>
          <w:shd w:val="clear" w:color="auto" w:fill="FFFFFF"/>
          <w:lang w:val="en-US"/>
        </w:rPr>
        <w:t>, </w:t>
      </w:r>
      <w:hyperlink r:id="rId151" w:history="1">
        <w:r w:rsidRPr="002734D4">
          <w:rPr>
            <w:rStyle w:val="period"/>
            <w:rFonts w:ascii="Times New Roman" w:hAnsi="Times New Roman"/>
            <w:sz w:val="24"/>
            <w:szCs w:val="24"/>
            <w:lang w:val="en-US"/>
          </w:rPr>
          <w:t>William B Kristan 3rd</w:t>
        </w:r>
      </w:hyperlink>
      <w:r w:rsidRPr="002734D4">
        <w:rPr>
          <w:rStyle w:val="comma"/>
          <w:rFonts w:ascii="Times New Roman" w:hAnsi="Times New Roman"/>
          <w:sz w:val="24"/>
          <w:szCs w:val="24"/>
          <w:shd w:val="clear" w:color="auto" w:fill="FFFFFF"/>
          <w:lang w:val="en-US"/>
        </w:rPr>
        <w:t>, </w:t>
      </w:r>
      <w:hyperlink r:id="rId152" w:history="1">
        <w:r w:rsidRPr="002734D4">
          <w:rPr>
            <w:rStyle w:val="period"/>
            <w:rFonts w:ascii="Times New Roman" w:hAnsi="Times New Roman"/>
            <w:sz w:val="24"/>
            <w:szCs w:val="24"/>
            <w:lang w:val="en-US"/>
          </w:rPr>
          <w:t>Eva-Maria S Collins</w:t>
        </w:r>
      </w:hyperlink>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William B Kristan Jr</w:t>
      </w:r>
      <w:r w:rsidRPr="002734D4">
        <w:rPr>
          <w:rFonts w:ascii="Times New Roman" w:hAnsi="Times New Roman"/>
          <w:sz w:val="24"/>
          <w:szCs w:val="24"/>
          <w:lang w:val="en-US"/>
        </w:rPr>
        <w:t>. Planarian fragments behave as whole animals. Curr Biol</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2021; 31(22):5111-5117</w:t>
      </w:r>
    </w:p>
    <w:p w14:paraId="67206B55"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Pr>
          <w:rFonts w:ascii="Times New Roman" w:hAnsi="Times New Roman"/>
          <w:color w:val="auto"/>
          <w:sz w:val="24"/>
          <w:szCs w:val="24"/>
        </w:rPr>
        <w:t>LeiK</w:t>
      </w:r>
      <w:r w:rsidRPr="002734D4">
        <w:rPr>
          <w:rFonts w:ascii="Times New Roman" w:hAnsi="Times New Roman"/>
          <w:color w:val="auto"/>
          <w:sz w:val="24"/>
          <w:szCs w:val="24"/>
        </w:rPr>
        <w:t xml:space="preserve"> H. Vu, R.D. Mohan, S.A. McKinney, C.W. Seidel, R. Alexander, K. Gotting, J.L. Workman, A.S. Alvarado. </w:t>
      </w:r>
      <w:r w:rsidRPr="002734D4">
        <w:rPr>
          <w:rStyle w:val="af2"/>
          <w:rFonts w:ascii="Times New Roman" w:hAnsi="Times New Roman"/>
          <w:b w:val="0"/>
          <w:color w:val="auto"/>
          <w:sz w:val="24"/>
          <w:szCs w:val="24"/>
        </w:rPr>
        <w:t xml:space="preserve">Egf signaling directs neoblast repopulation by regulating asymmetric cell division in planarians. </w:t>
      </w:r>
      <w:r w:rsidRPr="002734D4">
        <w:rPr>
          <w:rFonts w:ascii="Times New Roman" w:hAnsi="Times New Roman"/>
          <w:color w:val="auto"/>
          <w:sz w:val="24"/>
          <w:szCs w:val="24"/>
        </w:rPr>
        <w:t>Dev. Cell, 38 (4) (2016), pp. 413-429</w:t>
      </w:r>
    </w:p>
    <w:p w14:paraId="61C29CE7" w14:textId="77777777" w:rsidR="00462570" w:rsidRPr="002734D4" w:rsidRDefault="00462570" w:rsidP="0057093D">
      <w:pPr>
        <w:pStyle w:val="ac"/>
        <w:numPr>
          <w:ilvl w:val="0"/>
          <w:numId w:val="4"/>
        </w:numPr>
        <w:shd w:val="clear" w:color="auto" w:fill="FFFFFF"/>
        <w:spacing w:after="0" w:line="360" w:lineRule="auto"/>
        <w:ind w:left="0" w:firstLine="851"/>
        <w:jc w:val="both"/>
        <w:rPr>
          <w:rStyle w:val="cit"/>
          <w:rFonts w:ascii="Times New Roman" w:hAnsi="Times New Roman"/>
          <w:sz w:val="24"/>
          <w:szCs w:val="24"/>
          <w:shd w:val="clear" w:color="auto" w:fill="FFFFFF"/>
        </w:rPr>
      </w:pPr>
      <w:hyperlink r:id="rId153" w:history="1">
        <w:r w:rsidRPr="002734D4">
          <w:rPr>
            <w:rStyle w:val="period"/>
            <w:rFonts w:ascii="Times New Roman" w:hAnsi="Times New Roman"/>
            <w:sz w:val="24"/>
            <w:szCs w:val="24"/>
            <w:lang w:val="en-US"/>
          </w:rPr>
          <w:t>Lewandowski</w:t>
        </w:r>
      </w:hyperlink>
      <w:r w:rsidRPr="002734D4">
        <w:rPr>
          <w:rFonts w:ascii="Times New Roman" w:hAnsi="Times New Roman"/>
          <w:sz w:val="24"/>
          <w:szCs w:val="24"/>
          <w:lang w:val="en-US"/>
        </w:rPr>
        <w:t xml:space="preserve"> </w:t>
      </w:r>
      <w:r w:rsidRPr="002734D4">
        <w:rPr>
          <w:rStyle w:val="authors-list-item"/>
          <w:rFonts w:ascii="Times New Roman" w:hAnsi="Times New Roman"/>
          <w:sz w:val="24"/>
          <w:szCs w:val="24"/>
          <w:shd w:val="clear" w:color="auto" w:fill="FFFFFF"/>
          <w:lang w:val="en-US"/>
        </w:rPr>
        <w:t>Marcin</w:t>
      </w:r>
      <w:r w:rsidRPr="002734D4">
        <w:rPr>
          <w:rStyle w:val="comma"/>
          <w:rFonts w:ascii="Times New Roman" w:hAnsi="Times New Roman"/>
          <w:sz w:val="24"/>
          <w:szCs w:val="24"/>
          <w:shd w:val="clear" w:color="auto" w:fill="FFFFFF"/>
          <w:lang w:val="en-US"/>
        </w:rPr>
        <w:t>, </w:t>
      </w:r>
      <w:hyperlink r:id="rId154" w:history="1">
        <w:r w:rsidRPr="002734D4">
          <w:rPr>
            <w:rStyle w:val="period"/>
            <w:rFonts w:ascii="Times New Roman" w:hAnsi="Times New Roman"/>
            <w:sz w:val="24"/>
            <w:szCs w:val="24"/>
            <w:lang w:val="en-US"/>
          </w:rPr>
          <w:t>Krzysztof Gwozdzinski</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Nitroxides as Antioxidants and Anticancer Drugs. Int J Mol Sci</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2017; 18(11):2490.</w:t>
      </w:r>
    </w:p>
    <w:p w14:paraId="020A41E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Lewczuk B, Redlarski G, Zak A, Ziółkowska N, Przybylska-Gornowicz B, Krawczuk M. Influence of electric, magnetic, and electromagnetic fields on the circadian system: current stage of knowledge. // Biomed Res Int. 2014 V. 2014 P. 169459.</w:t>
      </w:r>
    </w:p>
    <w:p w14:paraId="5E8E272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Li F., S. Li, X. Guo, Y. Dong, C. Yao, Y. Liu, Y. Song, X. Tan, L. Gao, D. Yang, Chiral carbon dots mimicking topoisomerase I to mediate the topological rearrangement of supercoiled DNA enantioselectively, Angew. Chem. Int. Ed. 59 (27) (2020) 11087–11092. </w:t>
      </w:r>
    </w:p>
    <w:p w14:paraId="0E81223F" w14:textId="77777777" w:rsidR="00462570" w:rsidRPr="00462570"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Li Y., Hou X., Yang C. et al. Photoprotection of cerium oxide nanoparticles against UVA radiation-induced senescence of human skin fibroblasts due to their antioxidant properties. Scientific Reports, 2019, 9, P. 2595. </w:t>
      </w:r>
    </w:p>
    <w:p w14:paraId="0B0B86E8"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Li, Z.; Werner, K.; Qian, K.; You, R.; Płucienik, A.; Jia, A.; Wu, L.; Zhang, L.;  Pan, H.; Kuhlenbeck, H.; Shaikhutdinov, S.;  Huang, W.; Freund H.-J. Oxidation of reduced ceria by incorporation of hydrogen Angew. </w:t>
      </w:r>
      <w:r w:rsidRPr="002734D4">
        <w:rPr>
          <w:rFonts w:ascii="Times New Roman" w:hAnsi="Times New Roman"/>
          <w:iCs/>
          <w:color w:val="auto"/>
          <w:sz w:val="24"/>
          <w:szCs w:val="24"/>
        </w:rPr>
        <w:t>Chem. Int. Ed.</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2019</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58</w:t>
      </w:r>
      <w:r w:rsidRPr="002734D4">
        <w:rPr>
          <w:rFonts w:ascii="Times New Roman" w:hAnsi="Times New Roman"/>
          <w:color w:val="auto"/>
          <w:sz w:val="24"/>
          <w:szCs w:val="24"/>
        </w:rPr>
        <w:t>, 14686 – 14693.</w:t>
      </w:r>
    </w:p>
    <w:p w14:paraId="544338B7"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 Libutti, S.K.; Paciotti, G.F.; Byrnes, A.A.; Alexander, H.R., Jr.; Gannon, W.E.; Walker, M.; Seidel, G.D.; Yuldasheva, N.; Tamarkin, L. Phase I and pharmacokinetic studies of CYT-6091, a novel PEGylated colloidal gold-rhTNF nanomedicine. Clin. Cancer Res. </w:t>
      </w:r>
      <w:r w:rsidRPr="002734D4">
        <w:rPr>
          <w:rFonts w:ascii="Times New Roman" w:hAnsi="Times New Roman"/>
          <w:bCs/>
          <w:sz w:val="24"/>
          <w:szCs w:val="24"/>
          <w:lang w:val="en-US"/>
        </w:rPr>
        <w:t>2010</w:t>
      </w:r>
      <w:r w:rsidRPr="002734D4">
        <w:rPr>
          <w:rFonts w:ascii="Times New Roman" w:hAnsi="Times New Roman"/>
          <w:sz w:val="24"/>
          <w:szCs w:val="24"/>
          <w:lang w:val="en-US"/>
        </w:rPr>
        <w:t xml:space="preserve">, 16, 6139–6149. </w:t>
      </w:r>
    </w:p>
    <w:p w14:paraId="31E3946E"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Lirija Alili, Sack Maren, von Montfort Claudia, Giri Shailendra, Das Soumen, Carroll Kate S., Zanger Klaus, Seal Sudipta, Brenneisen Peter Downregulation of Tumor Growth and Invasion by Redox-Active Nanoparticles // Antioxid Redox Signal. 2013 V. 19(8) P. 765–778.</w:t>
      </w:r>
    </w:p>
    <w:p w14:paraId="02C21289"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Pr>
          <w:rFonts w:ascii="Times New Roman" w:hAnsi="Times New Roman"/>
          <w:color w:val="auto"/>
          <w:sz w:val="24"/>
          <w:szCs w:val="24"/>
        </w:rPr>
        <w:lastRenderedPageBreak/>
        <w:t>Liu S.Y., </w:t>
      </w:r>
      <w:r w:rsidRPr="002734D4">
        <w:rPr>
          <w:rFonts w:ascii="Times New Roman" w:hAnsi="Times New Roman"/>
          <w:color w:val="auto"/>
          <w:sz w:val="24"/>
          <w:szCs w:val="24"/>
        </w:rPr>
        <w:t xml:space="preserve">Selck C. ,  Friedrich B. ,  Lutz R. ,  Vila-Farré M. ,  Dahl A.,  Brandl H. ,  Lakshmanaperumal N. ,  Henry I. ,  Rink J.C. . </w:t>
      </w:r>
      <w:r w:rsidRPr="002734D4">
        <w:rPr>
          <w:rStyle w:val="af2"/>
          <w:rFonts w:ascii="Times New Roman" w:hAnsi="Times New Roman"/>
          <w:b w:val="0"/>
          <w:color w:val="auto"/>
          <w:sz w:val="24"/>
          <w:szCs w:val="24"/>
        </w:rPr>
        <w:t>Reactivating head regrowth in a regeneration-deficient planarian species</w:t>
      </w:r>
      <w:r w:rsidRPr="002734D4">
        <w:rPr>
          <w:rFonts w:ascii="Times New Roman" w:hAnsi="Times New Roman"/>
          <w:color w:val="auto"/>
          <w:sz w:val="24"/>
          <w:szCs w:val="24"/>
        </w:rPr>
        <w:t>. Nature, 500 (7460) (2013), pp. 81-84</w:t>
      </w:r>
    </w:p>
    <w:p w14:paraId="6A4DCBB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Loosen A., F. de Azambuja, S. Smolders, J. Moons, C. Simms, D. De Vos, T.N. Parac- Vogt, Interplay between structural parameters and reactivity of Zr6-based MOFs as artificial proteases, Chem. Sci. 11 (26) (2020) 6662–6669.</w:t>
      </w:r>
    </w:p>
    <w:p w14:paraId="458C0870"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Lu, L.; Sun, R.W.Y.; Chen, R.; Hui, C.K.; Ho, C.M.; Luk, J.M.; Lau, G.K.K.; Che, C.M. Silver nanoparticles inhibit hepatitis B virus replication. Antivir. Ther. </w:t>
      </w:r>
      <w:r w:rsidRPr="002734D4">
        <w:rPr>
          <w:rFonts w:ascii="Times New Roman" w:hAnsi="Times New Roman"/>
          <w:bCs/>
          <w:sz w:val="24"/>
          <w:szCs w:val="24"/>
          <w:lang w:val="en-US"/>
        </w:rPr>
        <w:t>2008</w:t>
      </w:r>
      <w:r w:rsidRPr="002734D4">
        <w:rPr>
          <w:rFonts w:ascii="Times New Roman" w:hAnsi="Times New Roman"/>
          <w:sz w:val="24"/>
          <w:szCs w:val="24"/>
          <w:lang w:val="en-US"/>
        </w:rPr>
        <w:t>, 13, 253–262.</w:t>
      </w:r>
    </w:p>
    <w:p w14:paraId="282C97F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Madero-Visbal RA, Alvarado BE, Colon JF, Baker CH, Wason MS, Isley B, et al. Harnessing nanoparticles to improve toxicity after head and neck radiation. 2012;8(7):1223-31.</w:t>
      </w:r>
    </w:p>
    <w:p w14:paraId="51CDB791" w14:textId="77777777" w:rsidR="00462570" w:rsidRPr="00C1159C" w:rsidRDefault="00462570" w:rsidP="0057093D">
      <w:pPr>
        <w:pStyle w:val="ac"/>
        <w:numPr>
          <w:ilvl w:val="0"/>
          <w:numId w:val="4"/>
        </w:numPr>
        <w:shd w:val="clear" w:color="auto" w:fill="FFFFFF"/>
        <w:spacing w:after="0" w:line="360" w:lineRule="auto"/>
        <w:ind w:left="0" w:firstLine="851"/>
        <w:jc w:val="both"/>
        <w:rPr>
          <w:rStyle w:val="cit"/>
          <w:rFonts w:ascii="Times New Roman" w:hAnsi="Times New Roman"/>
          <w:sz w:val="24"/>
          <w:szCs w:val="24"/>
          <w:shd w:val="clear" w:color="auto" w:fill="FFFFFF"/>
          <w:lang w:val="en-US"/>
        </w:rPr>
      </w:pPr>
      <w:hyperlink r:id="rId155" w:history="1">
        <w:r w:rsidRPr="00400CF8">
          <w:rPr>
            <w:rStyle w:val="period"/>
            <w:rFonts w:ascii="Times New Roman" w:hAnsi="Times New Roman"/>
            <w:sz w:val="24"/>
            <w:szCs w:val="24"/>
            <w:lang w:val="de-DE"/>
          </w:rPr>
          <w:t>Maier</w:t>
        </w:r>
      </w:hyperlink>
      <w:r w:rsidRPr="00400CF8">
        <w:rPr>
          <w:rFonts w:ascii="Times New Roman" w:hAnsi="Times New Roman"/>
          <w:sz w:val="24"/>
          <w:szCs w:val="24"/>
          <w:lang w:val="de-DE"/>
        </w:rPr>
        <w:t xml:space="preserve"> </w:t>
      </w:r>
      <w:r w:rsidRPr="00400CF8">
        <w:rPr>
          <w:rStyle w:val="authors-list-item"/>
          <w:rFonts w:ascii="Times New Roman" w:hAnsi="Times New Roman"/>
          <w:sz w:val="24"/>
          <w:szCs w:val="24"/>
          <w:shd w:val="clear" w:color="auto" w:fill="FFFFFF"/>
          <w:lang w:val="de-DE"/>
        </w:rPr>
        <w:t>Patrick,</w:t>
      </w:r>
      <w:r w:rsidRPr="00400CF8">
        <w:rPr>
          <w:rStyle w:val="comma"/>
          <w:rFonts w:ascii="Times New Roman" w:hAnsi="Times New Roman"/>
          <w:sz w:val="24"/>
          <w:szCs w:val="24"/>
          <w:shd w:val="clear" w:color="auto" w:fill="FFFFFF"/>
          <w:lang w:val="de-DE"/>
        </w:rPr>
        <w:t> </w:t>
      </w:r>
      <w:hyperlink r:id="rId156" w:history="1">
        <w:r w:rsidRPr="00400CF8">
          <w:rPr>
            <w:rStyle w:val="period"/>
            <w:rFonts w:ascii="Times New Roman" w:hAnsi="Times New Roman"/>
            <w:sz w:val="24"/>
            <w:szCs w:val="24"/>
            <w:lang w:val="de-DE"/>
          </w:rPr>
          <w:t>Frederik Wenz</w:t>
        </w:r>
      </w:hyperlink>
      <w:r w:rsidRPr="00400CF8">
        <w:rPr>
          <w:rStyle w:val="comma"/>
          <w:rFonts w:ascii="Times New Roman" w:hAnsi="Times New Roman"/>
          <w:sz w:val="24"/>
          <w:szCs w:val="24"/>
          <w:shd w:val="clear" w:color="auto" w:fill="FFFFFF"/>
          <w:lang w:val="de-DE"/>
        </w:rPr>
        <w:t>, </w:t>
      </w:r>
      <w:hyperlink r:id="rId157" w:history="1">
        <w:r w:rsidRPr="00400CF8">
          <w:rPr>
            <w:rStyle w:val="period"/>
            <w:rFonts w:ascii="Times New Roman" w:hAnsi="Times New Roman"/>
            <w:sz w:val="24"/>
            <w:szCs w:val="24"/>
            <w:lang w:val="de-DE"/>
          </w:rPr>
          <w:t>Carsten Herskind</w:t>
        </w:r>
      </w:hyperlink>
      <w:r w:rsidRPr="00400CF8">
        <w:rPr>
          <w:rStyle w:val="authors-list-item"/>
          <w:rFonts w:ascii="Times New Roman" w:hAnsi="Times New Roman"/>
          <w:sz w:val="24"/>
          <w:szCs w:val="24"/>
          <w:shd w:val="clear" w:color="auto" w:fill="FFFFFF"/>
          <w:lang w:val="de-DE"/>
        </w:rPr>
        <w:t xml:space="preserve">. </w:t>
      </w:r>
      <w:r w:rsidRPr="002734D4">
        <w:rPr>
          <w:rFonts w:ascii="Times New Roman" w:hAnsi="Times New Roman"/>
          <w:sz w:val="24"/>
          <w:szCs w:val="24"/>
          <w:lang w:val="en-US"/>
        </w:rPr>
        <w:t>Radioprotection of normal tissue cells. Strahlenther Onkol</w:t>
      </w:r>
      <w:r w:rsidRPr="002734D4">
        <w:rPr>
          <w:rStyle w:val="period"/>
          <w:rFonts w:ascii="Times New Roman" w:hAnsi="Times New Roman"/>
          <w:sz w:val="24"/>
          <w:szCs w:val="24"/>
          <w:lang w:val="en-US"/>
        </w:rPr>
        <w:t>. </w:t>
      </w:r>
      <w:r w:rsidRPr="002734D4">
        <w:rPr>
          <w:rStyle w:val="cit"/>
          <w:rFonts w:ascii="Times New Roman" w:hAnsi="Times New Roman"/>
          <w:sz w:val="24"/>
          <w:szCs w:val="24"/>
          <w:lang w:val="en-US"/>
        </w:rPr>
        <w:t>2014 Aug;190(8):745-52.</w:t>
      </w:r>
    </w:p>
    <w:p w14:paraId="5C08064C"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Malyukin, Y.; Maksimchuk, P.; Seminko, V.; Okrushko, E.; Spivak, N. Limitations of Self-Regenerative Antioxidant Ability of Nanoceria Imposed by Oxygen Diffusion. </w:t>
      </w:r>
      <w:r w:rsidRPr="002734D4">
        <w:rPr>
          <w:rFonts w:ascii="Times New Roman" w:hAnsi="Times New Roman"/>
          <w:iCs/>
          <w:color w:val="auto"/>
          <w:sz w:val="24"/>
          <w:szCs w:val="24"/>
        </w:rPr>
        <w:t>J. Phys. Chem. C</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2018</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122(28)</w:t>
      </w:r>
      <w:r w:rsidRPr="002734D4">
        <w:rPr>
          <w:rFonts w:ascii="Times New Roman" w:hAnsi="Times New Roman"/>
          <w:color w:val="auto"/>
          <w:sz w:val="24"/>
          <w:szCs w:val="24"/>
        </w:rPr>
        <w:t>, 16406–16411. </w:t>
      </w:r>
    </w:p>
    <w:p w14:paraId="3AE67C8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Manea F., F.B. Houillon, L. Pasquato, P. Scrimin, Nanozymes: gold-nanoparticle-based transphosphorylation catalysts, Angew. Chem. Int. Ed. 43 (45) (2004) 6165–6169. </w:t>
      </w:r>
    </w:p>
    <w:p w14:paraId="37444EF7"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Mansour H. H., Hasan H. F. Protective effect of N-acetylcysteine on cyclophosphamide-induced cardiotoxicity in rats. 2015. Environ Toxicol Pharmacol. 2015. 40(2):417-22</w:t>
      </w:r>
    </w:p>
    <w:p w14:paraId="5296203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iCs/>
          <w:sz w:val="24"/>
          <w:szCs w:val="24"/>
        </w:rPr>
      </w:pPr>
      <w:r w:rsidRPr="002734D4">
        <w:rPr>
          <w:rStyle w:val="authors-list-item"/>
          <w:rFonts w:ascii="Times New Roman" w:hAnsi="Times New Roman"/>
          <w:sz w:val="24"/>
          <w:szCs w:val="24"/>
          <w:lang w:val="en-US"/>
        </w:rPr>
        <w:t>Margot Jarrige</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Elie Frank</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Elise Herardot</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Sabrina Martineau</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Annabelle Darle</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Manon Benabides</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Sophie Domingues</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Olivier Chose</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Walter Habeler</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Judith Lorant</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Christine Baldeschi</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Cécile Martinat</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Christelle Monville, Lise Morizur</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Karim Ben M'Barek</w:t>
      </w:r>
      <w:r w:rsidRPr="002734D4">
        <w:rPr>
          <w:rFonts w:ascii="Times New Roman" w:eastAsia="Times New Roman" w:hAnsi="Times New Roman"/>
          <w:sz w:val="24"/>
          <w:szCs w:val="24"/>
          <w:lang w:val="en-US" w:eastAsia="ru-RU"/>
        </w:rPr>
        <w:t xml:space="preserve">. </w:t>
      </w:r>
      <w:r w:rsidRPr="002734D4">
        <w:rPr>
          <w:rFonts w:ascii="Times New Roman" w:hAnsi="Times New Roman"/>
          <w:sz w:val="24"/>
          <w:szCs w:val="24"/>
          <w:lang w:val="en-US"/>
        </w:rPr>
        <w:t xml:space="preserve">The Future of Regenerative Medicine: Cell Therapy Using Pluripotent Stem Cells and Acellular Therapies Based on Extracellular Vesicles. </w:t>
      </w:r>
      <w:r w:rsidRPr="002734D4">
        <w:rPr>
          <w:rFonts w:ascii="Times New Roman" w:hAnsi="Times New Roman"/>
          <w:sz w:val="24"/>
          <w:szCs w:val="24"/>
          <w:shd w:val="clear" w:color="auto" w:fill="FFFFFF"/>
        </w:rPr>
        <w:t>2021;</w:t>
      </w:r>
      <w:r w:rsidRPr="002734D4">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rPr>
        <w:t>10(2):240.</w:t>
      </w:r>
    </w:p>
    <w:p w14:paraId="645F9B13"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Martin R., S. Broadhurst, S. D'Abrew, R. Budd, R. Sephton, M. Reum, and D. Kelly, </w:t>
      </w:r>
      <w:r w:rsidRPr="002734D4">
        <w:rPr>
          <w:rFonts w:ascii="Times New Roman" w:hAnsi="Times New Roman"/>
          <w:iCs/>
          <w:sz w:val="24"/>
          <w:szCs w:val="24"/>
          <w:lang w:val="en-US"/>
        </w:rPr>
        <w:t xml:space="preserve">Radioprotection by DNA ligands. </w:t>
      </w:r>
      <w:r w:rsidRPr="002734D4">
        <w:rPr>
          <w:rFonts w:ascii="Times New Roman" w:hAnsi="Times New Roman"/>
          <w:sz w:val="24"/>
          <w:szCs w:val="24"/>
          <w:lang w:val="en-US"/>
        </w:rPr>
        <w:t xml:space="preserve">The British journal of cancer. Supplement, 1996. </w:t>
      </w:r>
      <w:r w:rsidRPr="002734D4">
        <w:rPr>
          <w:rFonts w:ascii="Times New Roman" w:hAnsi="Times New Roman"/>
          <w:bCs/>
          <w:sz w:val="24"/>
          <w:szCs w:val="24"/>
          <w:lang w:val="en-US"/>
        </w:rPr>
        <w:t>27</w:t>
      </w:r>
      <w:r w:rsidRPr="002734D4">
        <w:rPr>
          <w:rFonts w:ascii="Times New Roman" w:hAnsi="Times New Roman"/>
          <w:sz w:val="24"/>
          <w:szCs w:val="24"/>
          <w:lang w:val="en-US"/>
        </w:rPr>
        <w:t>: p. S99.</w:t>
      </w:r>
    </w:p>
    <w:p w14:paraId="42CD1CB7"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Mbugua S. N., Sibuyi N. R. S., Njenga L. W., Odhiambo R. A., Wandiga S. O., Meyer M. et al. New Palladium(II) and Platinum(II) complexes based on pyrrole schiff bases: synthesis, characterization, X-ray structure, and anticancer activity. ACS Omega. 2020; 5:14942–14954.</w:t>
      </w:r>
    </w:p>
    <w:p w14:paraId="51D37923"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Pr>
          <w:rFonts w:ascii="Times New Roman" w:hAnsi="Times New Roman"/>
          <w:sz w:val="24"/>
          <w:lang w:val="en-US"/>
        </w:rPr>
        <w:t xml:space="preserve"> </w:t>
      </w:r>
      <w:r w:rsidRPr="00C90224">
        <w:rPr>
          <w:rFonts w:ascii="Times New Roman" w:hAnsi="Times New Roman"/>
          <w:sz w:val="24"/>
          <w:lang w:val="en-US"/>
        </w:rPr>
        <w:t>McCormack R.N., Mendez P., Barkam S., Neal C.J., Das S., Seal S., Inhibition of nanoceria's catalytic activity due to Ce</w:t>
      </w:r>
      <w:r w:rsidRPr="00C90224">
        <w:rPr>
          <w:rFonts w:ascii="Times New Roman" w:hAnsi="Times New Roman"/>
          <w:sz w:val="24"/>
          <w:vertAlign w:val="superscript"/>
          <w:lang w:val="en-US"/>
        </w:rPr>
        <w:t>3+</w:t>
      </w:r>
      <w:r w:rsidRPr="00C90224">
        <w:rPr>
          <w:rFonts w:ascii="Times New Roman" w:hAnsi="Times New Roman"/>
          <w:sz w:val="24"/>
          <w:lang w:val="en-US"/>
        </w:rPr>
        <w:t xml:space="preserve"> site-specific interaction with phosphate ions, J. Phys. Chem. C 118 (33) (2014) 18992–19006.</w:t>
      </w:r>
    </w:p>
    <w:p w14:paraId="38DB19B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sidRPr="002734D4">
        <w:rPr>
          <w:rFonts w:ascii="Times New Roman" w:eastAsia="CharisSIL" w:hAnsi="Times New Roman"/>
          <w:sz w:val="24"/>
          <w:szCs w:val="24"/>
          <w:lang w:val="en-US"/>
        </w:rPr>
        <w:t>McKeage M.J., Comparative adverse effect profiles of platinum drugs, Drug Saf. 13 (4) (1995) 228–244.</w:t>
      </w:r>
    </w:p>
    <w:p w14:paraId="48757D4F"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lastRenderedPageBreak/>
        <w:t xml:space="preserve">Miri A., Birjandi S.A., Sarani M. Survey of cytotoxic and UV protection effects of biosynthesized cerium oxide nanoparticles. J. Biochem. Mol. Toxicol. 2020, 34(6), P. e22475. </w:t>
      </w:r>
    </w:p>
    <w:p w14:paraId="5E5509A7"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val="en-US" w:eastAsia="ru-RU"/>
        </w:rPr>
      </w:pPr>
      <w:r w:rsidRPr="00400CF8">
        <w:rPr>
          <w:rFonts w:ascii="Times New Roman" w:hAnsi="Times New Roman"/>
          <w:sz w:val="24"/>
          <w:szCs w:val="24"/>
          <w:lang w:val="de-DE"/>
        </w:rPr>
        <w:t xml:space="preserve">Modrzynska J., Berthing T., Ravn-Haren G., K. Kling, A. Mortensen, R. R. Rasmussen, E. H. Larsen, A. T. Saber, U. Vogel, K. Loeschner. </w:t>
      </w:r>
      <w:r w:rsidRPr="00DE16BC">
        <w:rPr>
          <w:rFonts w:ascii="Times New Roman" w:hAnsi="Times New Roman"/>
          <w:sz w:val="24"/>
          <w:szCs w:val="24"/>
          <w:lang w:val="en-US"/>
        </w:rPr>
        <w:t xml:space="preserve">In vivo-induced size transformation of cerium oxide nanoparticles in both lung and liver does not affect long-term hepatic accumulation following pulmonary exposure. PLoS One. </w:t>
      </w:r>
      <w:r w:rsidRPr="00DE16BC">
        <w:rPr>
          <w:rStyle w:val="cit"/>
          <w:rFonts w:ascii="Times New Roman" w:hAnsi="Times New Roman"/>
          <w:sz w:val="24"/>
          <w:szCs w:val="24"/>
          <w:lang w:val="en-US"/>
        </w:rPr>
        <w:t>2018; 13(8):e0202477.</w:t>
      </w:r>
    </w:p>
    <w:p w14:paraId="7F603038"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Mohammed W.I., Radwan R.A., Elsayed H.M. Prophylactic and Ameliorative Effect of N-Acetylcysteine on Doxorubicin-Induced Neurotoxicity in Wister Rats. Egyptian Journal of Basic and Clinical Pharmacology. 2019. 9:1-13.</w:t>
      </w:r>
    </w:p>
    <w:p w14:paraId="2826CB68"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400CF8">
        <w:rPr>
          <w:rFonts w:ascii="Times New Roman" w:hAnsi="Times New Roman"/>
          <w:sz w:val="24"/>
          <w:szCs w:val="24"/>
          <w:lang w:val="de-DE"/>
        </w:rPr>
        <w:t xml:space="preserve"> Molina R. M., N. V. Konduru, R. J. Jimenez, G. Pyrgiotakis, P. Demokritou, W. Wohlleben. </w:t>
      </w:r>
      <w:r w:rsidRPr="00DE16BC">
        <w:rPr>
          <w:rFonts w:ascii="Times New Roman" w:hAnsi="Times New Roman"/>
          <w:spacing w:val="-2"/>
          <w:sz w:val="24"/>
          <w:szCs w:val="24"/>
          <w:lang w:val="en-US"/>
        </w:rPr>
        <w:t xml:space="preserve">Bioavailability, distribution and clearance of tracheally-instilled and gavaged uncoated or silica-coated zinc oxide nanoparticles. </w:t>
      </w:r>
      <w:hyperlink r:id="rId158" w:history="1">
        <w:r w:rsidRPr="00DE16BC">
          <w:rPr>
            <w:rStyle w:val="a4"/>
            <w:rFonts w:ascii="Times New Roman" w:hAnsi="Times New Roman"/>
            <w:color w:val="auto"/>
            <w:sz w:val="24"/>
            <w:szCs w:val="24"/>
            <w:u w:val="none"/>
            <w:lang w:val="en-US"/>
          </w:rPr>
          <w:t>Part Fibre Toxicol.</w:t>
        </w:r>
      </w:hyperlink>
      <w:r w:rsidRPr="00DE16BC">
        <w:rPr>
          <w:rFonts w:ascii="Times New Roman" w:hAnsi="Times New Roman"/>
          <w:sz w:val="24"/>
          <w:szCs w:val="24"/>
          <w:shd w:val="clear" w:color="auto" w:fill="FFFFFF"/>
          <w:lang w:val="en-US"/>
        </w:rPr>
        <w:t> 2014; 11: 44</w:t>
      </w:r>
      <w:r w:rsidRPr="00DE16BC">
        <w:rPr>
          <w:rFonts w:ascii="Times New Roman" w:hAnsi="Times New Roman"/>
          <w:sz w:val="24"/>
          <w:szCs w:val="24"/>
          <w:shd w:val="clear" w:color="auto" w:fill="FFFFFF"/>
        </w:rPr>
        <w:t>.</w:t>
      </w:r>
    </w:p>
    <w:p w14:paraId="73562062" w14:textId="77777777" w:rsidR="00462570" w:rsidRPr="002734D4" w:rsidRDefault="00462570" w:rsidP="0057093D">
      <w:pPr>
        <w:widowControl w:val="0"/>
        <w:numPr>
          <w:ilvl w:val="0"/>
          <w:numId w:val="4"/>
        </w:numPr>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Morgan T.H. (1902) Arch Ent Mech Org. </w:t>
      </w:r>
      <w:r w:rsidRPr="002734D4">
        <w:rPr>
          <w:rFonts w:ascii="Times New Roman" w:hAnsi="Times New Roman"/>
          <w:iCs/>
          <w:sz w:val="24"/>
          <w:szCs w:val="24"/>
          <w:lang w:val="en-US"/>
        </w:rPr>
        <w:t>13</w:t>
      </w:r>
      <w:r w:rsidRPr="002734D4">
        <w:rPr>
          <w:rFonts w:ascii="Times New Roman" w:hAnsi="Times New Roman"/>
          <w:sz w:val="24"/>
          <w:szCs w:val="24"/>
          <w:lang w:val="en-US"/>
        </w:rPr>
        <w:t>: 179 –212.</w:t>
      </w:r>
    </w:p>
    <w:p w14:paraId="4A253401"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Muraki K, Koyama R, Honma Y, et al. Hydration with magnesium and mannitol without furosemide prevents the nephrotoxicity induced by cisplatin and pemetrexed in patientswith advanced non-small cell lung cancer. </w:t>
      </w:r>
      <w:r w:rsidRPr="002734D4">
        <w:rPr>
          <w:rFonts w:ascii="Times New Roman" w:hAnsi="Times New Roman"/>
          <w:iCs/>
          <w:sz w:val="24"/>
          <w:szCs w:val="24"/>
          <w:lang w:val="en-US"/>
        </w:rPr>
        <w:t>J Thorac Dis</w:t>
      </w:r>
      <w:r w:rsidRPr="002734D4">
        <w:rPr>
          <w:rFonts w:ascii="Times New Roman" w:hAnsi="Times New Roman"/>
          <w:sz w:val="24"/>
          <w:szCs w:val="24"/>
          <w:lang w:val="en-US"/>
        </w:rPr>
        <w:t>. 2012;4(6):562-568.</w:t>
      </w:r>
      <w:r w:rsidRPr="002734D4">
        <w:rPr>
          <w:rFonts w:ascii="Times New Roman" w:hAnsi="Times New Roman"/>
          <w:sz w:val="24"/>
          <w:szCs w:val="24"/>
        </w:rPr>
        <w:t xml:space="preserve"> </w:t>
      </w:r>
    </w:p>
    <w:p w14:paraId="1048F37E" w14:textId="77777777" w:rsidR="00462570" w:rsidRPr="00EC6B28" w:rsidRDefault="00462570" w:rsidP="00EC6B28">
      <w:pPr>
        <w:pStyle w:val="ac"/>
        <w:numPr>
          <w:ilvl w:val="0"/>
          <w:numId w:val="4"/>
        </w:numPr>
        <w:spacing w:after="0" w:line="360" w:lineRule="auto"/>
        <w:ind w:left="0" w:firstLine="851"/>
        <w:jc w:val="both"/>
        <w:rPr>
          <w:rFonts w:ascii="Times New Roman" w:hAnsi="Times New Roman"/>
          <w:sz w:val="24"/>
          <w:szCs w:val="24"/>
          <w:lang w:val="en-US"/>
        </w:rPr>
      </w:pPr>
      <w:r w:rsidRPr="00EC6B28">
        <w:rPr>
          <w:rFonts w:ascii="Times New Roman" w:hAnsi="Times New Roman"/>
          <w:sz w:val="24"/>
          <w:szCs w:val="24"/>
          <w:lang w:val="en-US"/>
        </w:rPr>
        <w:t>Naganuma T., Traversa E., The effect of cerium valence states at cerium oxide nanoparticle surfaces on cell proliferation, Biomaterials</w:t>
      </w:r>
      <w:r>
        <w:rPr>
          <w:rFonts w:ascii="Times New Roman" w:hAnsi="Times New Roman"/>
          <w:sz w:val="24"/>
          <w:szCs w:val="24"/>
          <w:lang w:val="en-US"/>
        </w:rPr>
        <w:t>. 2014;</w:t>
      </w:r>
      <w:r w:rsidRPr="00EC6B28">
        <w:rPr>
          <w:rFonts w:ascii="Times New Roman" w:hAnsi="Times New Roman"/>
          <w:sz w:val="24"/>
          <w:szCs w:val="24"/>
          <w:lang w:val="en-US"/>
        </w:rPr>
        <w:t xml:space="preserve"> 35</w:t>
      </w:r>
      <w:r>
        <w:rPr>
          <w:rFonts w:ascii="Times New Roman" w:hAnsi="Times New Roman"/>
          <w:sz w:val="24"/>
          <w:szCs w:val="24"/>
          <w:lang w:val="en-US"/>
        </w:rPr>
        <w:t>;</w:t>
      </w:r>
      <w:r w:rsidRPr="00EC6B28">
        <w:rPr>
          <w:rFonts w:ascii="Times New Roman" w:hAnsi="Times New Roman"/>
          <w:sz w:val="24"/>
          <w:szCs w:val="24"/>
          <w:lang w:val="en-US"/>
        </w:rPr>
        <w:t xml:space="preserve"> 15</w:t>
      </w:r>
      <w:r>
        <w:rPr>
          <w:rFonts w:ascii="Times New Roman" w:hAnsi="Times New Roman"/>
          <w:sz w:val="24"/>
          <w:szCs w:val="24"/>
          <w:lang w:val="en-US"/>
        </w:rPr>
        <w:t>;</w:t>
      </w:r>
      <w:r w:rsidRPr="00EC6B28">
        <w:rPr>
          <w:rFonts w:ascii="Times New Roman" w:hAnsi="Times New Roman"/>
          <w:sz w:val="24"/>
          <w:szCs w:val="24"/>
          <w:lang w:val="en-US"/>
        </w:rPr>
        <w:t xml:space="preserve"> 4441–4453</w:t>
      </w:r>
    </w:p>
    <w:p w14:paraId="59B1D62E"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rPr>
      </w:pPr>
      <w:r w:rsidRPr="00462570">
        <w:rPr>
          <w:rFonts w:ascii="Times New Roman" w:hAnsi="Times New Roman"/>
          <w:sz w:val="24"/>
          <w:szCs w:val="24"/>
          <w:lang w:val="en-US"/>
        </w:rPr>
        <w:t>Nagoor Meeran M.F., Prince M. P. S. Protective effects of N‐ acetyl cysteine on lipid peroxide metabolism on isoproterenol‐ induced myocardial infarcted rats. 2011</w:t>
      </w:r>
      <w:r w:rsidRPr="00462570">
        <w:rPr>
          <w:rFonts w:ascii="Times New Roman" w:hAnsi="Times New Roman"/>
          <w:sz w:val="24"/>
          <w:szCs w:val="24"/>
        </w:rPr>
        <w:t>. J Biochem Mol Toxicol. 25(3):151-7.</w:t>
      </w:r>
    </w:p>
    <w:p w14:paraId="16727F66"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Nakajima, M.; Takench, T.; Takeshita, T.; Morimoto, K. P. 8‐Hydroxydeoxyguanosine in human leukocyte DNA and daily health practice factors: effects of individual alcohol sensitivity. </w:t>
      </w:r>
      <w:r w:rsidRPr="002734D4">
        <w:rPr>
          <w:rFonts w:ascii="Times New Roman" w:hAnsi="Times New Roman"/>
          <w:iCs/>
          <w:color w:val="auto"/>
          <w:sz w:val="24"/>
          <w:szCs w:val="24"/>
        </w:rPr>
        <w:t>Environ. Health Perspect.</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1996</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104</w:t>
      </w:r>
      <w:r w:rsidRPr="002734D4">
        <w:rPr>
          <w:rFonts w:ascii="Times New Roman" w:hAnsi="Times New Roman"/>
          <w:color w:val="auto"/>
          <w:sz w:val="24"/>
          <w:szCs w:val="24"/>
        </w:rPr>
        <w:t>,1336–1338.</w:t>
      </w:r>
    </w:p>
    <w:p w14:paraId="418E39F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Nalabotu, S. K.; Nandini, D. P.; Kolli, M. B.; Nandyala, G.; Para, R. K.; Rice, K. M.; Jones, C. B.; Blough, E. R.  Role of oxidative stress and apoptosis in the hepatic toxicity induced by cerium oxide nanoparticles Following Intratracheal Instillation in Male Sprague-Dawley Rats. </w:t>
      </w:r>
      <w:r w:rsidRPr="002734D4">
        <w:rPr>
          <w:rFonts w:ascii="Times New Roman" w:hAnsi="Times New Roman"/>
          <w:iCs/>
          <w:color w:val="auto"/>
          <w:sz w:val="24"/>
          <w:szCs w:val="24"/>
        </w:rPr>
        <w:t>J. Toxicol Risk Assess</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2019</w:t>
      </w:r>
      <w:r w:rsidRPr="002734D4">
        <w:rPr>
          <w:rFonts w:ascii="Times New Roman" w:hAnsi="Times New Roman"/>
          <w:color w:val="auto"/>
          <w:sz w:val="24"/>
          <w:szCs w:val="24"/>
        </w:rPr>
        <w:t>, 5:026. </w:t>
      </w:r>
    </w:p>
    <w:p w14:paraId="0853286E" w14:textId="77777777" w:rsidR="00462570" w:rsidRPr="002734D4" w:rsidRDefault="00462570" w:rsidP="0057093D">
      <w:pPr>
        <w:numPr>
          <w:ilvl w:val="0"/>
          <w:numId w:val="4"/>
        </w:numPr>
        <w:spacing w:after="0" w:line="360" w:lineRule="auto"/>
        <w:ind w:left="0" w:firstLine="851"/>
        <w:jc w:val="both"/>
        <w:rPr>
          <w:rFonts w:ascii="Times New Roman" w:hAnsi="Times New Roman"/>
          <w:noProof/>
          <w:sz w:val="24"/>
          <w:szCs w:val="24"/>
          <w:lang w:val="en-US"/>
        </w:rPr>
      </w:pPr>
      <w:r w:rsidRPr="002734D4">
        <w:rPr>
          <w:rFonts w:ascii="Times New Roman" w:hAnsi="Times New Roman"/>
          <w:noProof/>
          <w:sz w:val="24"/>
          <w:szCs w:val="24"/>
          <w:lang w:val="en-US"/>
        </w:rPr>
        <w:t>Newmark P.A. (2005) Opening a new can of worms: a large-scale RNAi screen in planarians. Developmental cell. 8(5):623-624.</w:t>
      </w:r>
    </w:p>
    <w:p w14:paraId="7942BA0E" w14:textId="77777777" w:rsidR="00462570" w:rsidRPr="002734D4" w:rsidRDefault="00462570" w:rsidP="0057093D">
      <w:pPr>
        <w:numPr>
          <w:ilvl w:val="0"/>
          <w:numId w:val="4"/>
        </w:numPr>
        <w:spacing w:after="0" w:line="360" w:lineRule="auto"/>
        <w:ind w:left="0" w:firstLine="851"/>
        <w:jc w:val="both"/>
        <w:rPr>
          <w:rFonts w:ascii="Times New Roman" w:hAnsi="Times New Roman"/>
          <w:noProof/>
          <w:sz w:val="24"/>
          <w:szCs w:val="24"/>
          <w:lang w:val="en-US"/>
        </w:rPr>
      </w:pPr>
      <w:bookmarkStart w:id="60" w:name="_ENREF_52"/>
      <w:r w:rsidRPr="002734D4">
        <w:rPr>
          <w:rFonts w:ascii="Times New Roman" w:hAnsi="Times New Roman"/>
          <w:noProof/>
          <w:sz w:val="24"/>
          <w:szCs w:val="24"/>
          <w:lang w:val="en-US"/>
        </w:rPr>
        <w:t>Newmark P.A., Sanchez Alvarado A. (2000) Bromodeoxyuridine specifically labels the regenerative stem cells of planarians. Developmental biology. 220(2):142-153.</w:t>
      </w:r>
      <w:bookmarkEnd w:id="60"/>
    </w:p>
    <w:p w14:paraId="0FE8B0D6" w14:textId="77777777" w:rsidR="00462570" w:rsidRPr="002734D4" w:rsidRDefault="00462570" w:rsidP="0057093D">
      <w:pPr>
        <w:pStyle w:val="ac"/>
        <w:numPr>
          <w:ilvl w:val="0"/>
          <w:numId w:val="4"/>
        </w:numPr>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Nicolini V., E. Gambuzzi, G. Malavasi, L. Menabue, M.C. Menziani, G. Lusvardi, A. Pedone, F. Benedetti, P. Luches, S. D’Addato, S. Valeri, J. Phys. Chem. B 119 (2015) 4009–4019. </w:t>
      </w:r>
    </w:p>
    <w:p w14:paraId="6CD4BE0F" w14:textId="77777777" w:rsidR="00462570" w:rsidRPr="00BD459C"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r w:rsidRPr="00E14B61">
        <w:rPr>
          <w:rFonts w:ascii="Times New Roman" w:hAnsi="Times New Roman"/>
          <w:sz w:val="24"/>
          <w:szCs w:val="24"/>
          <w:lang w:val="en-US"/>
        </w:rPr>
        <w:lastRenderedPageBreak/>
        <w:t xml:space="preserve">Nikolaev A. V., Tsvyashchenko A. V. The puzzle of the </w:t>
      </w:r>
      <w:r w:rsidRPr="00E14B61">
        <w:rPr>
          <w:rFonts w:ascii="Times New Roman" w:hAnsi="Times New Roman"/>
          <w:b/>
          <w:bCs/>
          <w:color w:val="202122"/>
          <w:sz w:val="24"/>
          <w:szCs w:val="24"/>
          <w:shd w:val="clear" w:color="auto" w:fill="FFFFFF"/>
        </w:rPr>
        <w:t>γ</w:t>
      </w:r>
      <w:r w:rsidRPr="00E14B61">
        <w:rPr>
          <w:rFonts w:ascii="Times New Roman" w:hAnsi="Times New Roman"/>
          <w:b/>
          <w:bCs/>
          <w:color w:val="202122"/>
          <w:sz w:val="24"/>
          <w:szCs w:val="24"/>
          <w:shd w:val="clear" w:color="auto" w:fill="FFFFFF"/>
          <w:lang w:val="en-US"/>
        </w:rPr>
        <w:t>-</w:t>
      </w:r>
      <w:r w:rsidRPr="00E14B61">
        <w:rPr>
          <w:rFonts w:ascii="Times New Roman" w:hAnsi="Times New Roman"/>
          <w:color w:val="202122"/>
          <w:sz w:val="24"/>
          <w:szCs w:val="24"/>
          <w:shd w:val="clear" w:color="auto" w:fill="FFFFFF"/>
          <w:lang w:val="en-US"/>
        </w:rPr>
        <w:t> </w:t>
      </w:r>
      <w:r w:rsidRPr="00E14B61">
        <w:rPr>
          <w:rFonts w:ascii="Times New Roman" w:hAnsi="Times New Roman"/>
          <w:b/>
          <w:bCs/>
          <w:color w:val="202122"/>
          <w:sz w:val="24"/>
          <w:szCs w:val="24"/>
          <w:shd w:val="clear" w:color="auto" w:fill="FFFFFF"/>
        </w:rPr>
        <w:t>α</w:t>
      </w:r>
      <w:r w:rsidRPr="00E14B61">
        <w:rPr>
          <w:rFonts w:ascii="Times New Roman" w:hAnsi="Times New Roman"/>
          <w:sz w:val="24"/>
          <w:szCs w:val="24"/>
          <w:lang w:val="en-US"/>
        </w:rPr>
        <w:t xml:space="preserve"> and other phase transitions in cerium. Physics-Uspekhi. 2012; 55 (7) 657-680.</w:t>
      </w:r>
    </w:p>
    <w:p w14:paraId="388C27C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lang w:val="en-US"/>
        </w:rPr>
      </w:pPr>
      <w:r w:rsidRPr="002734D4">
        <w:rPr>
          <w:rStyle w:val="authors-list-item"/>
          <w:rFonts w:ascii="Times New Roman" w:hAnsi="Times New Roman"/>
          <w:sz w:val="24"/>
          <w:szCs w:val="24"/>
          <w:lang w:val="en-US"/>
        </w:rPr>
        <w:t>Nitin T Telang</w:t>
      </w:r>
      <w:r w:rsidRPr="002734D4">
        <w:rPr>
          <w:rFonts w:ascii="Times New Roman" w:hAnsi="Times New Roman"/>
          <w:sz w:val="24"/>
          <w:szCs w:val="24"/>
          <w:lang w:val="en-US"/>
        </w:rPr>
        <w:t xml:space="preserve">. The Divergent Effects of Ovarian Steroid Hormones in the MCF-7 Model for Luminal A Breast Cancer: Mechanistic Leads for Therapy. Int J Mol Sci. </w:t>
      </w:r>
      <w:r w:rsidRPr="002734D4">
        <w:rPr>
          <w:rStyle w:val="cit"/>
          <w:rFonts w:ascii="Times New Roman" w:hAnsi="Times New Roman"/>
          <w:sz w:val="24"/>
          <w:szCs w:val="24"/>
          <w:lang w:val="en-US"/>
        </w:rPr>
        <w:t xml:space="preserve">2022; 23(9):4800. </w:t>
      </w:r>
    </w:p>
    <w:p w14:paraId="73DDFCF0"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Niu, J.; Wang, K.; Kolattukudy, P. E. Cerium oxide nanoparticles inhibits oxidative stress and nuclear factor-κB activation in H9c2 cardiomyocytes exposed to cigarette smoke extract. </w:t>
      </w:r>
      <w:r w:rsidRPr="002734D4">
        <w:rPr>
          <w:rFonts w:ascii="Times New Roman" w:hAnsi="Times New Roman"/>
          <w:iCs/>
          <w:color w:val="auto"/>
          <w:sz w:val="24"/>
          <w:szCs w:val="24"/>
        </w:rPr>
        <w:t xml:space="preserve">J. Pharmacol. Exp. Ther. </w:t>
      </w:r>
      <w:r w:rsidRPr="002734D4">
        <w:rPr>
          <w:rFonts w:ascii="Times New Roman" w:hAnsi="Times New Roman"/>
          <w:bCs/>
          <w:color w:val="auto"/>
          <w:sz w:val="24"/>
          <w:szCs w:val="24"/>
        </w:rPr>
        <w:t>2011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338(1)</w:t>
      </w:r>
      <w:r w:rsidRPr="002734D4">
        <w:rPr>
          <w:rFonts w:ascii="Times New Roman" w:hAnsi="Times New Roman"/>
          <w:color w:val="auto"/>
          <w:sz w:val="24"/>
          <w:szCs w:val="24"/>
        </w:rPr>
        <w:t>, 53–61.</w:t>
      </w:r>
    </w:p>
    <w:p w14:paraId="263D7D9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rPr>
      </w:pPr>
      <w:hyperlink r:id="rId159" w:history="1">
        <w:r w:rsidRPr="002734D4">
          <w:rPr>
            <w:rStyle w:val="a4"/>
            <w:rFonts w:ascii="Times New Roman" w:hAnsi="Times New Roman"/>
            <w:color w:val="auto"/>
            <w:sz w:val="24"/>
            <w:szCs w:val="24"/>
            <w:u w:val="none"/>
            <w:lang w:val="en-US"/>
          </w:rPr>
          <w:t>Norouzi</w:t>
        </w:r>
      </w:hyperlink>
      <w:r w:rsidRPr="002734D4">
        <w:rPr>
          <w:rFonts w:ascii="Times New Roman" w:hAnsi="Times New Roman"/>
          <w:sz w:val="24"/>
          <w:szCs w:val="24"/>
          <w:lang w:val="en-US"/>
        </w:rPr>
        <w:t xml:space="preserve"> </w:t>
      </w:r>
      <w:r w:rsidRPr="002734D4">
        <w:rPr>
          <w:rStyle w:val="authors-list-item"/>
          <w:rFonts w:ascii="Times New Roman" w:hAnsi="Times New Roman"/>
          <w:sz w:val="24"/>
          <w:szCs w:val="24"/>
          <w:lang w:val="en-US"/>
        </w:rPr>
        <w:t>Saeed</w:t>
      </w:r>
      <w:r w:rsidRPr="002734D4">
        <w:rPr>
          <w:rStyle w:val="comma"/>
          <w:rFonts w:ascii="Times New Roman" w:hAnsi="Times New Roman"/>
          <w:sz w:val="24"/>
          <w:szCs w:val="24"/>
          <w:lang w:val="en-US"/>
        </w:rPr>
        <w:t>, </w:t>
      </w:r>
      <w:hyperlink r:id="rId160" w:history="1">
        <w:r w:rsidRPr="002734D4">
          <w:rPr>
            <w:rStyle w:val="a4"/>
            <w:rFonts w:ascii="Times New Roman" w:hAnsi="Times New Roman"/>
            <w:color w:val="auto"/>
            <w:sz w:val="24"/>
            <w:szCs w:val="24"/>
            <w:u w:val="none"/>
            <w:lang w:val="en-US"/>
          </w:rPr>
          <w:t>Rezvan Yazdian Robati</w:t>
        </w:r>
      </w:hyperlink>
      <w:r w:rsidRPr="002734D4">
        <w:rPr>
          <w:rStyle w:val="comma"/>
          <w:rFonts w:ascii="Times New Roman" w:hAnsi="Times New Roman"/>
          <w:sz w:val="24"/>
          <w:szCs w:val="24"/>
          <w:lang w:val="en-US"/>
        </w:rPr>
        <w:t>, </w:t>
      </w:r>
      <w:hyperlink r:id="rId161" w:history="1">
        <w:r w:rsidRPr="002734D4">
          <w:rPr>
            <w:rStyle w:val="a4"/>
            <w:rFonts w:ascii="Times New Roman" w:hAnsi="Times New Roman"/>
            <w:color w:val="auto"/>
            <w:sz w:val="24"/>
            <w:szCs w:val="24"/>
            <w:u w:val="none"/>
            <w:lang w:val="en-US"/>
          </w:rPr>
          <w:t>Morteza Ghandadi</w:t>
        </w:r>
      </w:hyperlink>
      <w:r w:rsidRPr="002734D4">
        <w:rPr>
          <w:rStyle w:val="comma"/>
          <w:rFonts w:ascii="Times New Roman" w:hAnsi="Times New Roman"/>
          <w:sz w:val="24"/>
          <w:szCs w:val="24"/>
          <w:lang w:val="en-US"/>
        </w:rPr>
        <w:t>, </w:t>
      </w:r>
      <w:hyperlink r:id="rId162" w:history="1">
        <w:r w:rsidRPr="002734D4">
          <w:rPr>
            <w:rStyle w:val="a4"/>
            <w:rFonts w:ascii="Times New Roman" w:hAnsi="Times New Roman"/>
            <w:color w:val="auto"/>
            <w:sz w:val="24"/>
            <w:szCs w:val="24"/>
            <w:u w:val="none"/>
            <w:lang w:val="en-US"/>
          </w:rPr>
          <w:t>Khalil Abnous</w:t>
        </w:r>
      </w:hyperlink>
      <w:r w:rsidRPr="002734D4">
        <w:rPr>
          <w:rStyle w:val="comma"/>
          <w:rFonts w:ascii="Times New Roman" w:hAnsi="Times New Roman"/>
          <w:sz w:val="24"/>
          <w:szCs w:val="24"/>
          <w:lang w:val="en-US"/>
        </w:rPr>
        <w:t>, </w:t>
      </w:r>
      <w:hyperlink r:id="rId163" w:history="1">
        <w:r w:rsidRPr="002734D4">
          <w:rPr>
            <w:rStyle w:val="a4"/>
            <w:rFonts w:ascii="Times New Roman" w:hAnsi="Times New Roman"/>
            <w:color w:val="auto"/>
            <w:sz w:val="24"/>
            <w:szCs w:val="24"/>
            <w:u w:val="none"/>
            <w:lang w:val="en-US"/>
          </w:rPr>
          <w:t>Javad Behravan</w:t>
        </w:r>
      </w:hyperlink>
      <w:r w:rsidRPr="002734D4">
        <w:rPr>
          <w:rStyle w:val="comma"/>
          <w:rFonts w:ascii="Times New Roman" w:hAnsi="Times New Roman"/>
          <w:sz w:val="24"/>
          <w:szCs w:val="24"/>
          <w:lang w:val="en-US"/>
        </w:rPr>
        <w:t>, </w:t>
      </w:r>
      <w:hyperlink r:id="rId164" w:history="1">
        <w:r w:rsidRPr="002734D4">
          <w:rPr>
            <w:rStyle w:val="a4"/>
            <w:rFonts w:ascii="Times New Roman" w:hAnsi="Times New Roman"/>
            <w:color w:val="auto"/>
            <w:sz w:val="24"/>
            <w:szCs w:val="24"/>
            <w:u w:val="none"/>
            <w:lang w:val="en-US"/>
          </w:rPr>
          <w:t>Fatemeh Mosaffa</w:t>
        </w:r>
      </w:hyperlink>
      <w:r w:rsidRPr="002734D4">
        <w:rPr>
          <w:rFonts w:ascii="Times New Roman" w:hAnsi="Times New Roman"/>
          <w:sz w:val="24"/>
          <w:szCs w:val="24"/>
          <w:lang w:val="en-US"/>
        </w:rPr>
        <w:t>. Comparative proteomics study of proteins involved in induction of higher rates of cell death in mitoxantrone-resistant breast cancer cells MCF-7/MX exposed to TNF-</w:t>
      </w:r>
      <w:r w:rsidRPr="002734D4">
        <w:rPr>
          <w:rFonts w:ascii="Times New Roman" w:hAnsi="Times New Roman"/>
          <w:sz w:val="24"/>
          <w:szCs w:val="24"/>
        </w:rPr>
        <w:t>α</w:t>
      </w:r>
      <w:r w:rsidRPr="002734D4">
        <w:rPr>
          <w:rFonts w:ascii="Times New Roman" w:hAnsi="Times New Roman"/>
          <w:sz w:val="24"/>
          <w:szCs w:val="24"/>
          <w:lang w:val="en-US"/>
        </w:rPr>
        <w:t xml:space="preserve">. </w:t>
      </w:r>
      <w:r w:rsidRPr="002734D4">
        <w:rPr>
          <w:rFonts w:ascii="Times New Roman" w:hAnsi="Times New Roman"/>
          <w:sz w:val="24"/>
          <w:szCs w:val="24"/>
        </w:rPr>
        <w:t>Iran J Basic Med Sci</w:t>
      </w:r>
      <w:r w:rsidRPr="002734D4">
        <w:rPr>
          <w:rStyle w:val="period"/>
          <w:rFonts w:ascii="Times New Roman" w:hAnsi="Times New Roman"/>
          <w:sz w:val="24"/>
          <w:szCs w:val="24"/>
        </w:rPr>
        <w:t>. </w:t>
      </w:r>
      <w:r w:rsidRPr="002734D4">
        <w:rPr>
          <w:rStyle w:val="cit"/>
          <w:rFonts w:ascii="Times New Roman" w:hAnsi="Times New Roman"/>
          <w:sz w:val="24"/>
          <w:szCs w:val="24"/>
        </w:rPr>
        <w:t>2020</w:t>
      </w:r>
      <w:r w:rsidRPr="002734D4">
        <w:rPr>
          <w:rStyle w:val="cit"/>
          <w:rFonts w:ascii="Times New Roman" w:hAnsi="Times New Roman"/>
          <w:sz w:val="24"/>
          <w:szCs w:val="24"/>
          <w:lang w:val="en-US"/>
        </w:rPr>
        <w:t xml:space="preserve">, </w:t>
      </w:r>
      <w:r w:rsidRPr="002734D4">
        <w:rPr>
          <w:rStyle w:val="cit"/>
          <w:rFonts w:ascii="Times New Roman" w:hAnsi="Times New Roman"/>
          <w:sz w:val="24"/>
          <w:szCs w:val="24"/>
        </w:rPr>
        <w:t>23(5):663-672.</w:t>
      </w:r>
    </w:p>
    <w:p w14:paraId="20090F1C"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2734D4">
        <w:rPr>
          <w:rFonts w:ascii="Times New Roman" w:hAnsi="Times New Roman"/>
          <w:sz w:val="24"/>
          <w:szCs w:val="24"/>
          <w:lang w:val="en-US"/>
        </w:rPr>
        <w:t xml:space="preserve">Obrador Elena, Rosario Salvador, Juan I. Villaescusa, José M. Soriano, José M. Estrela and Alegría Montoro. Radioprotection and Radiomitigation: From the Bench to Clinical Practice. Biomedicines 2020, 8, 461; </w:t>
      </w:r>
    </w:p>
    <w:p w14:paraId="1695708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Ould-Moussa N, Safi M, Guedeau-Boudeville MA, Montero D, Conjeaud H, Berret JF. In vitro toxicity of nanoceria: effect of coating and stability in biofluids. // Nanotoxicology 2014 V. 8(7) P. 799-811</w:t>
      </w:r>
    </w:p>
    <w:p w14:paraId="7E0BA0B8" w14:textId="77777777" w:rsidR="00462570" w:rsidRPr="002734D4" w:rsidRDefault="00462570" w:rsidP="0057093D">
      <w:pPr>
        <w:numPr>
          <w:ilvl w:val="0"/>
          <w:numId w:val="4"/>
        </w:numPr>
        <w:spacing w:after="0" w:line="360" w:lineRule="auto"/>
        <w:ind w:left="0" w:firstLine="851"/>
        <w:jc w:val="both"/>
        <w:rPr>
          <w:rFonts w:ascii="Times New Roman" w:hAnsi="Times New Roman"/>
          <w:noProof/>
          <w:sz w:val="24"/>
          <w:szCs w:val="24"/>
          <w:lang w:val="en-US"/>
        </w:rPr>
      </w:pPr>
      <w:r w:rsidRPr="002734D4">
        <w:rPr>
          <w:rFonts w:ascii="Times New Roman" w:hAnsi="Times New Roman"/>
          <w:noProof/>
          <w:sz w:val="24"/>
          <w:szCs w:val="24"/>
          <w:lang w:val="en-US"/>
        </w:rPr>
        <w:t>Oviedo N.J., Pearson B.J., Levin M., Sanchez Alvarado A. (2008) Planarian PTEN homologs regulate stem cells and regeneration through TOR signaling. Disease models &amp; mechanisms. 1(2-3):131-143; discussion 141.</w:t>
      </w:r>
    </w:p>
    <w:p w14:paraId="1F21A85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Patil S, Sandberg A, Heckert E, Self W, Seal S. Protein adsorption and cellular uptake of cerium oxide nanoparticles as a function of zeta potential. // Biomaterials. 2007. V. 28 (31). P. 4600-7.</w:t>
      </w:r>
    </w:p>
    <w:p w14:paraId="69439786" w14:textId="77777777" w:rsidR="00462570" w:rsidRPr="00FD73F9"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hyperlink r:id="rId165" w:history="1">
        <w:r w:rsidRPr="00FD73F9">
          <w:rPr>
            <w:rFonts w:ascii="Times New Roman" w:hAnsi="Times New Roman"/>
            <w:sz w:val="24"/>
            <w:szCs w:val="24"/>
            <w:lang w:val="en-US"/>
          </w:rPr>
          <w:t>Patil S</w:t>
        </w:r>
      </w:hyperlink>
      <w:r w:rsidRPr="00FD73F9">
        <w:rPr>
          <w:rFonts w:ascii="Times New Roman" w:hAnsi="Times New Roman"/>
          <w:sz w:val="24"/>
          <w:szCs w:val="24"/>
          <w:lang w:val="en-US"/>
        </w:rPr>
        <w:t>, </w:t>
      </w:r>
      <w:hyperlink r:id="rId166" w:history="1">
        <w:r w:rsidRPr="00FD73F9">
          <w:rPr>
            <w:rFonts w:ascii="Times New Roman" w:hAnsi="Times New Roman"/>
            <w:sz w:val="24"/>
            <w:szCs w:val="24"/>
            <w:lang w:val="en-US"/>
          </w:rPr>
          <w:t>Sandberg A</w:t>
        </w:r>
      </w:hyperlink>
      <w:r w:rsidRPr="00FD73F9">
        <w:rPr>
          <w:rFonts w:ascii="Times New Roman" w:hAnsi="Times New Roman"/>
          <w:sz w:val="24"/>
          <w:szCs w:val="24"/>
          <w:lang w:val="en-US"/>
        </w:rPr>
        <w:t>, </w:t>
      </w:r>
      <w:hyperlink r:id="rId167" w:history="1">
        <w:r w:rsidRPr="00FD73F9">
          <w:rPr>
            <w:rFonts w:ascii="Times New Roman" w:hAnsi="Times New Roman"/>
            <w:sz w:val="24"/>
            <w:szCs w:val="24"/>
            <w:lang w:val="en-US"/>
          </w:rPr>
          <w:t>Heckert E</w:t>
        </w:r>
      </w:hyperlink>
      <w:r w:rsidRPr="00FD73F9">
        <w:rPr>
          <w:rFonts w:ascii="Times New Roman" w:hAnsi="Times New Roman"/>
          <w:sz w:val="24"/>
          <w:szCs w:val="24"/>
          <w:lang w:val="en-US"/>
        </w:rPr>
        <w:t>, </w:t>
      </w:r>
      <w:hyperlink r:id="rId168" w:history="1">
        <w:r w:rsidRPr="00FD73F9">
          <w:rPr>
            <w:rFonts w:ascii="Times New Roman" w:hAnsi="Times New Roman"/>
            <w:sz w:val="24"/>
            <w:szCs w:val="24"/>
            <w:lang w:val="en-US"/>
          </w:rPr>
          <w:t>Self W</w:t>
        </w:r>
      </w:hyperlink>
      <w:r w:rsidRPr="00FD73F9">
        <w:rPr>
          <w:rFonts w:ascii="Times New Roman" w:hAnsi="Times New Roman"/>
          <w:sz w:val="24"/>
          <w:szCs w:val="24"/>
          <w:lang w:val="en-US"/>
        </w:rPr>
        <w:t>, </w:t>
      </w:r>
      <w:hyperlink r:id="rId169" w:history="1">
        <w:r w:rsidRPr="00FD73F9">
          <w:rPr>
            <w:rFonts w:ascii="Times New Roman" w:hAnsi="Times New Roman"/>
            <w:sz w:val="24"/>
            <w:szCs w:val="24"/>
            <w:lang w:val="en-US"/>
          </w:rPr>
          <w:t>Seal S</w:t>
        </w:r>
      </w:hyperlink>
      <w:r w:rsidRPr="00FD73F9">
        <w:rPr>
          <w:rFonts w:ascii="Times New Roman" w:hAnsi="Times New Roman"/>
          <w:sz w:val="24"/>
          <w:szCs w:val="24"/>
          <w:lang w:val="en-US"/>
        </w:rPr>
        <w:t xml:space="preserve">. Protein adsorption and cellular uptake of cerium oxide nanoparticles as a function of zeta potential. // </w:t>
      </w:r>
      <w:hyperlink r:id="rId170" w:tooltip="Biomaterials." w:history="1">
        <w:r w:rsidRPr="00FD73F9">
          <w:rPr>
            <w:rFonts w:ascii="Times New Roman" w:hAnsi="Times New Roman"/>
            <w:sz w:val="24"/>
            <w:szCs w:val="24"/>
            <w:lang w:val="en-US"/>
          </w:rPr>
          <w:t>Biomaterials.</w:t>
        </w:r>
      </w:hyperlink>
      <w:r w:rsidRPr="00FD73F9">
        <w:rPr>
          <w:rFonts w:ascii="Times New Roman" w:hAnsi="Times New Roman"/>
          <w:sz w:val="24"/>
          <w:szCs w:val="24"/>
          <w:lang w:val="en-US"/>
        </w:rPr>
        <w:t> 2007. V. 28 (31). P. 4600-7.</w:t>
      </w:r>
    </w:p>
    <w:p w14:paraId="6118D6EE"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Payne J. N., Waghwani H. K., Connor M. G., Hamilton W., Tockstein S., Moolani H. et al. Novel synthesis of Kanamycin conjugated gold nanoparticles with potent antibacterial activity. Front Microbiol, 2016. 7:607.</w:t>
      </w:r>
    </w:p>
    <w:p w14:paraId="10FA4DD8"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rPr>
      </w:pPr>
      <w:r w:rsidRPr="00462570">
        <w:rPr>
          <w:rFonts w:ascii="Times New Roman" w:hAnsi="Times New Roman"/>
          <w:sz w:val="24"/>
          <w:szCs w:val="24"/>
          <w:lang w:val="en-US"/>
        </w:rPr>
        <w:t>Pei Y., Liu H., Yang Y., Yang Y., Jiao Y., Tay F.R., Chen J. Biological activities and potential oral applications of N-acetylcysteine: progress and prospects. Oxid Med Cell Longev. 2018. 22:1-1</w:t>
      </w:r>
      <w:r w:rsidRPr="00462570">
        <w:rPr>
          <w:rFonts w:ascii="Times New Roman" w:hAnsi="Times New Roman"/>
          <w:sz w:val="24"/>
          <w:szCs w:val="24"/>
        </w:rPr>
        <w:t>4.</w:t>
      </w:r>
    </w:p>
    <w:p w14:paraId="6D8901BA"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Pesaraklou, A.; Matin, M. M. Cerium oxide nanoparticles and their importance in cell signaling pathways for predicting cellular behavior. </w:t>
      </w:r>
      <w:r w:rsidRPr="002734D4">
        <w:rPr>
          <w:rFonts w:ascii="Times New Roman" w:hAnsi="Times New Roman"/>
          <w:iCs/>
          <w:color w:val="auto"/>
          <w:sz w:val="24"/>
          <w:szCs w:val="24"/>
        </w:rPr>
        <w:t>Nanomedicine</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2020</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15</w:t>
      </w:r>
      <w:r w:rsidRPr="002734D4">
        <w:rPr>
          <w:rFonts w:ascii="Times New Roman" w:hAnsi="Times New Roman"/>
          <w:color w:val="auto"/>
          <w:sz w:val="24"/>
          <w:szCs w:val="24"/>
        </w:rPr>
        <w:t>, 17.</w:t>
      </w:r>
    </w:p>
    <w:p w14:paraId="3C14277E"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400CF8">
        <w:rPr>
          <w:rFonts w:ascii="Times New Roman" w:hAnsi="Times New Roman"/>
          <w:color w:val="auto"/>
          <w:sz w:val="24"/>
          <w:szCs w:val="24"/>
          <w:lang w:val="de-DE"/>
        </w:rPr>
        <w:t xml:space="preserve">Peter R, R. Gschwentner, W. Schürmann, R.M. Rieger, P. Ladurner. </w:t>
      </w:r>
      <w:r w:rsidRPr="002734D4">
        <w:rPr>
          <w:rStyle w:val="af2"/>
          <w:rFonts w:ascii="Times New Roman" w:hAnsi="Times New Roman"/>
          <w:b w:val="0"/>
          <w:color w:val="auto"/>
          <w:sz w:val="24"/>
          <w:szCs w:val="24"/>
        </w:rPr>
        <w:t xml:space="preserve">The significance of stem cells in free-living flatworms: one common source for all cells in the adult. </w:t>
      </w:r>
      <w:r w:rsidRPr="002734D4">
        <w:rPr>
          <w:rFonts w:ascii="Times New Roman" w:hAnsi="Times New Roman"/>
          <w:color w:val="auto"/>
          <w:sz w:val="24"/>
          <w:szCs w:val="24"/>
        </w:rPr>
        <w:t>J. Appl. Biomed., 2 (2004), pp. 21-35</w:t>
      </w:r>
    </w:p>
    <w:p w14:paraId="6C3BEE67"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sidRPr="002734D4">
        <w:rPr>
          <w:rFonts w:ascii="Times New Roman" w:eastAsia="CharisSIL" w:hAnsi="Times New Roman"/>
          <w:sz w:val="24"/>
          <w:szCs w:val="24"/>
          <w:lang w:val="en-US"/>
        </w:rPr>
        <w:lastRenderedPageBreak/>
        <w:t>Petrovic Marija, Danijela Todorovic, Biochemical and molecular mechanisms of action of cisplatin in cancer cells, Med. Biol. 18 (1) (2016) 12–18.</w:t>
      </w:r>
    </w:p>
    <w:p w14:paraId="5235D942"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 Pires, B. R.; Silva, R. C.; Ferreira, G. M.; Abdelhay, E. NF-κB: two sides of the same coin. </w:t>
      </w:r>
      <w:r w:rsidRPr="002734D4">
        <w:rPr>
          <w:rFonts w:ascii="Times New Roman" w:hAnsi="Times New Roman"/>
          <w:iCs/>
          <w:color w:val="auto"/>
          <w:sz w:val="24"/>
          <w:szCs w:val="24"/>
        </w:rPr>
        <w:t>Genes (Basel)</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2018</w:t>
      </w:r>
      <w:r w:rsidRPr="002734D4">
        <w:rPr>
          <w:rFonts w:ascii="Times New Roman" w:hAnsi="Times New Roman"/>
          <w:color w:val="auto"/>
          <w:sz w:val="24"/>
          <w:szCs w:val="24"/>
        </w:rPr>
        <w:t>,</w:t>
      </w:r>
      <w:r w:rsidRPr="002734D4">
        <w:rPr>
          <w:rFonts w:ascii="Times New Roman" w:hAnsi="Times New Roman"/>
          <w:iCs/>
          <w:color w:val="auto"/>
          <w:sz w:val="24"/>
          <w:szCs w:val="24"/>
        </w:rPr>
        <w:t xml:space="preserve"> 9(1)</w:t>
      </w:r>
      <w:r w:rsidRPr="002734D4">
        <w:rPr>
          <w:rFonts w:ascii="Times New Roman" w:hAnsi="Times New Roman"/>
          <w:color w:val="auto"/>
          <w:sz w:val="24"/>
          <w:szCs w:val="24"/>
        </w:rPr>
        <w:t>, 24.</w:t>
      </w:r>
    </w:p>
    <w:p w14:paraId="76DC8BEB"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sidRPr="00C90224">
        <w:rPr>
          <w:rFonts w:ascii="Times New Roman" w:hAnsi="Times New Roman"/>
          <w:sz w:val="24"/>
          <w:lang w:val="en-US"/>
        </w:rPr>
        <w:t xml:space="preserve"> Pirmohamed T., Dowding J.M., Singh S., Wasserman B., Heckert E., Karakoti A.S., King J.E.S., Seal S., Self W.T., Nanoceria exhibit redox state-dependent catalase mimetic activity, Chem. Commun. 46 (16) (2010) 2736–2738. </w:t>
      </w:r>
    </w:p>
    <w:p w14:paraId="05F0B980"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Pr>
          <w:rFonts w:ascii="Times New Roman" w:hAnsi="Times New Roman"/>
          <w:color w:val="auto"/>
          <w:sz w:val="24"/>
          <w:szCs w:val="24"/>
        </w:rPr>
        <w:t xml:space="preserve">Pirotte N., </w:t>
      </w:r>
      <w:r w:rsidRPr="002734D4">
        <w:rPr>
          <w:rFonts w:ascii="Times New Roman" w:hAnsi="Times New Roman"/>
          <w:color w:val="auto"/>
          <w:sz w:val="24"/>
          <w:szCs w:val="24"/>
        </w:rPr>
        <w:t>Stevens</w:t>
      </w:r>
      <w:r>
        <w:rPr>
          <w:rFonts w:ascii="Times New Roman" w:hAnsi="Times New Roman"/>
          <w:color w:val="auto"/>
          <w:sz w:val="24"/>
          <w:szCs w:val="24"/>
        </w:rPr>
        <w:t xml:space="preserve"> A., Fraguas S.  Plusquin, M., </w:t>
      </w:r>
      <w:r w:rsidRPr="002734D4">
        <w:rPr>
          <w:rFonts w:ascii="Times New Roman" w:hAnsi="Times New Roman"/>
          <w:color w:val="auto"/>
          <w:sz w:val="24"/>
          <w:szCs w:val="24"/>
        </w:rPr>
        <w:t>Van A.</w:t>
      </w:r>
      <w:r w:rsidRPr="006E1963">
        <w:rPr>
          <w:rFonts w:ascii="Times New Roman" w:hAnsi="Times New Roman"/>
          <w:color w:val="auto"/>
          <w:sz w:val="24"/>
          <w:szCs w:val="24"/>
        </w:rPr>
        <w:t xml:space="preserve"> </w:t>
      </w:r>
      <w:r w:rsidRPr="002734D4">
        <w:rPr>
          <w:rFonts w:ascii="Times New Roman" w:hAnsi="Times New Roman"/>
          <w:color w:val="auto"/>
          <w:sz w:val="24"/>
          <w:szCs w:val="24"/>
        </w:rPr>
        <w:t xml:space="preserve">Roten, F. Van Belleghem, R. Paesen, M. Ameloot, F. Cebrià, T. Artois, K. Smeets. </w:t>
      </w:r>
      <w:r w:rsidRPr="002734D4">
        <w:rPr>
          <w:rStyle w:val="af2"/>
          <w:rFonts w:ascii="Times New Roman" w:hAnsi="Times New Roman"/>
          <w:b w:val="0"/>
          <w:color w:val="auto"/>
          <w:sz w:val="24"/>
          <w:szCs w:val="24"/>
        </w:rPr>
        <w:t xml:space="preserve">Reactive oxygen species in planarian regeneration: an upstream necessity for correct patterning and brain formation. </w:t>
      </w:r>
      <w:r w:rsidRPr="002734D4">
        <w:rPr>
          <w:rFonts w:ascii="Times New Roman" w:hAnsi="Times New Roman"/>
          <w:color w:val="auto"/>
          <w:sz w:val="24"/>
          <w:szCs w:val="24"/>
        </w:rPr>
        <w:t>Oxidative Med. Cell. Longev. (2015), p. 19.</w:t>
      </w:r>
    </w:p>
    <w:p w14:paraId="7F09122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Ponnurangam S., O'Connell G., Chernyshova I., Wood Katherine, Tung-Hui Hung Clark, Somasundaran Ponisseril Beneficial Effects of Cerium Oxide Nanoparticles in Development of Chondrocyte-Seeded Hydrogel Constructs and Cellular Response to Interleukin // Insults Tissue Eng Part A. 2014 V. 20(21-22). P. 2908–2919.</w:t>
      </w:r>
    </w:p>
    <w:p w14:paraId="1A0B4EC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Popov A. L., S. I. Zaichkina, N. R. Popova, O. M. Rozanova,a S. P. Romanchenko</w:t>
      </w:r>
      <w:r>
        <w:rPr>
          <w:rFonts w:ascii="Times New Roman" w:hAnsi="Times New Roman"/>
          <w:sz w:val="24"/>
          <w:szCs w:val="24"/>
          <w:shd w:val="clear" w:color="auto" w:fill="FFFFFF"/>
          <w:lang w:val="en-US"/>
        </w:rPr>
        <w:t xml:space="preserve"> O. S. Ivanova,c A. A. Smirnov, E. V. Mironova</w:t>
      </w:r>
      <w:r w:rsidRPr="002734D4">
        <w:rPr>
          <w:rFonts w:ascii="Times New Roman" w:hAnsi="Times New Roman"/>
          <w:sz w:val="24"/>
          <w:szCs w:val="24"/>
          <w:shd w:val="clear" w:color="auto" w:fill="FFFFFF"/>
          <w:lang w:val="en-US"/>
        </w:rPr>
        <w:t xml:space="preserve"> I</w:t>
      </w:r>
      <w:r>
        <w:rPr>
          <w:rFonts w:ascii="Times New Roman" w:hAnsi="Times New Roman"/>
          <w:sz w:val="24"/>
          <w:szCs w:val="24"/>
          <w:shd w:val="clear" w:color="auto" w:fill="FFFFFF"/>
          <w:lang w:val="en-US"/>
        </w:rPr>
        <w:t>. I. Selezneva and V. K. Ivanov</w:t>
      </w:r>
      <w:r w:rsidRPr="0011563D">
        <w:rPr>
          <w:rFonts w:ascii="Times New Roman" w:hAnsi="Times New Roman"/>
          <w:sz w:val="24"/>
          <w:szCs w:val="24"/>
          <w:shd w:val="clear" w:color="auto" w:fill="FFFFFF"/>
          <w:lang w:val="en-US"/>
        </w:rPr>
        <w:t>.</w:t>
      </w:r>
      <w:r w:rsidRPr="002734D4">
        <w:rPr>
          <w:rFonts w:ascii="Times New Roman" w:hAnsi="Times New Roman"/>
          <w:sz w:val="24"/>
          <w:szCs w:val="24"/>
          <w:shd w:val="clear" w:color="auto" w:fill="FFFFFF"/>
          <w:lang w:val="en-US"/>
        </w:rPr>
        <w:t xml:space="preserve"> Radioprotective effects of ultra-small citratestabilized cerium oxide nanoparticles in vitro and in vivo. // RSC Adv.,2016. V.6. P. 106141–106149</w:t>
      </w:r>
    </w:p>
    <w:p w14:paraId="3ED9B05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Popov A., Popova N., Selezneva I., Akkizov A., Ivanov V. Cerium oxide nanoparticles stimulate proliferation of primary mouse embryonic fibroblasts in vitro // Mat Sc. Eng C. V. 2016 V. 68P.406–413</w:t>
      </w:r>
    </w:p>
    <w:p w14:paraId="404DB13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Popov A., Shcherbakov A., Zholobak N., Baranchikov A., Ivanov V. Cerium dioxide nanoparticles as thirdgeneration enzymes (nanozymes). // Nanosystems: physics, chemistry, mathematics. 2017. V. 8 (6). P. 760–781</w:t>
      </w:r>
    </w:p>
    <w:p w14:paraId="7F95A2F6"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Popov, A. L., Shcherbakov, A. B., Zholobak, N. M., Baranchikov, A. Y., &amp; Ivanov, V. K. (2018). Cerium dioxide nanoparticles as third-generation enzymes (nanozymes).</w:t>
      </w:r>
    </w:p>
    <w:p w14:paraId="2A99B8D8"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Popov, A.; Popova, N.; Gould, D.; Shcherbakov, A.; Sukhorukov, G.; Ivanov, V. Ceria nanoparticles-decorated microcapsules as a smart drug delivery/protective system: protection of encapsulated P. pyralis luciferase. </w:t>
      </w:r>
      <w:r w:rsidRPr="002734D4">
        <w:rPr>
          <w:rFonts w:ascii="Times New Roman" w:hAnsi="Times New Roman"/>
          <w:iCs/>
          <w:color w:val="auto"/>
          <w:sz w:val="24"/>
          <w:szCs w:val="24"/>
        </w:rPr>
        <w:t xml:space="preserve">ACS Appl. Mater. Interfaces </w:t>
      </w:r>
      <w:r w:rsidRPr="002734D4">
        <w:rPr>
          <w:rFonts w:ascii="Times New Roman" w:hAnsi="Times New Roman"/>
          <w:bCs/>
          <w:color w:val="auto"/>
          <w:sz w:val="24"/>
          <w:szCs w:val="24"/>
        </w:rPr>
        <w:t>2018</w:t>
      </w:r>
      <w:r w:rsidRPr="002734D4">
        <w:rPr>
          <w:rFonts w:ascii="Times New Roman" w:hAnsi="Times New Roman"/>
          <w:color w:val="auto"/>
          <w:sz w:val="24"/>
          <w:szCs w:val="24"/>
        </w:rPr>
        <w:t>, </w:t>
      </w:r>
      <w:r w:rsidRPr="002734D4">
        <w:rPr>
          <w:rFonts w:ascii="Times New Roman" w:hAnsi="Times New Roman"/>
          <w:iCs/>
          <w:color w:val="auto"/>
          <w:sz w:val="24"/>
          <w:szCs w:val="24"/>
        </w:rPr>
        <w:t>10(17)</w:t>
      </w:r>
      <w:r w:rsidRPr="002734D4">
        <w:rPr>
          <w:rFonts w:ascii="Times New Roman" w:hAnsi="Times New Roman"/>
          <w:color w:val="auto"/>
          <w:sz w:val="24"/>
          <w:szCs w:val="24"/>
        </w:rPr>
        <w:t>, 14367-14377.</w:t>
      </w:r>
    </w:p>
    <w:p w14:paraId="66550B83"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PopovA.L. , S.I. Zaichkina, N.R. Popova, O.M. Rozanova, S.P. Romanchenko, O.S. Ivanova, A.A. Smirnov, E.V. Mironova, I.I. Selezneva, V.K. Ivanov. </w:t>
      </w:r>
      <w:r w:rsidRPr="002734D4">
        <w:rPr>
          <w:rStyle w:val="af2"/>
          <w:rFonts w:ascii="Times New Roman" w:hAnsi="Times New Roman"/>
          <w:b w:val="0"/>
          <w:color w:val="auto"/>
          <w:sz w:val="24"/>
          <w:szCs w:val="24"/>
        </w:rPr>
        <w:t xml:space="preserve">Radioprotective effects of ultra-small citrate-stabilized cerium oxide nanoparticles </w:t>
      </w:r>
      <w:r w:rsidRPr="002734D4">
        <w:rPr>
          <w:rFonts w:ascii="Times New Roman" w:hAnsi="Times New Roman"/>
          <w:color w:val="auto"/>
          <w:sz w:val="24"/>
          <w:szCs w:val="24"/>
        </w:rPr>
        <w:t>RSC Adv., 6 (2016), pp. 106141-106149.</w:t>
      </w:r>
    </w:p>
    <w:p w14:paraId="67A780A5" w14:textId="77777777" w:rsidR="00462570" w:rsidRPr="00170678"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DA3305">
        <w:rPr>
          <w:rFonts w:ascii="Times New Roman" w:hAnsi="Times New Roman"/>
          <w:sz w:val="24"/>
          <w:szCs w:val="24"/>
          <w:lang w:val="en-US"/>
        </w:rPr>
        <w:lastRenderedPageBreak/>
        <w:t xml:space="preserve">Pudovkin, M. S., Zelenikhin, P. V., Shtyreva, V., Morozov, O. A., Koryakovtseva, D. A, Pavlov, V. V. &amp; Semashko, V. V. (2018). Coprecipitation, Characterization, and Cytotoxicity of Pr3+:LaF 3 (CPr= 3, 7, 12, 20, 30%) Nanoparticles. Journal Of  Nan 2018; </w:t>
      </w:r>
      <w:r>
        <w:rPr>
          <w:rFonts w:ascii="Times New Roman" w:eastAsia="Times New Roman" w:hAnsi="Times New Roman"/>
          <w:color w:val="555555"/>
          <w:sz w:val="24"/>
          <w:szCs w:val="24"/>
          <w:lang w:val="en-US" w:eastAsia="ru-RU"/>
        </w:rPr>
        <w:t>(5):1</w:t>
      </w:r>
    </w:p>
    <w:p w14:paraId="1FFF34E7" w14:textId="77777777" w:rsidR="00462570" w:rsidRPr="00EC6B28" w:rsidRDefault="00462570" w:rsidP="00EC6B28">
      <w:pPr>
        <w:pStyle w:val="ac"/>
        <w:numPr>
          <w:ilvl w:val="0"/>
          <w:numId w:val="4"/>
        </w:numPr>
        <w:spacing w:after="0" w:line="360" w:lineRule="auto"/>
        <w:ind w:left="0" w:firstLine="851"/>
        <w:jc w:val="both"/>
        <w:rPr>
          <w:rFonts w:ascii="Times New Roman" w:hAnsi="Times New Roman"/>
          <w:sz w:val="24"/>
          <w:szCs w:val="24"/>
          <w:lang w:val="en-US"/>
        </w:rPr>
      </w:pPr>
      <w:r w:rsidRPr="00EC6B28">
        <w:rPr>
          <w:rFonts w:ascii="Times New Roman" w:hAnsi="Times New Roman"/>
          <w:sz w:val="24"/>
          <w:szCs w:val="24"/>
          <w:lang w:val="en-US"/>
        </w:rPr>
        <w:t xml:space="preserve">Pulido-Reyes G., Rodea-Palomares I., Das S., Sakthivel T.S., Leganes F., Rosal R., Seal S., Fernández-Piñas F., Untangling the biological effects of cerium oxide nanoparticles: the role of surface valence states, Sci. Rep. </w:t>
      </w:r>
      <w:r>
        <w:rPr>
          <w:rFonts w:ascii="Times New Roman" w:hAnsi="Times New Roman"/>
          <w:sz w:val="24"/>
          <w:szCs w:val="24"/>
          <w:lang w:val="en-US"/>
        </w:rPr>
        <w:t xml:space="preserve">2015; </w:t>
      </w:r>
      <w:r w:rsidRPr="00EC6B28">
        <w:rPr>
          <w:rFonts w:ascii="Times New Roman" w:hAnsi="Times New Roman"/>
          <w:sz w:val="24"/>
          <w:szCs w:val="24"/>
          <w:lang w:val="en-US"/>
        </w:rPr>
        <w:t>5</w:t>
      </w:r>
      <w:r>
        <w:rPr>
          <w:rFonts w:ascii="Times New Roman" w:hAnsi="Times New Roman"/>
          <w:sz w:val="24"/>
          <w:szCs w:val="24"/>
          <w:lang w:val="en-US"/>
        </w:rPr>
        <w:t>;</w:t>
      </w:r>
      <w:r w:rsidRPr="00EC6B28">
        <w:rPr>
          <w:rFonts w:ascii="Times New Roman" w:hAnsi="Times New Roman"/>
          <w:sz w:val="24"/>
          <w:szCs w:val="24"/>
          <w:lang w:val="en-US"/>
        </w:rPr>
        <w:t xml:space="preserve"> 15613. </w:t>
      </w:r>
    </w:p>
    <w:p w14:paraId="1C9D382B"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Qiu, T.A.; Bozich, J.S.; Lohse, S.E.; Vartanian, A.M.; Jacob, L.M.; Meyer, B.M.; Gunsolus, I.L.; Niemuth, N.J.; Murphy, C.J.; Haynes, C.L.; et al. Gene expression as an indicator of the molecular response and toxicity in the bacterium Shewanella oneidensis and the water flea Daphnia magna exposed to functionalized gold nanoparticles. Environ. Sci. Nano </w:t>
      </w:r>
      <w:r w:rsidRPr="002734D4">
        <w:rPr>
          <w:rFonts w:ascii="Times New Roman" w:hAnsi="Times New Roman"/>
          <w:bCs/>
          <w:sz w:val="24"/>
          <w:szCs w:val="24"/>
          <w:lang w:val="en-US"/>
        </w:rPr>
        <w:t>2015</w:t>
      </w:r>
      <w:r w:rsidRPr="002734D4">
        <w:rPr>
          <w:rFonts w:ascii="Times New Roman" w:hAnsi="Times New Roman"/>
          <w:sz w:val="24"/>
          <w:szCs w:val="24"/>
          <w:lang w:val="en-US"/>
        </w:rPr>
        <w:t>, 2, 615–629.</w:t>
      </w:r>
    </w:p>
    <w:p w14:paraId="56809094"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Ragg R., M.N. Tahir, W. Tremel, Solids go bio: inorganic nanoparticles as enzyme mimics, Eur. J. Inorg. Chem. 2016 (13–14) (2016) 1906–1915. </w:t>
      </w:r>
    </w:p>
    <w:p w14:paraId="1D375822"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Rai A., Prabhune A., Perry C. C. Antibiotic mediated synthesis of gold nanoparticles with potent antimicrobial activity and their application in antimicrobial coatings. J Mater Chem. 2010; 20:6789–6798.</w:t>
      </w:r>
    </w:p>
    <w:p w14:paraId="6F3CC613" w14:textId="77777777" w:rsidR="00462570" w:rsidRPr="002734D4" w:rsidRDefault="00462570" w:rsidP="0057093D">
      <w:pPr>
        <w:numPr>
          <w:ilvl w:val="0"/>
          <w:numId w:val="4"/>
        </w:numPr>
        <w:shd w:val="clear" w:color="auto" w:fill="FFFFFF"/>
        <w:spacing w:after="0" w:line="360" w:lineRule="auto"/>
        <w:ind w:left="0" w:firstLine="851"/>
        <w:jc w:val="both"/>
        <w:rPr>
          <w:rStyle w:val="cit"/>
          <w:rFonts w:ascii="Times New Roman" w:hAnsi="Times New Roman"/>
          <w:sz w:val="24"/>
          <w:szCs w:val="24"/>
          <w:lang w:val="en-US"/>
        </w:rPr>
      </w:pPr>
      <w:r w:rsidRPr="002734D4">
        <w:rPr>
          <w:rFonts w:ascii="Times New Roman" w:hAnsi="Times New Roman"/>
          <w:sz w:val="24"/>
          <w:szCs w:val="24"/>
          <w:lang w:val="en-US"/>
        </w:rPr>
        <w:t xml:space="preserve">Reddien </w:t>
      </w:r>
      <w:hyperlink r:id="rId171" w:history="1">
        <w:r w:rsidRPr="002734D4">
          <w:rPr>
            <w:rStyle w:val="period"/>
            <w:rFonts w:ascii="Times New Roman" w:hAnsi="Times New Roman"/>
            <w:sz w:val="24"/>
            <w:szCs w:val="24"/>
            <w:shd w:val="clear" w:color="auto" w:fill="FFFFFF"/>
            <w:lang w:val="en-US"/>
          </w:rPr>
          <w:t>Peter W</w:t>
        </w:r>
      </w:hyperlink>
      <w:r w:rsidRPr="002734D4">
        <w:rPr>
          <w:rFonts w:ascii="Times New Roman" w:hAnsi="Times New Roman"/>
          <w:sz w:val="24"/>
          <w:szCs w:val="24"/>
          <w:lang w:val="en-US"/>
        </w:rPr>
        <w:t>. Principles of regeneration revealed by the planarian eye. Curr Opin Cell Biol</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 xml:space="preserve">2021; 73:19-25. </w:t>
      </w:r>
    </w:p>
    <w:p w14:paraId="0987A9D0"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Rink J.C. </w:t>
      </w:r>
      <w:r w:rsidRPr="002734D4">
        <w:rPr>
          <w:rStyle w:val="af2"/>
          <w:rFonts w:ascii="Times New Roman" w:hAnsi="Times New Roman"/>
          <w:b w:val="0"/>
          <w:color w:val="auto"/>
          <w:sz w:val="24"/>
          <w:szCs w:val="24"/>
        </w:rPr>
        <w:t xml:space="preserve">Stem cell systems and regeneration in planaria. </w:t>
      </w:r>
      <w:r w:rsidRPr="002734D4">
        <w:rPr>
          <w:rFonts w:ascii="Times New Roman" w:hAnsi="Times New Roman"/>
          <w:color w:val="auto"/>
          <w:sz w:val="24"/>
          <w:szCs w:val="24"/>
        </w:rPr>
        <w:t>Dev. Genes Evol., 223 (1–2) (2013), pp. 67-84</w:t>
      </w:r>
    </w:p>
    <w:p w14:paraId="348A3B0C"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r w:rsidRPr="002734D4">
        <w:rPr>
          <w:rFonts w:ascii="Times New Roman" w:eastAsia="CharisSIL" w:hAnsi="Times New Roman"/>
          <w:sz w:val="24"/>
          <w:szCs w:val="24"/>
          <w:lang w:val="en-US"/>
        </w:rPr>
        <w:t xml:space="preserve"> Roger Y. Tsang, Turki Al-Fayea, Heeather-Jane-Au, Cisplatin overdose: toxicities and management, Drug. Saf. 32 (12) (2009) 1109–1122.</w:t>
      </w:r>
    </w:p>
    <w:p w14:paraId="360814D3"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Romero-Canelón I., Sadler P. J. Systems approach to metal-based pharmacology. Proc Natl Acad Sci USA. 2015; 112:4187–4188.</w:t>
      </w:r>
    </w:p>
    <w:p w14:paraId="6F13B7D8" w14:textId="77777777" w:rsidR="00462570" w:rsidRPr="00B72B80" w:rsidRDefault="00462570" w:rsidP="00C90224">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B72B80">
        <w:rPr>
          <w:rFonts w:ascii="Times New Roman" w:hAnsi="Times New Roman"/>
          <w:color w:val="333333"/>
          <w:sz w:val="24"/>
          <w:szCs w:val="24"/>
          <w:shd w:val="clear" w:color="auto" w:fill="FCFCFC"/>
          <w:lang w:val="en-US"/>
        </w:rPr>
        <w:t>Rosemary M. J., MacLaren I., Pradeep T. Investigations of the antibacterial properties of ciprofloxacin@SiO 2. Langmuir. 2006; 22:10125–10129.</w:t>
      </w:r>
    </w:p>
    <w:p w14:paraId="6280C776"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Roshmi T., Soumya K. R., Jyothis M., Radhakrishnan E. K. Effect of biofabricated gold nanoparticle-based antibiotic conjugates on minimum inhibitory concentration of bacterial isolates of clinical origin. Gold Bull. 2015; 48:63–71.</w:t>
      </w:r>
    </w:p>
    <w:p w14:paraId="0170EC96" w14:textId="77777777" w:rsidR="00462570" w:rsidRPr="00FD73F9"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r w:rsidRPr="00FD73F9">
        <w:rPr>
          <w:rFonts w:ascii="Times New Roman" w:hAnsi="Times New Roman"/>
          <w:sz w:val="24"/>
          <w:szCs w:val="24"/>
          <w:lang w:val="en-US"/>
        </w:rPr>
        <w:t>Rubio L, Annangi B, Vila L, Hernández A, Marcos R Antioxidant and anti-genotoxic properties of cerium oxide nanoparticles in a pulmonary-like cell system //Arch Toxicol.</w:t>
      </w:r>
      <w:r>
        <w:rPr>
          <w:rFonts w:ascii="Times New Roman" w:hAnsi="Times New Roman"/>
          <w:sz w:val="24"/>
          <w:szCs w:val="24"/>
          <w:lang w:val="en-US"/>
        </w:rPr>
        <w:t xml:space="preserve"> </w:t>
      </w:r>
      <w:r w:rsidRPr="00FD73F9">
        <w:rPr>
          <w:rFonts w:ascii="Times New Roman" w:hAnsi="Times New Roman"/>
          <w:sz w:val="24"/>
          <w:szCs w:val="24"/>
          <w:lang w:val="en-US"/>
        </w:rPr>
        <w:t xml:space="preserve">2016 V. 90(2) P. 269-78. </w:t>
      </w:r>
    </w:p>
    <w:p w14:paraId="6430ED7D"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Runowski, M., Ekner-Grzyb, A., Mrowczyn ́ ska, L., Balabhadra, ́ S., Grzyb, T., Paczesny, J., Zep, A., Lis, S. Synthesis and organic surface modification of luminescent, lanthanide-doped core/shell nanomaterials (LnF</w:t>
      </w:r>
      <w:r w:rsidRPr="00C90224">
        <w:rPr>
          <w:rFonts w:ascii="Times New Roman" w:hAnsi="Times New Roman"/>
          <w:sz w:val="24"/>
          <w:szCs w:val="24"/>
          <w:vertAlign w:val="subscript"/>
          <w:lang w:val="en-US"/>
        </w:rPr>
        <w:t>3</w:t>
      </w:r>
      <w:r w:rsidRPr="00C90224">
        <w:rPr>
          <w:rFonts w:ascii="Times New Roman" w:hAnsi="Times New Roman"/>
          <w:sz w:val="24"/>
          <w:szCs w:val="24"/>
          <w:lang w:val="en-US"/>
        </w:rPr>
        <w:t>@SiO</w:t>
      </w:r>
      <w:r w:rsidRPr="00C90224">
        <w:rPr>
          <w:rFonts w:ascii="Times New Roman" w:hAnsi="Times New Roman"/>
          <w:sz w:val="24"/>
          <w:szCs w:val="24"/>
          <w:vertAlign w:val="subscript"/>
          <w:lang w:val="en-US"/>
        </w:rPr>
        <w:t>2</w:t>
      </w:r>
      <w:r w:rsidRPr="00C90224">
        <w:rPr>
          <w:rFonts w:ascii="Times New Roman" w:hAnsi="Times New Roman"/>
          <w:sz w:val="24"/>
          <w:szCs w:val="24"/>
          <w:lang w:val="en-US"/>
        </w:rPr>
        <w:t>@NH</w:t>
      </w:r>
      <w:r w:rsidRPr="00C90224">
        <w:rPr>
          <w:rFonts w:ascii="Times New Roman" w:hAnsi="Times New Roman"/>
          <w:sz w:val="24"/>
          <w:szCs w:val="24"/>
          <w:vertAlign w:val="subscript"/>
          <w:lang w:val="en-US"/>
        </w:rPr>
        <w:t>2</w:t>
      </w:r>
      <w:r w:rsidRPr="00C90224">
        <w:rPr>
          <w:rFonts w:ascii="Times New Roman" w:hAnsi="Times New Roman"/>
          <w:sz w:val="24"/>
          <w:szCs w:val="24"/>
          <w:lang w:val="en-US"/>
        </w:rPr>
        <w:t xml:space="preserve">@organic acid) for potential bioapplications: spectroscopic, structural, and in vitro cytotoxicity evaluation. Langmuir 2014, 30, 9533−9543. </w:t>
      </w:r>
    </w:p>
    <w:p w14:paraId="4413BAB0"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lastRenderedPageBreak/>
        <w:t>Rzigalinski B.A., C.S. Carfagna, M. Ehrich, Wiley Interdiscip. Rev. Nanomed. Nanobiotechnol. 9 (2017).</w:t>
      </w:r>
    </w:p>
    <w:p w14:paraId="43EDD4E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Pr>
          <w:rFonts w:ascii="Times New Roman" w:hAnsi="Times New Roman"/>
          <w:color w:val="auto"/>
          <w:sz w:val="24"/>
          <w:szCs w:val="24"/>
        </w:rPr>
        <w:t>Saló E</w:t>
      </w:r>
      <w:r w:rsidRPr="002734D4">
        <w:rPr>
          <w:rFonts w:ascii="Times New Roman" w:hAnsi="Times New Roman"/>
          <w:color w:val="auto"/>
          <w:sz w:val="24"/>
          <w:szCs w:val="24"/>
        </w:rPr>
        <w:t xml:space="preserve"> , J. Baguñà. </w:t>
      </w:r>
      <w:r w:rsidRPr="002734D4">
        <w:rPr>
          <w:rStyle w:val="af2"/>
          <w:rFonts w:ascii="Times New Roman" w:hAnsi="Times New Roman"/>
          <w:b w:val="0"/>
          <w:color w:val="auto"/>
          <w:sz w:val="24"/>
          <w:szCs w:val="24"/>
        </w:rPr>
        <w:t xml:space="preserve">Regeneration in planarians and other worms: new findings, new tools, and new perspectives. </w:t>
      </w:r>
      <w:r w:rsidRPr="002734D4">
        <w:rPr>
          <w:rFonts w:ascii="Times New Roman" w:hAnsi="Times New Roman"/>
          <w:color w:val="auto"/>
          <w:sz w:val="24"/>
          <w:szCs w:val="24"/>
        </w:rPr>
        <w:t>J. Exp. Zool., 292 (6) (2002), pp. 528-539</w:t>
      </w:r>
    </w:p>
    <w:p w14:paraId="160E1331"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Saló, E. J. Baguñà. </w:t>
      </w:r>
      <w:r w:rsidRPr="002734D4">
        <w:rPr>
          <w:rStyle w:val="af2"/>
          <w:rFonts w:ascii="Times New Roman" w:hAnsi="Times New Roman"/>
          <w:b w:val="0"/>
          <w:color w:val="auto"/>
          <w:sz w:val="24"/>
          <w:szCs w:val="24"/>
        </w:rPr>
        <w:t xml:space="preserve">Cell movement in intact and regenerating planarians. Quantitation using chromosomal, nuclear and cytoplasmic markers. </w:t>
      </w:r>
      <w:r w:rsidRPr="002734D4">
        <w:rPr>
          <w:rFonts w:ascii="Times New Roman" w:hAnsi="Times New Roman"/>
          <w:color w:val="auto"/>
          <w:sz w:val="24"/>
          <w:szCs w:val="24"/>
        </w:rPr>
        <w:t>J Embryol Exp Morphol, 89 (1985), pp. 57-70</w:t>
      </w:r>
    </w:p>
    <w:p w14:paraId="3502EDC8"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Samanta, T., Sarkar, S., Adusumalli, V. N. K. B., Praveen, A. E., Mahalingam, V. Enhanced visible and near infrared emissions via Ce3+to Ln3+energy transfer in Ln3+-doped CeF</w:t>
      </w:r>
      <w:r w:rsidRPr="00C90224">
        <w:rPr>
          <w:rFonts w:ascii="Times New Roman" w:hAnsi="Times New Roman"/>
          <w:sz w:val="24"/>
          <w:szCs w:val="24"/>
          <w:vertAlign w:val="subscript"/>
          <w:lang w:val="en-US"/>
        </w:rPr>
        <w:t>3</w:t>
      </w:r>
      <w:r w:rsidRPr="00C90224">
        <w:rPr>
          <w:rFonts w:ascii="Times New Roman" w:hAnsi="Times New Roman"/>
          <w:sz w:val="24"/>
          <w:szCs w:val="24"/>
          <w:lang w:val="en-US"/>
        </w:rPr>
        <w:t xml:space="preserve"> nanocrystals (Ln = Nd and Sm). Dalton Trans. 2016, 45, 78−84.</w:t>
      </w:r>
    </w:p>
    <w:p w14:paraId="4C68E73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Sarkar A, Ghosh M, Sil PC Nanotoxicity: oxidative stress mediated toxicity of metal and metal oxide nanoparticles. // J Nanosci Nanotechnol. 2014. V. 14. P.730–743</w:t>
      </w:r>
    </w:p>
    <w:p w14:paraId="6F7B602D" w14:textId="77777777" w:rsidR="00462570" w:rsidRPr="00C67F41"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C67F41">
        <w:rPr>
          <w:rFonts w:ascii="Times New Roman" w:hAnsi="Times New Roman"/>
          <w:sz w:val="24"/>
          <w:szCs w:val="24"/>
          <w:lang w:val="en-US"/>
        </w:rPr>
        <w:t>Scherba</w:t>
      </w:r>
      <w:r w:rsidRPr="00C67F41">
        <w:rPr>
          <w:rFonts w:ascii="Times New Roman" w:eastAsia="Times New Roman" w:hAnsi="Times New Roman"/>
          <w:color w:val="0D0D0D"/>
          <w:spacing w:val="7"/>
          <w:sz w:val="24"/>
          <w:szCs w:val="24"/>
          <w:lang w:val="en-US" w:eastAsia="ru-RU"/>
        </w:rPr>
        <w:t xml:space="preserve">akov, A. B., Zholobak, N. M., Baranchikov, A. E., Ryabova, A. V., &amp; Ivanov, V. K. </w:t>
      </w:r>
      <w:r w:rsidRPr="00C67F41">
        <w:rPr>
          <w:rFonts w:ascii="Times New Roman" w:eastAsia="Times New Roman" w:hAnsi="Times New Roman"/>
          <w:color w:val="0D0D0D"/>
          <w:sz w:val="24"/>
          <w:szCs w:val="24"/>
          <w:lang w:val="en-US" w:eastAsia="ru-RU"/>
        </w:rPr>
        <w:t>Cerium fluoride nanoparticles protect cells against oxidative stress.</w:t>
      </w:r>
      <w:r w:rsidRPr="00C67F41">
        <w:rPr>
          <w:rFonts w:ascii="Times New Roman" w:eastAsia="Times New Roman" w:hAnsi="Times New Roman"/>
          <w:color w:val="0D0D0D"/>
          <w:spacing w:val="7"/>
          <w:sz w:val="24"/>
          <w:szCs w:val="24"/>
          <w:lang w:val="en-US" w:eastAsia="ru-RU"/>
        </w:rPr>
        <w:t xml:space="preserve"> </w:t>
      </w:r>
      <w:r>
        <w:rPr>
          <w:rFonts w:ascii="Times New Roman" w:eastAsia="Times New Roman" w:hAnsi="Times New Roman"/>
          <w:color w:val="0D0D0D"/>
          <w:spacing w:val="-3"/>
          <w:sz w:val="24"/>
          <w:szCs w:val="24"/>
          <w:lang w:val="en-US" w:eastAsia="ru-RU"/>
        </w:rPr>
        <w:t xml:space="preserve">Materials Science  </w:t>
      </w:r>
      <w:r w:rsidRPr="00C67F41">
        <w:rPr>
          <w:rFonts w:ascii="Times New Roman" w:eastAsia="Times New Roman" w:hAnsi="Times New Roman"/>
          <w:color w:val="0D0D0D"/>
          <w:sz w:val="24"/>
          <w:szCs w:val="24"/>
          <w:lang w:val="en-US" w:eastAsia="ru-RU"/>
        </w:rPr>
        <w:t>and Engineering: C,2015; 50, 151-159.</w:t>
      </w:r>
    </w:p>
    <w:p w14:paraId="6B25A2D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400CF8">
        <w:rPr>
          <w:rFonts w:ascii="Times New Roman" w:eastAsia="GaramondPremrPro" w:hAnsi="Times New Roman"/>
          <w:sz w:val="24"/>
          <w:szCs w:val="24"/>
          <w:lang w:val="de-DE"/>
        </w:rPr>
        <w:t xml:space="preserve">Schmid A, Schmitz J, Mannheim JG, Maier FC, Fuchs K, Wehrl HF, et al. </w:t>
      </w:r>
      <w:r w:rsidRPr="002734D4">
        <w:rPr>
          <w:rFonts w:ascii="Times New Roman" w:eastAsia="GaramondPremrPro" w:hAnsi="Times New Roman"/>
          <w:sz w:val="24"/>
          <w:szCs w:val="24"/>
          <w:lang w:val="en-US"/>
        </w:rPr>
        <w:t>Feasibility of sequential PET/MRI using a state-of-the-art small animal PET and a 1 T benchtop MRI. Mol Imaging Biol 2013;15(2):155-165.</w:t>
      </w:r>
    </w:p>
    <w:p w14:paraId="1DE43186"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400CF8">
        <w:rPr>
          <w:rFonts w:ascii="Times New Roman" w:hAnsi="Times New Roman"/>
          <w:sz w:val="24"/>
          <w:szCs w:val="24"/>
          <w:lang w:val="de-DE"/>
        </w:rPr>
        <w:t xml:space="preserve">Schwotzer D., H. Ernst, D. Schaudien, H. Kock, G. Pohlmann, C. Dasenbrock, O. Creutzenberg. </w:t>
      </w:r>
      <w:r w:rsidRPr="00DE16BC">
        <w:rPr>
          <w:rFonts w:ascii="Times New Roman" w:hAnsi="Times New Roman"/>
          <w:spacing w:val="-2"/>
          <w:sz w:val="24"/>
          <w:szCs w:val="24"/>
          <w:lang w:val="en-US"/>
        </w:rPr>
        <w:t xml:space="preserve">The impact of nanomaterial characteristics on inhalation toxicity. </w:t>
      </w:r>
      <w:hyperlink r:id="rId172" w:history="1">
        <w:r w:rsidRPr="00DE16BC">
          <w:rPr>
            <w:rStyle w:val="a4"/>
            <w:rFonts w:ascii="Times New Roman" w:hAnsi="Times New Roman"/>
            <w:color w:val="auto"/>
            <w:sz w:val="24"/>
            <w:szCs w:val="24"/>
            <w:u w:val="none"/>
            <w:lang w:val="en-US"/>
          </w:rPr>
          <w:t>Toxicol Res (Camb).</w:t>
        </w:r>
      </w:hyperlink>
      <w:r w:rsidRPr="00DE16BC">
        <w:rPr>
          <w:rFonts w:ascii="Times New Roman" w:hAnsi="Times New Roman"/>
          <w:sz w:val="24"/>
          <w:szCs w:val="24"/>
          <w:shd w:val="clear" w:color="auto" w:fill="FFFFFF"/>
          <w:lang w:val="en-US"/>
        </w:rPr>
        <w:t> 2018; 7(3): 321–346.</w:t>
      </w:r>
    </w:p>
    <w:p w14:paraId="564CB66C"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Pr>
          <w:rFonts w:ascii="Times New Roman" w:hAnsi="Times New Roman"/>
          <w:color w:val="auto"/>
          <w:sz w:val="24"/>
          <w:szCs w:val="24"/>
        </w:rPr>
        <w:t>Scimone M.L</w:t>
      </w:r>
      <w:r w:rsidRPr="002734D4">
        <w:rPr>
          <w:rFonts w:ascii="Times New Roman" w:hAnsi="Times New Roman"/>
          <w:color w:val="auto"/>
          <w:sz w:val="24"/>
          <w:szCs w:val="24"/>
        </w:rPr>
        <w:t xml:space="preserve"> ,  Kravarik K.M. ,  Lapan S.W. ,  Reddien P.W. . </w:t>
      </w:r>
      <w:r w:rsidRPr="002734D4">
        <w:rPr>
          <w:rStyle w:val="af2"/>
          <w:rFonts w:ascii="Times New Roman" w:hAnsi="Times New Roman"/>
          <w:b w:val="0"/>
          <w:color w:val="auto"/>
          <w:sz w:val="24"/>
          <w:szCs w:val="24"/>
        </w:rPr>
        <w:t>Neoblast specialization in regeneration of the planarian </w:t>
      </w:r>
      <w:r w:rsidRPr="002734D4">
        <w:rPr>
          <w:rStyle w:val="af0"/>
          <w:rFonts w:ascii="Times New Roman" w:eastAsiaTheme="majorEastAsia" w:hAnsi="Times New Roman"/>
          <w:bCs/>
          <w:i w:val="0"/>
          <w:color w:val="auto"/>
          <w:sz w:val="24"/>
          <w:szCs w:val="24"/>
        </w:rPr>
        <w:t xml:space="preserve">Schmidtea mediterranea. </w:t>
      </w:r>
      <w:r w:rsidRPr="002734D4">
        <w:rPr>
          <w:rFonts w:ascii="Times New Roman" w:hAnsi="Times New Roman"/>
          <w:color w:val="auto"/>
          <w:sz w:val="24"/>
          <w:szCs w:val="24"/>
        </w:rPr>
        <w:t>Stem Cell Reports, 3 (2) (2014), pp. 339-352.</w:t>
      </w:r>
    </w:p>
    <w:p w14:paraId="57FF37C8"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Selvaraj V., Alagar M. Analytical detection and biological assay of antileukemic drug 5-fluorouracil using gold nanoparticles as probe. Int J Pharm. 2007. 337:275–281.</w:t>
      </w:r>
    </w:p>
    <w:p w14:paraId="750BD8B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Seminko, V.; Maksimchuk, P.; Grygorova, G.; Malyukin, Y. V. Mechanism and Dynamics of Fast Redox Cycling in Cerium Oxide Nanoparticles at High Oxidant Concentration. </w:t>
      </w:r>
      <w:r w:rsidRPr="002734D4">
        <w:rPr>
          <w:rFonts w:ascii="Times New Roman" w:hAnsi="Times New Roman"/>
          <w:iCs/>
          <w:color w:val="auto"/>
          <w:sz w:val="24"/>
          <w:szCs w:val="24"/>
        </w:rPr>
        <w:t>J. Phys. Chem. C</w:t>
      </w:r>
      <w:r w:rsidRPr="002734D4">
        <w:rPr>
          <w:rFonts w:ascii="Times New Roman" w:hAnsi="Times New Roman"/>
          <w:color w:val="auto"/>
          <w:sz w:val="24"/>
          <w:szCs w:val="24"/>
        </w:rPr>
        <w:t> </w:t>
      </w:r>
      <w:r w:rsidRPr="002734D4">
        <w:rPr>
          <w:rFonts w:ascii="Times New Roman" w:hAnsi="Times New Roman"/>
          <w:bCs/>
          <w:color w:val="auto"/>
          <w:sz w:val="24"/>
          <w:szCs w:val="24"/>
        </w:rPr>
        <w:t>2021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125(8)</w:t>
      </w:r>
      <w:r w:rsidRPr="002734D4">
        <w:rPr>
          <w:rFonts w:ascii="Times New Roman" w:hAnsi="Times New Roman"/>
          <w:color w:val="auto"/>
          <w:sz w:val="24"/>
          <w:szCs w:val="24"/>
        </w:rPr>
        <w:t>, 4743–4749.</w:t>
      </w:r>
    </w:p>
    <w:p w14:paraId="62867F68"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 xml:space="preserve">Shamaila S., Zafar N., Riaz S., Sharif R., Nazir J., Naseem S. Gold nanoparticles: an efficient antimicrobial agent against enteric bacterial human pathogen. Nanomaterials. 2016; </w:t>
      </w:r>
      <w:r w:rsidRPr="00FE69D1">
        <w:rPr>
          <w:rFonts w:ascii="Times New Roman" w:hAnsi="Times New Roman"/>
          <w:color w:val="212121"/>
          <w:sz w:val="24"/>
          <w:szCs w:val="24"/>
          <w:shd w:val="clear" w:color="auto" w:fill="FFFFFF"/>
          <w:lang w:val="en-US"/>
        </w:rPr>
        <w:t>6(4): 71.</w:t>
      </w:r>
    </w:p>
    <w:p w14:paraId="5CD2B430"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val="en-US" w:eastAsia="ru-RU"/>
        </w:rPr>
      </w:pPr>
      <w:r w:rsidRPr="00DE16BC">
        <w:rPr>
          <w:rFonts w:ascii="Times New Roman" w:hAnsi="Times New Roman"/>
          <w:sz w:val="24"/>
          <w:szCs w:val="24"/>
          <w:lang w:val="en-US"/>
        </w:rPr>
        <w:t xml:space="preserve">Sharma V. K., J. Filip, R. Zboril, R. S. Varma. Natural inorganic nanoparticles--formation, fate, and toxicity in the environment. Chem Soc Rev. </w:t>
      </w:r>
      <w:r w:rsidRPr="00DE16BC">
        <w:rPr>
          <w:rStyle w:val="cit"/>
          <w:rFonts w:ascii="Times New Roman" w:hAnsi="Times New Roman"/>
          <w:sz w:val="24"/>
          <w:szCs w:val="24"/>
          <w:shd w:val="clear" w:color="auto" w:fill="FFFFFF"/>
          <w:lang w:val="en-US"/>
        </w:rPr>
        <w:t>2015; 44(23):8410-23.</w:t>
      </w:r>
    </w:p>
    <w:p w14:paraId="1A577580" w14:textId="77777777" w:rsidR="00462570" w:rsidRPr="002734D4" w:rsidRDefault="00462570" w:rsidP="0057093D">
      <w:pPr>
        <w:numPr>
          <w:ilvl w:val="0"/>
          <w:numId w:val="4"/>
        </w:numPr>
        <w:pBdr>
          <w:top w:val="nil"/>
          <w:left w:val="nil"/>
          <w:bottom w:val="nil"/>
          <w:right w:val="nil"/>
          <w:between w:val="nil"/>
          <w:bar w:val="nil"/>
        </w:pBdr>
        <w:shd w:val="clear" w:color="auto" w:fill="FFFFFF"/>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Shcherbakov, A. B.; Zholobak, N. M.; Baranchikov, A. E.; Ryabova, A. V.; Ivanov, V. K. Cerium fluoride nanoparticles protect cells against oxidative stress. </w:t>
      </w:r>
      <w:r w:rsidRPr="002734D4">
        <w:rPr>
          <w:rFonts w:ascii="Times New Roman" w:hAnsi="Times New Roman"/>
          <w:iCs/>
          <w:sz w:val="24"/>
          <w:szCs w:val="24"/>
          <w:lang w:val="en-US"/>
        </w:rPr>
        <w:t>Mater. Sci. Eng. C</w:t>
      </w:r>
      <w:r w:rsidRPr="002734D4">
        <w:rPr>
          <w:rFonts w:ascii="Times New Roman" w:hAnsi="Times New Roman"/>
          <w:sz w:val="24"/>
          <w:szCs w:val="24"/>
          <w:lang w:val="en-US"/>
        </w:rPr>
        <w:t xml:space="preserve"> </w:t>
      </w:r>
      <w:r w:rsidRPr="002734D4">
        <w:rPr>
          <w:rFonts w:ascii="Times New Roman" w:hAnsi="Times New Roman"/>
          <w:bCs/>
          <w:sz w:val="24"/>
          <w:szCs w:val="24"/>
          <w:lang w:val="en-US"/>
        </w:rPr>
        <w:t>2015</w:t>
      </w:r>
      <w:r w:rsidRPr="002734D4">
        <w:rPr>
          <w:rFonts w:ascii="Times New Roman" w:hAnsi="Times New Roman"/>
          <w:sz w:val="24"/>
          <w:szCs w:val="24"/>
          <w:lang w:val="en-US"/>
        </w:rPr>
        <w:t xml:space="preserve">, </w:t>
      </w:r>
      <w:r w:rsidRPr="002734D4">
        <w:rPr>
          <w:rFonts w:ascii="Times New Roman" w:hAnsi="Times New Roman"/>
          <w:iCs/>
          <w:sz w:val="24"/>
          <w:szCs w:val="24"/>
          <w:lang w:val="en-US"/>
        </w:rPr>
        <w:t>50</w:t>
      </w:r>
      <w:r w:rsidRPr="002734D4">
        <w:rPr>
          <w:rFonts w:ascii="Times New Roman" w:hAnsi="Times New Roman"/>
          <w:sz w:val="24"/>
          <w:szCs w:val="24"/>
          <w:lang w:val="en-US"/>
        </w:rPr>
        <w:t>, 151-159.</w:t>
      </w:r>
    </w:p>
    <w:p w14:paraId="28435DBC"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Pr>
          <w:rFonts w:ascii="Times New Roman" w:hAnsi="Times New Roman"/>
          <w:sz w:val="24"/>
          <w:szCs w:val="24"/>
          <w:lang w:val="en-US"/>
        </w:rPr>
        <w:lastRenderedPageBreak/>
        <w:t xml:space="preserve"> </w:t>
      </w:r>
      <w:r w:rsidRPr="00C90224">
        <w:rPr>
          <w:rFonts w:ascii="Times New Roman" w:hAnsi="Times New Roman"/>
          <w:sz w:val="24"/>
          <w:szCs w:val="24"/>
          <w:lang w:val="en-US"/>
        </w:rPr>
        <w:t>Shen, X., Li, T., Chen, Z., Geng, Y., Xie, X., Li, S., Yang, H., Wu, C., Liu, Y. Luminescent/magnetic PLGA-based hybrid nanocomposites: a smart nanocarrier system for targeted codelivery and dual-modality imaging in cancer theranostics. Int. J. Nanomed. 2017, 12, 4299−4322.</w:t>
      </w:r>
    </w:p>
    <w:p w14:paraId="3B6FAB8C"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CharisSIL" w:hAnsi="Times New Roman"/>
          <w:sz w:val="24"/>
          <w:szCs w:val="24"/>
          <w:lang w:val="en-US"/>
        </w:rPr>
      </w:pPr>
      <w:hyperlink r:id="rId173" w:history="1">
        <w:r w:rsidRPr="002734D4">
          <w:rPr>
            <w:rStyle w:val="a4"/>
            <w:rFonts w:ascii="Times New Roman" w:hAnsi="Times New Roman"/>
            <w:color w:val="auto"/>
            <w:sz w:val="24"/>
            <w:szCs w:val="24"/>
            <w:u w:val="none"/>
            <w:lang w:val="en-US"/>
          </w:rPr>
          <w:t>Sheth</w:t>
        </w:r>
      </w:hyperlink>
      <w:r w:rsidRPr="002734D4">
        <w:rPr>
          <w:rFonts w:ascii="Times New Roman" w:hAnsi="Times New Roman"/>
          <w:sz w:val="24"/>
          <w:szCs w:val="24"/>
          <w:lang w:val="en-US"/>
        </w:rPr>
        <w:t xml:space="preserve"> </w:t>
      </w:r>
      <w:r w:rsidRPr="002734D4">
        <w:rPr>
          <w:rStyle w:val="authors-list-item"/>
          <w:rFonts w:ascii="Times New Roman" w:hAnsi="Times New Roman"/>
          <w:sz w:val="24"/>
          <w:szCs w:val="24"/>
          <w:shd w:val="clear" w:color="auto" w:fill="FFFFFF"/>
          <w:lang w:val="en-US"/>
        </w:rPr>
        <w:t>Sandeep</w:t>
      </w:r>
      <w:r w:rsidRPr="002734D4">
        <w:rPr>
          <w:rStyle w:val="comma"/>
          <w:rFonts w:ascii="Times New Roman" w:hAnsi="Times New Roman"/>
          <w:sz w:val="24"/>
          <w:szCs w:val="24"/>
          <w:shd w:val="clear" w:color="auto" w:fill="FFFFFF"/>
          <w:lang w:val="en-US"/>
        </w:rPr>
        <w:t>, </w:t>
      </w:r>
      <w:hyperlink r:id="rId174" w:history="1">
        <w:r w:rsidRPr="002734D4">
          <w:rPr>
            <w:rStyle w:val="a4"/>
            <w:rFonts w:ascii="Times New Roman" w:hAnsi="Times New Roman"/>
            <w:color w:val="auto"/>
            <w:sz w:val="24"/>
            <w:szCs w:val="24"/>
            <w:u w:val="none"/>
            <w:lang w:val="en-US"/>
          </w:rPr>
          <w:t>Debashree Mukherjea</w:t>
        </w:r>
      </w:hyperlink>
      <w:r w:rsidRPr="002734D4">
        <w:rPr>
          <w:rStyle w:val="comma"/>
          <w:rFonts w:ascii="Times New Roman" w:hAnsi="Times New Roman"/>
          <w:sz w:val="24"/>
          <w:szCs w:val="24"/>
          <w:shd w:val="clear" w:color="auto" w:fill="FFFFFF"/>
          <w:lang w:val="en-US"/>
        </w:rPr>
        <w:t>, </w:t>
      </w:r>
      <w:hyperlink r:id="rId175" w:history="1">
        <w:r w:rsidRPr="002734D4">
          <w:rPr>
            <w:rStyle w:val="a4"/>
            <w:rFonts w:ascii="Times New Roman" w:hAnsi="Times New Roman"/>
            <w:color w:val="auto"/>
            <w:sz w:val="24"/>
            <w:szCs w:val="24"/>
            <w:u w:val="none"/>
            <w:lang w:val="en-US"/>
          </w:rPr>
          <w:t>Leonard P Rybak</w:t>
        </w:r>
      </w:hyperlink>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Vickram Ramkumar</w:t>
      </w:r>
      <w:r w:rsidRPr="002734D4">
        <w:rPr>
          <w:rFonts w:ascii="Times New Roman" w:eastAsia="CharisSIL" w:hAnsi="Times New Roman"/>
          <w:sz w:val="24"/>
          <w:szCs w:val="24"/>
          <w:lang w:val="en-US"/>
        </w:rPr>
        <w:t>. Mechanisms of cisplatin-induced ototoxicity and otoprotection, Front. Cell. Neurosci. 11 (2017) 338</w:t>
      </w:r>
    </w:p>
    <w:p w14:paraId="4614E0D1"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Shibata N., L. Rouhana, K. Agata. </w:t>
      </w:r>
      <w:r w:rsidRPr="002734D4">
        <w:rPr>
          <w:rStyle w:val="af2"/>
          <w:rFonts w:ascii="Times New Roman" w:hAnsi="Times New Roman"/>
          <w:b w:val="0"/>
          <w:color w:val="auto"/>
          <w:sz w:val="24"/>
          <w:szCs w:val="24"/>
        </w:rPr>
        <w:t xml:space="preserve">Cellular and molecular dissection of pluripotent adult somatic stem cells in planarians. </w:t>
      </w:r>
      <w:r w:rsidRPr="002734D4">
        <w:rPr>
          <w:rFonts w:ascii="Times New Roman" w:hAnsi="Times New Roman"/>
          <w:color w:val="auto"/>
          <w:sz w:val="24"/>
          <w:szCs w:val="24"/>
        </w:rPr>
        <w:t>Develop. Growth Differ., 52 (1) (2010), pp. 27-41</w:t>
      </w:r>
    </w:p>
    <w:p w14:paraId="2A018C4A"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Shin D.S., Didonato M, Barondeau DP, Hura GL, Hitomi C, Berglund JA, Getzoff ED, Cary SC, Tainer JA. Superoxide dismutase from the eukaryotic thermophile Alvinella pompejana: structures, stability, mechanism, and insights into amyotrophic lateral sclerosis. // J Mol Biol. 2009 V. 385(5). P. 1534-55.</w:t>
      </w:r>
    </w:p>
    <w:p w14:paraId="186FCEF9"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Shittu K. O., Bankole M. T. , Abdulkareem A. S. , Abubakre O. K., Ubaka A. U. Application of gold nanoparticles for improved drug efficiency. Adv Nat Sci Nanosci Nanotechnol.2017. 8:035014.</w:t>
      </w:r>
    </w:p>
    <w:p w14:paraId="1463E30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Simpson Siobhan, Mark David Dunning1, Simone de Brot1, Lloren</w:t>
      </w:r>
      <w:r w:rsidRPr="002734D4">
        <w:rPr>
          <w:rFonts w:ascii="Times New Roman" w:hAnsi="Times New Roman"/>
          <w:sz w:val="24"/>
          <w:szCs w:val="24"/>
        </w:rPr>
        <w:t>з</w:t>
      </w:r>
      <w:r w:rsidRPr="002734D4">
        <w:rPr>
          <w:rFonts w:ascii="Times New Roman" w:hAnsi="Times New Roman"/>
          <w:sz w:val="24"/>
          <w:szCs w:val="24"/>
          <w:lang w:val="en-US"/>
        </w:rPr>
        <w:t xml:space="preserve"> Grau‑Roma1, Nigel Patrick Mongan and Catrin Sian Rutland. Comparative review of human and canine osteosarcoma: morphology, epidemiology, prognosis, treatment and genetics. </w:t>
      </w:r>
      <w:r w:rsidRPr="002734D4">
        <w:rPr>
          <w:rFonts w:ascii="Times New Roman" w:hAnsi="Times New Roman"/>
          <w:sz w:val="24"/>
          <w:szCs w:val="24"/>
        </w:rPr>
        <w:t xml:space="preserve">Simpson </w:t>
      </w:r>
      <w:r w:rsidRPr="002734D4">
        <w:rPr>
          <w:rFonts w:ascii="Times New Roman" w:hAnsi="Times New Roman"/>
          <w:iCs/>
          <w:sz w:val="24"/>
          <w:szCs w:val="24"/>
        </w:rPr>
        <w:t>et al. Acta Vet Scand (2017) 59:71</w:t>
      </w:r>
    </w:p>
    <w:p w14:paraId="570847D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Singh N, Manshian B, Jenkins GJS et al NanoGenotoxicology: the DNA damaging potential of engineered nanomaterials. // Biomaterials. 2009. V. 30. P. 3891–3914</w:t>
      </w:r>
    </w:p>
    <w:p w14:paraId="73B9294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bCs/>
          <w:sz w:val="24"/>
          <w:szCs w:val="24"/>
          <w:lang w:val="en-US"/>
        </w:rPr>
        <w:t>Singh P</w:t>
      </w:r>
      <w:r>
        <w:rPr>
          <w:rFonts w:ascii="Times New Roman" w:hAnsi="Times New Roman"/>
          <w:bCs/>
          <w:sz w:val="24"/>
          <w:szCs w:val="24"/>
          <w:lang w:val="en-US"/>
        </w:rPr>
        <w:t>.</w:t>
      </w:r>
      <w:r w:rsidRPr="002734D4">
        <w:rPr>
          <w:rFonts w:ascii="Times New Roman" w:hAnsi="Times New Roman"/>
          <w:bCs/>
          <w:sz w:val="24"/>
          <w:szCs w:val="24"/>
          <w:lang w:val="en-US"/>
        </w:rPr>
        <w:t xml:space="preserve">, Santosh Pandit 2, V.R.S.S. Mokkapati 2, Abhroop Garg, Vaishnavi Ravikumar 1 and Ivan Mijakovic. Gold Nanoparticles in Diagnostics and Therapeutics for Human Cancer. </w:t>
      </w:r>
      <w:r w:rsidRPr="002734D4">
        <w:rPr>
          <w:rFonts w:ascii="Times New Roman" w:eastAsia="Times New Roman" w:hAnsi="Times New Roman"/>
          <w:sz w:val="24"/>
          <w:szCs w:val="24"/>
          <w:lang w:val="en-US" w:eastAsia="ru-RU"/>
        </w:rPr>
        <w:t>Int J Mol Sci. 2018 Jul 6;19(7):1979.</w:t>
      </w:r>
    </w:p>
    <w:p w14:paraId="21721DCE"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Singh R., Singh S. Redox-dependent catalase mimetic cerium oxide-based nanozyme protect human hepatic cells from 3-AT induced acatalasemia. Colloids and Surfaces B: Biointerfaces, 2019, 175, P. 625–635. </w:t>
      </w:r>
    </w:p>
    <w:p w14:paraId="31EE2F8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Singh S., Ly A., Das S., Sakthivel T., Barkam S., SealS. Cerium oxide nanoparticles at the nano-bio interface: size-dependent cellular uptake. // Artificial cells, nanomedic</w:t>
      </w:r>
      <w:r>
        <w:rPr>
          <w:rFonts w:ascii="Times New Roman" w:hAnsi="Times New Roman"/>
          <w:sz w:val="24"/>
          <w:szCs w:val="24"/>
          <w:shd w:val="clear" w:color="auto" w:fill="FFFFFF"/>
          <w:lang w:val="en-US"/>
        </w:rPr>
        <w:t>ine, and biotechnology. 2018. V</w:t>
      </w:r>
      <w:r w:rsidRPr="002734D4">
        <w:rPr>
          <w:rFonts w:ascii="Times New Roman" w:hAnsi="Times New Roman"/>
          <w:sz w:val="24"/>
          <w:szCs w:val="24"/>
          <w:shd w:val="clear" w:color="auto" w:fill="FFFFFF"/>
          <w:lang w:val="en-US"/>
        </w:rPr>
        <w:t>. 46. P. 956–963</w:t>
      </w:r>
    </w:p>
    <w:p w14:paraId="19A2BAD2" w14:textId="77777777" w:rsidR="00462570" w:rsidRPr="000B73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Pr>
          <w:rFonts w:ascii="Times New Roman" w:hAnsi="Times New Roman"/>
          <w:sz w:val="24"/>
          <w:szCs w:val="24"/>
          <w:lang w:val="en-US"/>
        </w:rPr>
        <w:t>Singh, S</w:t>
      </w:r>
      <w:r w:rsidRPr="002734D4">
        <w:rPr>
          <w:rFonts w:ascii="Times New Roman" w:hAnsi="Times New Roman"/>
          <w:sz w:val="24"/>
          <w:szCs w:val="24"/>
          <w:lang w:val="en-US"/>
        </w:rPr>
        <w:t xml:space="preserve">. Cerium oxide based nanozymes: Redox phenomenon at biointerfaces. </w:t>
      </w:r>
      <w:r w:rsidRPr="000B73D4">
        <w:rPr>
          <w:rFonts w:ascii="Times New Roman" w:hAnsi="Times New Roman"/>
          <w:iCs/>
          <w:sz w:val="24"/>
          <w:szCs w:val="24"/>
          <w:lang w:val="en-US"/>
        </w:rPr>
        <w:t>Biointerphases</w:t>
      </w:r>
      <w:r w:rsidRPr="000B73D4">
        <w:rPr>
          <w:rFonts w:ascii="Times New Roman" w:hAnsi="Times New Roman"/>
          <w:sz w:val="24"/>
          <w:szCs w:val="24"/>
          <w:lang w:val="en-US"/>
        </w:rPr>
        <w:t>,</w:t>
      </w:r>
      <w:r>
        <w:rPr>
          <w:rFonts w:ascii="Times New Roman" w:hAnsi="Times New Roman"/>
          <w:sz w:val="24"/>
          <w:szCs w:val="24"/>
          <w:lang w:val="en-US"/>
        </w:rPr>
        <w:t xml:space="preserve"> 2016.</w:t>
      </w:r>
      <w:r w:rsidRPr="000B73D4">
        <w:rPr>
          <w:rFonts w:ascii="Times New Roman" w:hAnsi="Times New Roman"/>
          <w:sz w:val="24"/>
          <w:szCs w:val="24"/>
          <w:lang w:val="en-US"/>
        </w:rPr>
        <w:t xml:space="preserve"> </w:t>
      </w:r>
      <w:r w:rsidRPr="000B73D4">
        <w:rPr>
          <w:rFonts w:ascii="Times New Roman" w:hAnsi="Times New Roman"/>
          <w:iCs/>
          <w:sz w:val="24"/>
          <w:szCs w:val="24"/>
          <w:lang w:val="en-US"/>
        </w:rPr>
        <w:t>11</w:t>
      </w:r>
      <w:r w:rsidRPr="000B73D4">
        <w:rPr>
          <w:rFonts w:ascii="Times New Roman" w:hAnsi="Times New Roman"/>
          <w:sz w:val="24"/>
          <w:szCs w:val="24"/>
          <w:lang w:val="en-US"/>
        </w:rPr>
        <w:t>(4), 04B202.</w:t>
      </w:r>
    </w:p>
    <w:p w14:paraId="12E5BD2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Singh, S.; Asal, R.; Bhagat, S. Multifunctional antioxidant nanoliposome-mediated delivery of PTEN plasmids restore the expression of tumor suppressor protein and induce apoptosis in prostate cancer cells. </w:t>
      </w:r>
      <w:r w:rsidRPr="002734D4">
        <w:rPr>
          <w:rFonts w:ascii="Times New Roman" w:hAnsi="Times New Roman"/>
          <w:iCs/>
          <w:color w:val="auto"/>
          <w:sz w:val="24"/>
          <w:szCs w:val="24"/>
        </w:rPr>
        <w:t>J. Biomed. Mater. Res. Part A</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2018</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106(12)</w:t>
      </w:r>
      <w:r w:rsidRPr="002734D4">
        <w:rPr>
          <w:rFonts w:ascii="Times New Roman" w:hAnsi="Times New Roman"/>
          <w:color w:val="auto"/>
          <w:sz w:val="24"/>
          <w:szCs w:val="24"/>
        </w:rPr>
        <w:t>, 3152–3164.</w:t>
      </w:r>
    </w:p>
    <w:p w14:paraId="1296DAEA"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Singh, V.; Gupta, D.; Arora, R. NF-kB as a key player in regulation of cellular radiation responses and identification of radiation countermeasures. </w:t>
      </w:r>
      <w:r w:rsidRPr="002734D4">
        <w:rPr>
          <w:rFonts w:ascii="Times New Roman" w:hAnsi="Times New Roman"/>
          <w:iCs/>
          <w:color w:val="auto"/>
          <w:sz w:val="24"/>
          <w:szCs w:val="24"/>
        </w:rPr>
        <w:t xml:space="preserve">Discoveries (Craiova) </w:t>
      </w:r>
      <w:r w:rsidRPr="002734D4">
        <w:rPr>
          <w:rFonts w:ascii="Times New Roman" w:hAnsi="Times New Roman"/>
          <w:bCs/>
          <w:color w:val="auto"/>
          <w:sz w:val="24"/>
          <w:szCs w:val="24"/>
        </w:rPr>
        <w:t>2015</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3(1)</w:t>
      </w:r>
      <w:r w:rsidRPr="002734D4">
        <w:rPr>
          <w:rFonts w:ascii="Times New Roman" w:hAnsi="Times New Roman"/>
          <w:color w:val="auto"/>
          <w:sz w:val="24"/>
          <w:szCs w:val="24"/>
        </w:rPr>
        <w:t>, e35.</w:t>
      </w:r>
    </w:p>
    <w:p w14:paraId="4058F0A4"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iCs/>
          <w:sz w:val="24"/>
          <w:szCs w:val="24"/>
          <w:lang w:val="en-US"/>
        </w:rPr>
      </w:pPr>
      <w:hyperlink r:id="rId176" w:history="1">
        <w:r w:rsidRPr="002734D4">
          <w:rPr>
            <w:rStyle w:val="period"/>
            <w:rFonts w:ascii="Times New Roman" w:hAnsi="Times New Roman"/>
            <w:sz w:val="24"/>
            <w:szCs w:val="24"/>
            <w:lang w:val="en-US"/>
          </w:rPr>
          <w:t>Skorodumova</w:t>
        </w:r>
      </w:hyperlink>
      <w:r w:rsidRPr="002734D4">
        <w:rPr>
          <w:rFonts w:ascii="Times New Roman" w:hAnsi="Times New Roman"/>
          <w:sz w:val="24"/>
          <w:szCs w:val="24"/>
          <w:lang w:val="en-US"/>
        </w:rPr>
        <w:t xml:space="preserve"> </w:t>
      </w:r>
      <w:r w:rsidRPr="002734D4">
        <w:rPr>
          <w:rStyle w:val="period"/>
          <w:rFonts w:ascii="Times New Roman" w:hAnsi="Times New Roman"/>
          <w:sz w:val="24"/>
          <w:szCs w:val="24"/>
          <w:lang w:val="en-US"/>
        </w:rPr>
        <w:t>N</w:t>
      </w:r>
      <w:r>
        <w:rPr>
          <w:rStyle w:val="period"/>
          <w:rFonts w:ascii="Times New Roman" w:hAnsi="Times New Roman"/>
          <w:sz w:val="24"/>
          <w:szCs w:val="24"/>
          <w:lang w:val="en-US"/>
        </w:rPr>
        <w:t>.</w:t>
      </w:r>
      <w:r w:rsidRPr="002734D4">
        <w:rPr>
          <w:rStyle w:val="period"/>
          <w:rFonts w:ascii="Times New Roman" w:hAnsi="Times New Roman"/>
          <w:sz w:val="24"/>
          <w:szCs w:val="24"/>
          <w:lang w:val="en-US"/>
        </w:rPr>
        <w:t xml:space="preserve"> V</w:t>
      </w:r>
      <w:r>
        <w:rPr>
          <w:rStyle w:val="period"/>
          <w:rFonts w:ascii="Times New Roman" w:hAnsi="Times New Roman"/>
          <w:sz w:val="24"/>
          <w:szCs w:val="24"/>
          <w:lang w:val="en-US"/>
        </w:rPr>
        <w:t>.</w:t>
      </w:r>
      <w:r w:rsidRPr="002734D4">
        <w:rPr>
          <w:rStyle w:val="period"/>
          <w:rFonts w:ascii="Times New Roman" w:hAnsi="Times New Roman"/>
          <w:sz w:val="24"/>
          <w:szCs w:val="24"/>
          <w:lang w:val="en-US"/>
        </w:rPr>
        <w:t> </w:t>
      </w:r>
      <w:r w:rsidRPr="002734D4">
        <w:rPr>
          <w:rStyle w:val="comma"/>
          <w:rFonts w:ascii="Times New Roman" w:hAnsi="Times New Roman"/>
          <w:sz w:val="24"/>
          <w:szCs w:val="24"/>
          <w:shd w:val="clear" w:color="auto" w:fill="FFFFFF"/>
          <w:lang w:val="en-US"/>
        </w:rPr>
        <w:t>, </w:t>
      </w:r>
      <w:hyperlink r:id="rId177" w:history="1">
        <w:r w:rsidRPr="002734D4">
          <w:rPr>
            <w:rStyle w:val="period"/>
            <w:rFonts w:ascii="Times New Roman" w:hAnsi="Times New Roman"/>
            <w:sz w:val="24"/>
            <w:szCs w:val="24"/>
            <w:lang w:val="en-US"/>
          </w:rPr>
          <w:t>S I Simak</w:t>
        </w:r>
      </w:hyperlink>
      <w:r w:rsidRPr="002734D4">
        <w:rPr>
          <w:rStyle w:val="comma"/>
          <w:rFonts w:ascii="Times New Roman" w:hAnsi="Times New Roman"/>
          <w:sz w:val="24"/>
          <w:szCs w:val="24"/>
          <w:shd w:val="clear" w:color="auto" w:fill="FFFFFF"/>
          <w:lang w:val="en-US"/>
        </w:rPr>
        <w:t>, </w:t>
      </w:r>
      <w:hyperlink r:id="rId178" w:history="1">
        <w:r w:rsidRPr="002734D4">
          <w:rPr>
            <w:rStyle w:val="period"/>
            <w:rFonts w:ascii="Times New Roman" w:hAnsi="Times New Roman"/>
            <w:sz w:val="24"/>
            <w:szCs w:val="24"/>
            <w:lang w:val="en-US"/>
          </w:rPr>
          <w:t>B I Lundqvist</w:t>
        </w:r>
      </w:hyperlink>
      <w:r w:rsidRPr="002734D4">
        <w:rPr>
          <w:rStyle w:val="comma"/>
          <w:rFonts w:ascii="Times New Roman" w:hAnsi="Times New Roman"/>
          <w:sz w:val="24"/>
          <w:szCs w:val="24"/>
          <w:shd w:val="clear" w:color="auto" w:fill="FFFFFF"/>
          <w:lang w:val="en-US"/>
        </w:rPr>
        <w:t>, </w:t>
      </w:r>
      <w:hyperlink r:id="rId179" w:history="1">
        <w:r w:rsidRPr="002734D4">
          <w:rPr>
            <w:rStyle w:val="period"/>
            <w:rFonts w:ascii="Times New Roman" w:hAnsi="Times New Roman"/>
            <w:sz w:val="24"/>
            <w:szCs w:val="24"/>
            <w:lang w:val="en-US"/>
          </w:rPr>
          <w:t>I A Abrikosov</w:t>
        </w:r>
      </w:hyperlink>
      <w:r w:rsidRPr="002734D4">
        <w:rPr>
          <w:rStyle w:val="comma"/>
          <w:rFonts w:ascii="Times New Roman" w:hAnsi="Times New Roman"/>
          <w:sz w:val="24"/>
          <w:szCs w:val="24"/>
          <w:shd w:val="clear" w:color="auto" w:fill="FFFFFF"/>
          <w:lang w:val="en-US"/>
        </w:rPr>
        <w:t>, </w:t>
      </w:r>
      <w:hyperlink r:id="rId180" w:history="1">
        <w:r w:rsidRPr="002734D4">
          <w:rPr>
            <w:rStyle w:val="period"/>
            <w:rFonts w:ascii="Times New Roman" w:hAnsi="Times New Roman"/>
            <w:sz w:val="24"/>
            <w:szCs w:val="24"/>
            <w:lang w:val="en-US"/>
          </w:rPr>
          <w:t>B Johansson</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Quantum origin of the oxygen storage capability of ceria. Phys Rev Lett</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2002;</w:t>
      </w:r>
      <w:r>
        <w:rPr>
          <w:rStyle w:val="cit"/>
          <w:rFonts w:ascii="Times New Roman" w:hAnsi="Times New Roman"/>
          <w:sz w:val="24"/>
          <w:szCs w:val="24"/>
          <w:shd w:val="clear" w:color="auto" w:fill="FFFFFF"/>
          <w:lang w:val="en-US"/>
        </w:rPr>
        <w:t xml:space="preserve"> </w:t>
      </w:r>
      <w:r w:rsidRPr="002734D4">
        <w:rPr>
          <w:rStyle w:val="cit"/>
          <w:rFonts w:ascii="Times New Roman" w:hAnsi="Times New Roman"/>
          <w:sz w:val="24"/>
          <w:szCs w:val="24"/>
          <w:shd w:val="clear" w:color="auto" w:fill="FFFFFF"/>
          <w:lang w:val="en-US"/>
        </w:rPr>
        <w:t>89(16):166601</w:t>
      </w:r>
    </w:p>
    <w:p w14:paraId="2F148ECF"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sidRPr="00C90224">
        <w:rPr>
          <w:rFonts w:ascii="Times New Roman" w:hAnsi="Times New Roman"/>
          <w:sz w:val="24"/>
          <w:lang w:val="en-US"/>
        </w:rPr>
        <w:t xml:space="preserve">Soh M., Kang D.W., Jeong H.G., Kim D., Kim D.Y., Yang W., Song C., Baik S., Choi I.Y., Ki S.K., Kwon H.J., Kim T., Kim C.K., Lee S.H., Hyeon T., Ceria-zirconia nanoparticles as an enhanced multi-antioxidant for sepsis treatment, Angew. Chem. Int. Ed. 56 (38) (2017) 11399–11403. </w:t>
      </w:r>
    </w:p>
    <w:p w14:paraId="42B75CC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Souza D., Rocha T., Franchi, L. Detection of DNA Damage Induced by Cerium Dioxide Nanoparticles: From Models to Molecular Mechanism Activated. // In Cellular and Molecular Toxicology of Nanoparticles 2018. P. 215-226.</w:t>
      </w:r>
    </w:p>
    <w:p w14:paraId="0F6E7C36" w14:textId="77777777" w:rsidR="00462570" w:rsidRPr="00DE16BC"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val="en-US" w:eastAsia="ru-RU"/>
        </w:rPr>
      </w:pPr>
      <w:r w:rsidRPr="00DE16BC">
        <w:rPr>
          <w:rFonts w:ascii="Times New Roman" w:hAnsi="Times New Roman"/>
          <w:sz w:val="24"/>
          <w:szCs w:val="24"/>
          <w:lang w:val="en-US"/>
        </w:rPr>
        <w:t xml:space="preserve">Spahis S., E. Delvin, J. M. Borys, E. Levy, Oxidative Stress as a Critical Factor in Nonalcoholic Fatty Liver Disease Pathogenesis. </w:t>
      </w:r>
      <w:r w:rsidRPr="00DE16BC">
        <w:rPr>
          <w:rFonts w:ascii="Times New Roman" w:eastAsia="Times New Roman" w:hAnsi="Times New Roman"/>
          <w:sz w:val="24"/>
          <w:szCs w:val="24"/>
          <w:lang w:val="en-US" w:eastAsia="ru-RU"/>
        </w:rPr>
        <w:t xml:space="preserve">Antioxid Redox Signal. </w:t>
      </w:r>
      <w:r w:rsidRPr="00DE16BC">
        <w:rPr>
          <w:rFonts w:ascii="Times New Roman" w:eastAsia="Times New Roman" w:hAnsi="Times New Roman"/>
          <w:sz w:val="24"/>
          <w:szCs w:val="24"/>
          <w:shd w:val="clear" w:color="auto" w:fill="FFFFFF"/>
          <w:lang w:val="en-US" w:eastAsia="ru-RU"/>
        </w:rPr>
        <w:t>2017; 1;26(10):519-541.</w:t>
      </w:r>
    </w:p>
    <w:p w14:paraId="1C9FCF27"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eastAsia="Times New Roman" w:hAnsi="Times New Roman"/>
          <w:sz w:val="24"/>
          <w:szCs w:val="24"/>
          <w:lang w:eastAsia="ru-RU"/>
        </w:rPr>
      </w:pPr>
      <w:r>
        <w:rPr>
          <w:rFonts w:ascii="Times New Roman" w:hAnsi="Times New Roman"/>
          <w:sz w:val="24"/>
          <w:szCs w:val="24"/>
          <w:lang w:val="en-US"/>
        </w:rPr>
        <w:t>Spencer</w:t>
      </w:r>
      <w:r w:rsidRPr="002734D4">
        <w:rPr>
          <w:rStyle w:val="authors-list-item"/>
          <w:rFonts w:ascii="Times New Roman" w:hAnsi="Times New Roman"/>
          <w:sz w:val="24"/>
          <w:szCs w:val="24"/>
          <w:shd w:val="clear" w:color="auto" w:fill="FFFFFF"/>
          <w:lang w:val="en-US"/>
        </w:rPr>
        <w:t xml:space="preserve"> C. M.</w:t>
      </w:r>
      <w:r w:rsidRPr="002734D4">
        <w:rPr>
          <w:rStyle w:val="comma"/>
          <w:rFonts w:ascii="Times New Roman" w:hAnsi="Times New Roman"/>
          <w:sz w:val="24"/>
          <w:szCs w:val="24"/>
          <w:shd w:val="clear" w:color="auto" w:fill="FFFFFF"/>
          <w:lang w:val="en-US"/>
        </w:rPr>
        <w:t>, </w:t>
      </w:r>
      <w:hyperlink r:id="rId181" w:history="1">
        <w:r w:rsidRPr="002734D4">
          <w:rPr>
            <w:rStyle w:val="period"/>
            <w:rFonts w:ascii="Times New Roman" w:hAnsi="Times New Roman"/>
            <w:sz w:val="24"/>
            <w:szCs w:val="24"/>
            <w:lang w:val="en-US"/>
          </w:rPr>
          <w:t xml:space="preserve"> Goa</w:t>
        </w:r>
      </w:hyperlink>
      <w:r w:rsidRPr="002734D4">
        <w:rPr>
          <w:lang w:val="en-US"/>
        </w:rPr>
        <w:t xml:space="preserve"> </w:t>
      </w:r>
      <w:r w:rsidRPr="002734D4">
        <w:rPr>
          <w:rStyle w:val="authors-list-item"/>
          <w:rFonts w:ascii="Times New Roman" w:hAnsi="Times New Roman"/>
          <w:sz w:val="24"/>
          <w:szCs w:val="24"/>
          <w:shd w:val="clear" w:color="auto" w:fill="FFFFFF"/>
          <w:lang w:val="en-US"/>
        </w:rPr>
        <w:t xml:space="preserve">K. L.. </w:t>
      </w:r>
      <w:r w:rsidRPr="002734D4">
        <w:rPr>
          <w:rFonts w:ascii="Times New Roman" w:hAnsi="Times New Roman"/>
          <w:sz w:val="24"/>
          <w:szCs w:val="24"/>
          <w:lang w:val="en-US"/>
        </w:rPr>
        <w:t>Amifostine. A review of its pharmacodynamic and pharmacokinetic properties, and therapeutic potential as a radioprotector and cytotoxic chemoprotector. Drug</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1995; 50(6):1001-31</w:t>
      </w:r>
    </w:p>
    <w:p w14:paraId="39DAD31A"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Speshock, J.L.; Murdock, R.C.; Braydich-Stolle, L.K.; Schrand, A.M.; Hussain, S.M. Interaction of silver nanoparticles with Tacaribe virus. J. Nanobiotechnol. </w:t>
      </w:r>
      <w:r w:rsidRPr="002734D4">
        <w:rPr>
          <w:rFonts w:ascii="Times New Roman" w:hAnsi="Times New Roman"/>
          <w:bCs/>
          <w:sz w:val="24"/>
          <w:szCs w:val="24"/>
          <w:lang w:val="en-US"/>
        </w:rPr>
        <w:t>2010</w:t>
      </w:r>
      <w:r w:rsidRPr="002734D4">
        <w:rPr>
          <w:rFonts w:ascii="Times New Roman" w:hAnsi="Times New Roman"/>
          <w:sz w:val="24"/>
          <w:szCs w:val="24"/>
          <w:lang w:val="en-US"/>
        </w:rPr>
        <w:t>, 8, 19.</w:t>
      </w:r>
    </w:p>
    <w:p w14:paraId="1AE14E4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iCs/>
          <w:sz w:val="24"/>
          <w:szCs w:val="24"/>
          <w:lang w:val="en-US"/>
        </w:rPr>
        <w:t xml:space="preserve">Stoianov O.O., Ivanov V.K., Shcherbakov A.B. et al. </w:t>
      </w:r>
      <w:r w:rsidRPr="002734D4">
        <w:rPr>
          <w:rFonts w:ascii="Times New Roman" w:hAnsi="Times New Roman"/>
          <w:sz w:val="24"/>
          <w:szCs w:val="24"/>
          <w:lang w:val="en-US"/>
        </w:rPr>
        <w:t xml:space="preserve">Determination of cerium(III) and cerium(IV) in nanodisperse ceria by chemical methods // Russian J. of Inorganic Chemistry. 2014. Vol. 59 (2). </w:t>
      </w:r>
      <w:r w:rsidRPr="002734D4">
        <w:rPr>
          <w:rFonts w:ascii="Times New Roman" w:hAnsi="Times New Roman"/>
          <w:sz w:val="24"/>
          <w:szCs w:val="24"/>
        </w:rPr>
        <w:t>Р</w:t>
      </w:r>
      <w:r w:rsidRPr="002734D4">
        <w:rPr>
          <w:rFonts w:ascii="Times New Roman" w:hAnsi="Times New Roman"/>
          <w:sz w:val="24"/>
          <w:szCs w:val="24"/>
          <w:lang w:val="en-US"/>
        </w:rPr>
        <w:t>. 15.</w:t>
      </w:r>
    </w:p>
    <w:p w14:paraId="5085F993"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Sun, R.W.Y.; Chen, R.; Chung, N.P.Y.; Ho, C.M.; Lin, C.L.S.; Che, C.M. Silver nanoparticles fabricated in Hepes buffer exhibit cytoprotective activities toward HIV-1 infected cells. Chem. Commun. </w:t>
      </w:r>
      <w:r w:rsidRPr="002734D4">
        <w:rPr>
          <w:rFonts w:ascii="Times New Roman" w:hAnsi="Times New Roman"/>
          <w:bCs/>
          <w:sz w:val="24"/>
          <w:szCs w:val="24"/>
          <w:lang w:val="en-US"/>
        </w:rPr>
        <w:t>2005</w:t>
      </w:r>
      <w:r w:rsidRPr="002734D4">
        <w:rPr>
          <w:rFonts w:ascii="Times New Roman" w:hAnsi="Times New Roman"/>
          <w:sz w:val="24"/>
          <w:szCs w:val="24"/>
          <w:lang w:val="en-US"/>
        </w:rPr>
        <w:t>, 40, 5059–5061.</w:t>
      </w:r>
    </w:p>
    <w:p w14:paraId="3EC4642E"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szCs w:val="24"/>
          <w:lang w:val="en-US"/>
        </w:rPr>
      </w:pPr>
      <w:r w:rsidRPr="00C90224">
        <w:rPr>
          <w:rFonts w:ascii="Times New Roman" w:hAnsi="Times New Roman"/>
          <w:sz w:val="24"/>
          <w:szCs w:val="24"/>
          <w:lang w:val="en-US"/>
        </w:rPr>
        <w:t>Szczeszak, A., Ekner-Grzyb, A., Runowski, M., Szutkowski, K., Mrowczynska, L., Kazmierczak, Z., Grzyb, T., Dabrowska, K., Giersig, M., Lis, S. Spectroscopic, structural and in vitro cytotoxicity evaluation of luminescent, lanthanide doped core@shell nanomaterials GdVO</w:t>
      </w:r>
      <w:r w:rsidRPr="00C90224">
        <w:rPr>
          <w:rFonts w:ascii="Times New Roman" w:hAnsi="Times New Roman"/>
          <w:sz w:val="24"/>
          <w:szCs w:val="24"/>
          <w:vertAlign w:val="subscript"/>
          <w:lang w:val="en-US"/>
        </w:rPr>
        <w:t>4</w:t>
      </w:r>
      <w:r w:rsidRPr="00C90224">
        <w:rPr>
          <w:rFonts w:ascii="Times New Roman" w:hAnsi="Times New Roman"/>
          <w:sz w:val="24"/>
          <w:szCs w:val="24"/>
          <w:lang w:val="en-US"/>
        </w:rPr>
        <w:t>:Eu(</w:t>
      </w:r>
      <w:r w:rsidRPr="00C90224">
        <w:rPr>
          <w:rFonts w:ascii="Times New Roman" w:hAnsi="Times New Roman"/>
          <w:sz w:val="24"/>
          <w:szCs w:val="24"/>
          <w:vertAlign w:val="superscript"/>
          <w:lang w:val="en-US"/>
        </w:rPr>
        <w:t>3+</w:t>
      </w:r>
      <w:r w:rsidRPr="00C90224">
        <w:rPr>
          <w:rFonts w:ascii="Times New Roman" w:hAnsi="Times New Roman"/>
          <w:sz w:val="24"/>
          <w:szCs w:val="24"/>
          <w:lang w:val="en-US"/>
        </w:rPr>
        <w:t>)5%@SiO</w:t>
      </w:r>
      <w:r w:rsidRPr="00C90224">
        <w:rPr>
          <w:rFonts w:ascii="Times New Roman" w:hAnsi="Times New Roman"/>
          <w:sz w:val="24"/>
          <w:szCs w:val="24"/>
          <w:vertAlign w:val="subscript"/>
          <w:lang w:val="en-US"/>
        </w:rPr>
        <w:t>2</w:t>
      </w:r>
      <w:r w:rsidRPr="00C90224">
        <w:rPr>
          <w:rFonts w:ascii="Times New Roman" w:hAnsi="Times New Roman"/>
          <w:sz w:val="24"/>
          <w:szCs w:val="24"/>
          <w:lang w:val="en-US"/>
        </w:rPr>
        <w:t>@NH</w:t>
      </w:r>
      <w:r w:rsidRPr="00C90224">
        <w:rPr>
          <w:rFonts w:ascii="Times New Roman" w:hAnsi="Times New Roman"/>
          <w:sz w:val="24"/>
          <w:szCs w:val="24"/>
          <w:vertAlign w:val="subscript"/>
          <w:lang w:val="en-US"/>
        </w:rPr>
        <w:t>2</w:t>
      </w:r>
      <w:r w:rsidRPr="00C90224">
        <w:rPr>
          <w:rFonts w:ascii="Times New Roman" w:hAnsi="Times New Roman"/>
          <w:sz w:val="24"/>
          <w:szCs w:val="24"/>
          <w:lang w:val="en-US"/>
        </w:rPr>
        <w:t xml:space="preserve">. J. Colloid Interface Sci. 2016, 481, 245−255. </w:t>
      </w:r>
    </w:p>
    <w:p w14:paraId="0F44022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Szymanski C.J., Munusamy P, Mihai C et al. Shifts in oxidation states of cerium oxide nanoparticles detected inside intact hydrated cells and organelles. // Biomaterials . 2015. V. 62.1 P. 47–154</w:t>
      </w:r>
    </w:p>
    <w:p w14:paraId="3F12F938"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Tahan G., Tarcin O., Tahan V., Eren F., Gedik N., Sahan E., Biberoglu N., Guzel S., Bozbas A., Tozun N., Yucel O. The effects of N-acetylcysteine on bile duct ligation– induced liver fibrosis in rats. Dig Dis Sci. 2007. 52(12):3348-54.</w:t>
      </w:r>
    </w:p>
    <w:p w14:paraId="55EFA086" w14:textId="77777777" w:rsidR="00462570" w:rsidRPr="00C90224" w:rsidRDefault="00462570" w:rsidP="00C90224">
      <w:pPr>
        <w:pStyle w:val="ac"/>
        <w:numPr>
          <w:ilvl w:val="0"/>
          <w:numId w:val="4"/>
        </w:numPr>
        <w:spacing w:after="0" w:line="360" w:lineRule="auto"/>
        <w:ind w:left="0" w:firstLine="851"/>
        <w:jc w:val="both"/>
        <w:rPr>
          <w:rFonts w:ascii="Times New Roman" w:hAnsi="Times New Roman"/>
          <w:sz w:val="24"/>
          <w:lang w:val="en-US"/>
        </w:rPr>
      </w:pPr>
      <w:r w:rsidRPr="00C90224">
        <w:rPr>
          <w:rFonts w:ascii="Times New Roman" w:hAnsi="Times New Roman"/>
          <w:sz w:val="24"/>
          <w:lang w:val="en-US"/>
        </w:rPr>
        <w:t>Tan F., Zhang Y., Wang J., Wei J., Cai Y., Qian X., An efficient method for dephosphorylation of phosphopeptides by cerium oxide, J. Mass Spectrom. 43 (5) (2008) 628–632.</w:t>
      </w:r>
    </w:p>
    <w:p w14:paraId="64EE23F2" w14:textId="77777777" w:rsidR="00462570" w:rsidRPr="002734D4" w:rsidRDefault="00462570" w:rsidP="0057093D">
      <w:pPr>
        <w:pStyle w:val="ac"/>
        <w:numPr>
          <w:ilvl w:val="0"/>
          <w:numId w:val="4"/>
        </w:numPr>
        <w:shd w:val="clear" w:color="auto" w:fill="FFFFFF"/>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lastRenderedPageBreak/>
        <w:t xml:space="preserve">Tawar U., S. Bansal, S. Shrimal, M. Singh, and V. Tandon, </w:t>
      </w:r>
      <w:r w:rsidRPr="002734D4">
        <w:rPr>
          <w:rFonts w:ascii="Times New Roman" w:hAnsi="Times New Roman"/>
          <w:iCs/>
          <w:sz w:val="24"/>
          <w:szCs w:val="24"/>
          <w:lang w:val="en-US"/>
        </w:rPr>
        <w:t xml:space="preserve">Nuclear condensation and free radical scavenging: a dual mechanism of bisbenzimidazoles to modulate radiation damage to DNA. </w:t>
      </w:r>
      <w:r w:rsidRPr="002734D4">
        <w:rPr>
          <w:rFonts w:ascii="Times New Roman" w:hAnsi="Times New Roman"/>
          <w:sz w:val="24"/>
          <w:szCs w:val="24"/>
          <w:lang w:val="en-US"/>
        </w:rPr>
        <w:t xml:space="preserve">Molecular and cellular biochemistry, 2007. </w:t>
      </w:r>
      <w:r w:rsidRPr="002734D4">
        <w:rPr>
          <w:rFonts w:ascii="Times New Roman" w:hAnsi="Times New Roman"/>
          <w:bCs/>
          <w:sz w:val="24"/>
          <w:szCs w:val="24"/>
          <w:lang w:val="en-US"/>
        </w:rPr>
        <w:t>305</w:t>
      </w:r>
      <w:r w:rsidRPr="002734D4">
        <w:rPr>
          <w:rFonts w:ascii="Times New Roman" w:hAnsi="Times New Roman"/>
          <w:sz w:val="24"/>
          <w:szCs w:val="24"/>
          <w:lang w:val="en-US"/>
        </w:rPr>
        <w:t>(1-2): p. 221-233.</w:t>
      </w:r>
    </w:p>
    <w:p w14:paraId="1EE5F10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Tian Z.M., T.Z. Yao, C.Y. Qu, S. Zhang, X.H. Li, Y.Q. Qu, Photolyase-like catalytic behavior of CeO2, Nano Lett. 19 (11) (2019) 8270–8277.</w:t>
      </w:r>
    </w:p>
    <w:p w14:paraId="765B7107"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Tomic, S.; Ethokic, J.; Vasilijic, S.; Ogrinc, N.; Rudolf, R.; Pelicon, P.; Vucevic, D.; Milosavljevic, P.; Jankovic, S.; Anzel, I.; et al. Size-dependent effects of gold nanoparticles uptake on maturation and antitumor functions of human dendritic cells in vitro. PLoS ONE </w:t>
      </w:r>
      <w:r w:rsidRPr="002734D4">
        <w:rPr>
          <w:rFonts w:ascii="Times New Roman" w:hAnsi="Times New Roman"/>
          <w:bCs/>
          <w:sz w:val="24"/>
          <w:szCs w:val="24"/>
          <w:lang w:val="en-US"/>
        </w:rPr>
        <w:t>2014</w:t>
      </w:r>
      <w:r w:rsidRPr="002734D4">
        <w:rPr>
          <w:rFonts w:ascii="Times New Roman" w:hAnsi="Times New Roman"/>
          <w:sz w:val="24"/>
          <w:szCs w:val="24"/>
          <w:lang w:val="en-US"/>
        </w:rPr>
        <w:t>, 9, e96584.</w:t>
      </w:r>
    </w:p>
    <w:p w14:paraId="2D0C0631"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Tomic, S.; Ethokic, J.; Vasilijic, S.; Ogrinc, N.; Rudolf, R.; Pelicon, P.; Vucevic, D.; Milosavljevic, P.; Jankovic, S.; Anzel, I.; et al. Size-dependent effects of gold nanoparticles uptake on maturation and antitumor functions of human dendritic cells in vitro. PLoS ONE </w:t>
      </w:r>
      <w:r w:rsidRPr="002734D4">
        <w:rPr>
          <w:rFonts w:ascii="Times New Roman" w:hAnsi="Times New Roman"/>
          <w:bCs/>
          <w:sz w:val="24"/>
          <w:szCs w:val="24"/>
          <w:lang w:val="en-US"/>
        </w:rPr>
        <w:t>2014</w:t>
      </w:r>
      <w:r w:rsidRPr="002734D4">
        <w:rPr>
          <w:rFonts w:ascii="Times New Roman" w:hAnsi="Times New Roman"/>
          <w:sz w:val="24"/>
          <w:szCs w:val="24"/>
          <w:lang w:val="en-US"/>
        </w:rPr>
        <w:t>, 9, e96584.</w:t>
      </w:r>
    </w:p>
    <w:p w14:paraId="415647F6"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Tu Z. , W. Yang, S. Yan, X. Guo, X.-J. Li. </w:t>
      </w:r>
      <w:r w:rsidRPr="002734D4">
        <w:rPr>
          <w:rStyle w:val="af2"/>
          <w:rFonts w:ascii="Times New Roman" w:hAnsi="Times New Roman"/>
          <w:b w:val="0"/>
          <w:color w:val="auto"/>
          <w:sz w:val="24"/>
          <w:szCs w:val="24"/>
        </w:rPr>
        <w:t xml:space="preserve">CRISPR/Cas9: a powerful genetic engineering tool for establishing large animal models of neurodegenerative diseases. </w:t>
      </w:r>
      <w:r w:rsidRPr="002734D4">
        <w:rPr>
          <w:rFonts w:ascii="Times New Roman" w:hAnsi="Times New Roman"/>
          <w:color w:val="auto"/>
          <w:sz w:val="24"/>
          <w:szCs w:val="24"/>
        </w:rPr>
        <w:t>Mol. Neurodegener., 10 (2015), p. 35</w:t>
      </w:r>
    </w:p>
    <w:p w14:paraId="2613911E"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Tu Z., W. Yang, S. Yan, X. Guo, X.-J. Li. </w:t>
      </w:r>
      <w:r w:rsidRPr="002734D4">
        <w:rPr>
          <w:rStyle w:val="af2"/>
          <w:rFonts w:ascii="Times New Roman" w:hAnsi="Times New Roman"/>
          <w:b w:val="0"/>
          <w:color w:val="auto"/>
          <w:sz w:val="24"/>
          <w:szCs w:val="24"/>
        </w:rPr>
        <w:t xml:space="preserve">CRISPR/Cas9: a powerful genetic engineering tool for establishing large animal models of neurodegenerative diseases. </w:t>
      </w:r>
      <w:r w:rsidRPr="002734D4">
        <w:rPr>
          <w:rFonts w:ascii="Times New Roman" w:hAnsi="Times New Roman"/>
          <w:color w:val="auto"/>
          <w:sz w:val="24"/>
          <w:szCs w:val="24"/>
        </w:rPr>
        <w:t>Mol. Neurodegener., 10 (2015), p. 35</w:t>
      </w:r>
    </w:p>
    <w:p w14:paraId="57B3033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eastAsia="ru-RU"/>
        </w:rPr>
      </w:pPr>
      <w:hyperlink r:id="rId182" w:history="1">
        <w:r w:rsidRPr="002734D4">
          <w:rPr>
            <w:rStyle w:val="a4"/>
            <w:rFonts w:ascii="Times New Roman" w:hAnsi="Times New Roman"/>
            <w:color w:val="auto"/>
            <w:sz w:val="24"/>
            <w:szCs w:val="24"/>
            <w:u w:val="none"/>
            <w:shd w:val="clear" w:color="auto" w:fill="FFFFFF"/>
            <w:lang w:val="en-US"/>
          </w:rPr>
          <w:t>Ueno</w:t>
        </w:r>
      </w:hyperlink>
      <w:r w:rsidRPr="002734D4">
        <w:rPr>
          <w:rFonts w:ascii="Times New Roman" w:hAnsi="Times New Roman"/>
          <w:sz w:val="24"/>
          <w:szCs w:val="24"/>
          <w:lang w:val="en-US"/>
        </w:rPr>
        <w:t xml:space="preserve"> Megumi,</w:t>
      </w:r>
      <w:r w:rsidRPr="002734D4">
        <w:rPr>
          <w:rFonts w:ascii="Times New Roman" w:hAnsi="Times New Roman"/>
          <w:sz w:val="24"/>
          <w:szCs w:val="24"/>
          <w:shd w:val="clear" w:color="auto" w:fill="FFFFFF"/>
          <w:vertAlign w:val="superscript"/>
          <w:lang w:val="en-US"/>
        </w:rPr>
        <w:t xml:space="preserve"> </w:t>
      </w:r>
      <w:hyperlink r:id="rId183" w:history="1">
        <w:r w:rsidRPr="002734D4">
          <w:rPr>
            <w:rStyle w:val="a4"/>
            <w:rFonts w:ascii="Times New Roman" w:hAnsi="Times New Roman"/>
            <w:color w:val="auto"/>
            <w:sz w:val="24"/>
            <w:szCs w:val="24"/>
            <w:u w:val="none"/>
            <w:shd w:val="clear" w:color="auto" w:fill="FFFFFF"/>
            <w:lang w:val="en-US"/>
          </w:rPr>
          <w:t>Shingo Matsumoto</w:t>
        </w:r>
      </w:hyperlink>
      <w:r w:rsidRPr="002734D4">
        <w:rPr>
          <w:rFonts w:ascii="Times New Roman" w:hAnsi="Times New Roman"/>
          <w:sz w:val="24"/>
          <w:szCs w:val="24"/>
          <w:shd w:val="clear" w:color="auto" w:fill="FFFFFF"/>
          <w:lang w:val="en-US"/>
        </w:rPr>
        <w:t>, </w:t>
      </w:r>
      <w:hyperlink r:id="rId184" w:history="1">
        <w:r w:rsidRPr="002734D4">
          <w:rPr>
            <w:rStyle w:val="a4"/>
            <w:rFonts w:ascii="Times New Roman" w:hAnsi="Times New Roman"/>
            <w:color w:val="auto"/>
            <w:sz w:val="24"/>
            <w:szCs w:val="24"/>
            <w:u w:val="none"/>
            <w:shd w:val="clear" w:color="auto" w:fill="FFFFFF"/>
            <w:lang w:val="en-US"/>
          </w:rPr>
          <w:t>Atsuko Matsumoto</w:t>
        </w:r>
      </w:hyperlink>
      <w:r w:rsidRPr="002734D4">
        <w:rPr>
          <w:rFonts w:ascii="Times New Roman" w:hAnsi="Times New Roman"/>
          <w:sz w:val="24"/>
          <w:szCs w:val="24"/>
          <w:shd w:val="clear" w:color="auto" w:fill="FFFFFF"/>
          <w:lang w:val="en-US"/>
        </w:rPr>
        <w:t>, </w:t>
      </w:r>
      <w:hyperlink r:id="rId185" w:history="1">
        <w:r w:rsidRPr="002734D4">
          <w:rPr>
            <w:rStyle w:val="a4"/>
            <w:rFonts w:ascii="Times New Roman" w:hAnsi="Times New Roman"/>
            <w:color w:val="auto"/>
            <w:sz w:val="24"/>
            <w:szCs w:val="24"/>
            <w:u w:val="none"/>
            <w:shd w:val="clear" w:color="auto" w:fill="FFFFFF"/>
            <w:lang w:val="en-US"/>
          </w:rPr>
          <w:t>Sushma Manda</w:t>
        </w:r>
      </w:hyperlink>
      <w:r w:rsidRPr="002734D4">
        <w:rPr>
          <w:rFonts w:ascii="Times New Roman" w:hAnsi="Times New Roman"/>
          <w:sz w:val="24"/>
          <w:szCs w:val="24"/>
          <w:shd w:val="clear" w:color="auto" w:fill="FFFFFF"/>
          <w:lang w:val="en-US"/>
        </w:rPr>
        <w:t>, </w:t>
      </w:r>
      <w:hyperlink r:id="rId186" w:history="1">
        <w:r w:rsidRPr="002734D4">
          <w:rPr>
            <w:rStyle w:val="a4"/>
            <w:rFonts w:ascii="Times New Roman" w:hAnsi="Times New Roman"/>
            <w:color w:val="auto"/>
            <w:sz w:val="24"/>
            <w:szCs w:val="24"/>
            <w:u w:val="none"/>
            <w:shd w:val="clear" w:color="auto" w:fill="FFFFFF"/>
            <w:lang w:val="en-US"/>
          </w:rPr>
          <w:t>Ikuo Nakanishi</w:t>
        </w:r>
      </w:hyperlink>
      <w:r w:rsidRPr="002734D4">
        <w:rPr>
          <w:rFonts w:ascii="Times New Roman" w:hAnsi="Times New Roman"/>
          <w:sz w:val="24"/>
          <w:szCs w:val="24"/>
          <w:shd w:val="clear" w:color="auto" w:fill="FFFFFF"/>
          <w:lang w:val="en-US"/>
        </w:rPr>
        <w:t>, </w:t>
      </w:r>
      <w:hyperlink r:id="rId187" w:history="1">
        <w:r w:rsidRPr="002734D4">
          <w:rPr>
            <w:rStyle w:val="a4"/>
            <w:rFonts w:ascii="Times New Roman" w:hAnsi="Times New Roman"/>
            <w:color w:val="auto"/>
            <w:sz w:val="24"/>
            <w:szCs w:val="24"/>
            <w:u w:val="none"/>
            <w:shd w:val="clear" w:color="auto" w:fill="FFFFFF"/>
            <w:lang w:val="en-US"/>
          </w:rPr>
          <w:t>Ken-ichiro Matsumoto</w:t>
        </w:r>
      </w:hyperlink>
      <w:r w:rsidRPr="002734D4">
        <w:rPr>
          <w:rFonts w:ascii="Times New Roman" w:hAnsi="Times New Roman"/>
          <w:sz w:val="24"/>
          <w:szCs w:val="24"/>
          <w:shd w:val="clear" w:color="auto" w:fill="FFFFFF"/>
          <w:lang w:val="en-US"/>
        </w:rPr>
        <w:t xml:space="preserve">, </w:t>
      </w:r>
      <w:hyperlink r:id="rId188" w:history="1">
        <w:r w:rsidRPr="002734D4">
          <w:rPr>
            <w:rStyle w:val="a4"/>
            <w:rFonts w:ascii="Times New Roman" w:hAnsi="Times New Roman"/>
            <w:color w:val="auto"/>
            <w:sz w:val="24"/>
            <w:szCs w:val="24"/>
            <w:u w:val="none"/>
            <w:shd w:val="clear" w:color="auto" w:fill="FFFFFF"/>
            <w:lang w:val="en-US"/>
          </w:rPr>
          <w:t>James B. Mitchell</w:t>
        </w:r>
      </w:hyperlink>
      <w:r w:rsidRPr="002734D4">
        <w:rPr>
          <w:rFonts w:ascii="Times New Roman" w:hAnsi="Times New Roman"/>
          <w:sz w:val="24"/>
          <w:szCs w:val="24"/>
          <w:shd w:val="clear" w:color="auto" w:fill="FFFFFF"/>
          <w:lang w:val="en-US"/>
        </w:rPr>
        <w:t>, </w:t>
      </w:r>
      <w:hyperlink r:id="rId189" w:history="1">
        <w:r w:rsidRPr="002734D4">
          <w:rPr>
            <w:rStyle w:val="a4"/>
            <w:rFonts w:ascii="Times New Roman" w:hAnsi="Times New Roman"/>
            <w:color w:val="auto"/>
            <w:sz w:val="24"/>
            <w:szCs w:val="24"/>
            <w:u w:val="none"/>
            <w:shd w:val="clear" w:color="auto" w:fill="FFFFFF"/>
            <w:lang w:val="en-US"/>
          </w:rPr>
          <w:t>Murali C. Krishna</w:t>
        </w:r>
      </w:hyperlink>
      <w:r w:rsidRPr="002734D4">
        <w:rPr>
          <w:rFonts w:ascii="Times New Roman" w:hAnsi="Times New Roman"/>
          <w:sz w:val="24"/>
          <w:szCs w:val="24"/>
          <w:shd w:val="clear" w:color="auto" w:fill="FFFFFF"/>
          <w:lang w:val="en-US"/>
        </w:rPr>
        <w:t>, and </w:t>
      </w:r>
      <w:hyperlink r:id="rId190" w:history="1">
        <w:r w:rsidRPr="002734D4">
          <w:rPr>
            <w:rStyle w:val="a4"/>
            <w:rFonts w:ascii="Times New Roman" w:hAnsi="Times New Roman"/>
            <w:color w:val="auto"/>
            <w:sz w:val="24"/>
            <w:szCs w:val="24"/>
            <w:u w:val="none"/>
            <w:shd w:val="clear" w:color="auto" w:fill="FFFFFF"/>
            <w:lang w:val="en-US"/>
          </w:rPr>
          <w:t>Kazunori Anzai</w:t>
        </w:r>
      </w:hyperlink>
      <w:r w:rsidRPr="002734D4">
        <w:rPr>
          <w:rFonts w:ascii="Times New Roman" w:hAnsi="Times New Roman"/>
          <w:sz w:val="24"/>
          <w:szCs w:val="24"/>
          <w:lang w:val="en-US"/>
        </w:rPr>
        <w:t xml:space="preserve">. </w:t>
      </w:r>
      <w:r w:rsidRPr="002734D4">
        <w:rPr>
          <w:rFonts w:ascii="Times New Roman" w:hAnsi="Times New Roman"/>
          <w:bCs/>
          <w:spacing w:val="-2"/>
          <w:sz w:val="24"/>
          <w:szCs w:val="24"/>
          <w:lang w:val="en-US"/>
        </w:rPr>
        <w:t xml:space="preserve">Effect of amifostine, a radiation-protecting drug, on oxygen concentration in tissue measured by EPR oximetry and imaging. </w:t>
      </w:r>
      <w:hyperlink r:id="rId191" w:history="1">
        <w:r w:rsidRPr="002734D4">
          <w:rPr>
            <w:rStyle w:val="a4"/>
            <w:rFonts w:ascii="Times New Roman" w:hAnsi="Times New Roman"/>
            <w:color w:val="auto"/>
            <w:sz w:val="24"/>
            <w:szCs w:val="24"/>
            <w:u w:val="none"/>
          </w:rPr>
          <w:t>J Clin Biochem Nutr.</w:t>
        </w:r>
      </w:hyperlink>
      <w:r w:rsidRPr="002734D4">
        <w:rPr>
          <w:rFonts w:ascii="Times New Roman" w:hAnsi="Times New Roman"/>
          <w:sz w:val="24"/>
          <w:szCs w:val="24"/>
          <w:shd w:val="clear" w:color="auto" w:fill="FFFFFF"/>
        </w:rPr>
        <w:t> 2017; 60(3): 151–155.</w:t>
      </w:r>
    </w:p>
    <w:p w14:paraId="098E39BC" w14:textId="77777777" w:rsidR="00462570" w:rsidRPr="00462570" w:rsidRDefault="00462570" w:rsidP="00462570">
      <w:pPr>
        <w:pStyle w:val="ac"/>
        <w:numPr>
          <w:ilvl w:val="0"/>
          <w:numId w:val="4"/>
        </w:numPr>
        <w:spacing w:after="0" w:line="360" w:lineRule="auto"/>
        <w:ind w:left="0" w:firstLine="851"/>
        <w:jc w:val="both"/>
        <w:rPr>
          <w:rFonts w:ascii="Times New Roman" w:hAnsi="Times New Roman"/>
          <w:sz w:val="24"/>
          <w:szCs w:val="24"/>
          <w:lang w:val="en-US"/>
        </w:rPr>
      </w:pPr>
      <w:r w:rsidRPr="00462570">
        <w:rPr>
          <w:rFonts w:ascii="Times New Roman" w:hAnsi="Times New Roman"/>
          <w:sz w:val="24"/>
          <w:szCs w:val="24"/>
          <w:lang w:val="en-US"/>
        </w:rPr>
        <w:t xml:space="preserve">Uraz S., Tahan G., Aytekin H., Tahan V. N-acetylcysteine expresses powerful antiinflammatory and antioxidant activities resulting in complete improvement of acetic acid-induced colitis in rats. Scand J Clin Lab Invest. Scandinavian Journal of Clinical and Laboratory Investigation. 2013. 73(1):61-6. </w:t>
      </w:r>
    </w:p>
    <w:p w14:paraId="304986F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Vazirov R., Sokovnin S., Ilves V., Bazhukova I., Pizurova N., Kuznetsov M. Physicochemical characterization and antioxidant properties of cerium oxide nanoparticles. // Conf. Series: Journal of Physics: Conf. Series 1115 .2018.</w:t>
      </w:r>
    </w:p>
    <w:p w14:paraId="0FCC5967"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Vazirov R., Sokovnin S., Ulitko M. Radiomodification of cell cultures of line hela by cerium oxide nanoparticles to x-ray irradiation. // Rad. Applic. 2017. V.2 (2). P. 139–141</w:t>
      </w:r>
    </w:p>
    <w:p w14:paraId="2D8E6E74"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Vernekar A.A, T. Das, G. Mugesh, Vacancy-engineered nanoceria: enzyme mimetic hotspots for the degradation of nerve agents, Angew. Chem. Int. Ed. 55 (4) (2016) 1412–1416. </w:t>
      </w:r>
    </w:p>
    <w:p w14:paraId="4C302E28" w14:textId="77777777" w:rsidR="00462570" w:rsidRPr="00FD73F9"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r w:rsidRPr="00FD73F9">
        <w:rPr>
          <w:rFonts w:ascii="Times New Roman" w:hAnsi="Times New Roman"/>
          <w:sz w:val="24"/>
          <w:szCs w:val="24"/>
          <w:lang w:val="en-US"/>
        </w:rPr>
        <w:t>Vinardell Maria Pilar, Mitjans Montserrat Antitumor Activities of Met al Oxide Nanoparticles // Nanomaterials 2015. V.5. P. 1004-1021;</w:t>
      </w:r>
    </w:p>
    <w:p w14:paraId="6F67A273"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400CF8">
        <w:rPr>
          <w:rFonts w:ascii="Times New Roman" w:hAnsi="Times New Roman"/>
          <w:color w:val="auto"/>
          <w:sz w:val="24"/>
          <w:szCs w:val="24"/>
          <w:lang w:val="de-DE"/>
        </w:rPr>
        <w:lastRenderedPageBreak/>
        <w:t xml:space="preserve">Wagner D.E. , I.E. Wang, P.W. Reddien. </w:t>
      </w:r>
      <w:r w:rsidRPr="002734D4">
        <w:rPr>
          <w:rStyle w:val="af2"/>
          <w:rFonts w:ascii="Times New Roman" w:hAnsi="Times New Roman"/>
          <w:b w:val="0"/>
          <w:color w:val="auto"/>
          <w:sz w:val="24"/>
          <w:szCs w:val="24"/>
        </w:rPr>
        <w:t xml:space="preserve">Clonogenic neoblasts are pluripotent adult stem cells that underlie planarian regeneration. </w:t>
      </w:r>
      <w:r w:rsidRPr="002734D4">
        <w:rPr>
          <w:rFonts w:ascii="Times New Roman" w:hAnsi="Times New Roman"/>
          <w:color w:val="auto"/>
          <w:sz w:val="24"/>
          <w:szCs w:val="24"/>
        </w:rPr>
        <w:t>Science, 332 (6031) (2011), pp. 811-816</w:t>
      </w:r>
    </w:p>
    <w:p w14:paraId="75D00185"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400CF8">
        <w:rPr>
          <w:rFonts w:ascii="Times New Roman" w:hAnsi="Times New Roman"/>
          <w:color w:val="auto"/>
          <w:sz w:val="24"/>
          <w:szCs w:val="24"/>
          <w:lang w:val="de-DE"/>
        </w:rPr>
        <w:t xml:space="preserve">Wagner D.E. , I.E. Wang, P.W. Reddien. </w:t>
      </w:r>
      <w:r w:rsidRPr="002734D4">
        <w:rPr>
          <w:rStyle w:val="af2"/>
          <w:rFonts w:ascii="Times New Roman" w:hAnsi="Times New Roman"/>
          <w:b w:val="0"/>
          <w:color w:val="auto"/>
          <w:sz w:val="24"/>
          <w:szCs w:val="24"/>
        </w:rPr>
        <w:t xml:space="preserve">Clonogenic neoblasts are pluripotent adult stem cells that underlie planarian regeneration. </w:t>
      </w:r>
      <w:r w:rsidRPr="002734D4">
        <w:rPr>
          <w:rFonts w:ascii="Times New Roman" w:hAnsi="Times New Roman"/>
          <w:color w:val="auto"/>
          <w:sz w:val="24"/>
          <w:szCs w:val="24"/>
        </w:rPr>
        <w:t>Science, 332 (6031) (2011), pp. 811-816</w:t>
      </w:r>
    </w:p>
    <w:p w14:paraId="47D75350" w14:textId="77777777" w:rsidR="00462570" w:rsidRPr="00FD73F9"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r w:rsidRPr="00FD73F9">
        <w:rPr>
          <w:rFonts w:ascii="Times New Roman" w:hAnsi="Times New Roman"/>
          <w:sz w:val="24"/>
          <w:szCs w:val="24"/>
          <w:lang w:val="en-US"/>
        </w:rPr>
        <w:t>Walkey C, Das S, Seal S, Erlichman J, Heckman K, Ghibelli L, Traversa E, McGinnis JF, Self WT. Catalytic Properties and Biomedical Applications of Cerium Oxide Nanoparticles // Environ Sci Nano. 2015 V. 2(1) P.33-53.</w:t>
      </w:r>
    </w:p>
    <w:p w14:paraId="2AA3F19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Walther R., W. van den Akker, A.S. Fruergaard, A.N. Zelikin, Nanozymes and glucuronides: glucuronidase, esterase, and/or transferase activity, Small 16 (44) (2020) 2004280.</w:t>
      </w:r>
    </w:p>
    <w:p w14:paraId="6E78EDCC"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Wang J. DNA damage and apoptosis. Cell Death Differ. </w:t>
      </w:r>
      <w:r w:rsidRPr="002734D4">
        <w:rPr>
          <w:rFonts w:ascii="Times New Roman" w:hAnsi="Times New Roman"/>
          <w:bCs/>
          <w:color w:val="auto"/>
          <w:sz w:val="24"/>
          <w:szCs w:val="24"/>
        </w:rPr>
        <w:t>2001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8</w:t>
      </w:r>
      <w:r w:rsidRPr="002734D4">
        <w:rPr>
          <w:rFonts w:ascii="Times New Roman" w:hAnsi="Times New Roman"/>
          <w:color w:val="auto"/>
          <w:sz w:val="24"/>
          <w:szCs w:val="24"/>
        </w:rPr>
        <w:t>, 1047–1048.</w:t>
      </w:r>
    </w:p>
    <w:p w14:paraId="30479C2D" w14:textId="77777777" w:rsidR="00462570" w:rsidRPr="00C90224" w:rsidRDefault="00462570" w:rsidP="00C90224">
      <w:pPr>
        <w:pStyle w:val="ac"/>
        <w:numPr>
          <w:ilvl w:val="0"/>
          <w:numId w:val="4"/>
        </w:numPr>
        <w:spacing w:line="360" w:lineRule="auto"/>
        <w:ind w:left="0" w:firstLine="851"/>
        <w:jc w:val="both"/>
        <w:rPr>
          <w:rFonts w:ascii="Times New Roman" w:hAnsi="Times New Roman"/>
          <w:sz w:val="24"/>
          <w:szCs w:val="24"/>
          <w:lang w:val="en-US"/>
        </w:rPr>
      </w:pPr>
      <w:r w:rsidRPr="00C90224">
        <w:rPr>
          <w:rStyle w:val="authors-list-item"/>
          <w:rFonts w:ascii="Times New Roman" w:hAnsi="Times New Roman"/>
          <w:color w:val="000000" w:themeColor="text1"/>
          <w:sz w:val="24"/>
          <w:szCs w:val="24"/>
          <w:lang w:val="en-US"/>
        </w:rPr>
        <w:t>Wang</w:t>
      </w:r>
      <w:r w:rsidRPr="00C90224">
        <w:rPr>
          <w:rStyle w:val="authors-list-item"/>
          <w:rFonts w:ascii="Times New Roman" w:hAnsi="Times New Roman"/>
          <w:color w:val="000000" w:themeColor="text1"/>
          <w:sz w:val="24"/>
          <w:szCs w:val="24"/>
          <w:shd w:val="clear" w:color="auto" w:fill="FFFFFF"/>
          <w:lang w:val="en-US"/>
        </w:rPr>
        <w:t xml:space="preserve"> J.</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Ansari A. A</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Malik A.</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Syed R.</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Ola M. S.</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Kumar A.</w:t>
      </w:r>
      <w:r w:rsidRPr="00C90224">
        <w:rPr>
          <w:rStyle w:val="comma"/>
          <w:rFonts w:ascii="Times New Roman" w:hAnsi="Times New Roman"/>
          <w:color w:val="000000" w:themeColor="text1"/>
          <w:sz w:val="24"/>
          <w:szCs w:val="24"/>
          <w:shd w:val="clear" w:color="auto" w:fill="FFFFFF"/>
          <w:lang w:val="en-US"/>
        </w:rPr>
        <w:t>,</w:t>
      </w:r>
      <w:r w:rsidRPr="00C90224">
        <w:rPr>
          <w:rStyle w:val="authors-list-item"/>
          <w:rFonts w:ascii="Times New Roman" w:hAnsi="Times New Roman"/>
          <w:color w:val="000000" w:themeColor="text1"/>
          <w:sz w:val="24"/>
          <w:szCs w:val="24"/>
          <w:lang w:val="en-US"/>
        </w:rPr>
        <w:t xml:space="preserve"> Ghamdi K. M.</w:t>
      </w:r>
      <w:r w:rsidRPr="00C90224">
        <w:rPr>
          <w:rStyle w:val="comma"/>
          <w:rFonts w:ascii="Times New Roman" w:hAnsi="Times New Roman"/>
          <w:color w:val="000000" w:themeColor="text1"/>
          <w:sz w:val="24"/>
          <w:szCs w:val="24"/>
          <w:shd w:val="clear" w:color="auto" w:fill="FFFFFF"/>
          <w:lang w:val="en-US"/>
        </w:rPr>
        <w:t>, </w:t>
      </w:r>
      <w:r w:rsidRPr="00C90224">
        <w:rPr>
          <w:rStyle w:val="authors-list-item"/>
          <w:rFonts w:ascii="Times New Roman" w:hAnsi="Times New Roman"/>
          <w:color w:val="000000" w:themeColor="text1"/>
          <w:sz w:val="24"/>
          <w:szCs w:val="24"/>
          <w:lang w:val="en-US"/>
        </w:rPr>
        <w:t xml:space="preserve">Khan S. </w:t>
      </w:r>
      <w:r w:rsidRPr="00C90224">
        <w:rPr>
          <w:rFonts w:ascii="Times New Roman" w:hAnsi="Times New Roman"/>
          <w:sz w:val="24"/>
          <w:szCs w:val="24"/>
          <w:lang w:val="en-US"/>
        </w:rPr>
        <w:t>Highly Water-Soluble Luminescent Silica-Coated Cerium Fluoride Nanoparticles Synthesis, Characterizations, and </w:t>
      </w:r>
      <w:r w:rsidRPr="00C90224">
        <w:rPr>
          <w:rFonts w:ascii="Times New Roman" w:hAnsi="Times New Roman"/>
          <w:i/>
          <w:iCs/>
          <w:sz w:val="24"/>
          <w:szCs w:val="24"/>
          <w:lang w:val="en-US"/>
        </w:rPr>
        <w:t>In Vitro</w:t>
      </w:r>
      <w:r w:rsidRPr="00C90224">
        <w:rPr>
          <w:rFonts w:ascii="Times New Roman" w:hAnsi="Times New Roman"/>
          <w:sz w:val="24"/>
          <w:szCs w:val="24"/>
          <w:lang w:val="en-US"/>
        </w:rPr>
        <w:t xml:space="preserve"> Evaluation of Possible Cytotoxicity. </w:t>
      </w:r>
      <w:r w:rsidRPr="00C90224">
        <w:rPr>
          <w:rFonts w:ascii="Times New Roman" w:hAnsi="Times New Roman"/>
          <w:color w:val="5B616B"/>
          <w:sz w:val="24"/>
          <w:szCs w:val="24"/>
          <w:shd w:val="clear" w:color="auto" w:fill="FFFFFF"/>
          <w:lang w:val="en-US"/>
        </w:rPr>
        <w:t>2020; 27;5(30):19174-19180.</w:t>
      </w:r>
    </w:p>
    <w:p w14:paraId="463F47EF" w14:textId="77777777" w:rsidR="00462570" w:rsidRPr="00FE69D1" w:rsidRDefault="00462570" w:rsidP="00B72B80">
      <w:pPr>
        <w:pStyle w:val="ac"/>
        <w:numPr>
          <w:ilvl w:val="0"/>
          <w:numId w:val="4"/>
        </w:numPr>
        <w:spacing w:after="0" w:line="360" w:lineRule="auto"/>
        <w:ind w:left="0" w:firstLine="851"/>
        <w:jc w:val="both"/>
        <w:rPr>
          <w:rFonts w:ascii="Times New Roman" w:hAnsi="Times New Roman"/>
          <w:color w:val="333333"/>
          <w:sz w:val="24"/>
          <w:szCs w:val="24"/>
          <w:shd w:val="clear" w:color="auto" w:fill="FCFCFC"/>
          <w:lang w:val="en-US"/>
        </w:rPr>
      </w:pPr>
      <w:r w:rsidRPr="00FE69D1">
        <w:rPr>
          <w:rFonts w:ascii="Times New Roman" w:hAnsi="Times New Roman"/>
          <w:color w:val="333333"/>
          <w:sz w:val="24"/>
          <w:szCs w:val="24"/>
          <w:shd w:val="clear" w:color="auto" w:fill="FCFCFC"/>
          <w:lang w:val="en-US"/>
        </w:rPr>
        <w:t>Wang S., Yan C., Zhang X., Shi D., Chi L., Luo G. et al. Antimicrobial peptide modification enhances the gene delivery and bactericidal efficiency of gold nanoparticles for accelerating diabetic wound healing. Biomater Sci. 2018. 6:2757–2772.</w:t>
      </w:r>
    </w:p>
    <w:p w14:paraId="04B770A6" w14:textId="77777777" w:rsidR="00462570" w:rsidRPr="002734D4" w:rsidRDefault="00462570" w:rsidP="0057093D">
      <w:pPr>
        <w:numPr>
          <w:ilvl w:val="0"/>
          <w:numId w:val="4"/>
        </w:numPr>
        <w:pBdr>
          <w:top w:val="nil"/>
          <w:left w:val="nil"/>
          <w:bottom w:val="nil"/>
          <w:right w:val="nil"/>
          <w:between w:val="nil"/>
          <w:bar w:val="nil"/>
        </w:pBdr>
        <w:shd w:val="clear" w:color="auto" w:fill="FFFFFF"/>
        <w:spacing w:after="0" w:line="360" w:lineRule="auto"/>
        <w:ind w:left="0" w:firstLine="851"/>
        <w:jc w:val="both"/>
        <w:rPr>
          <w:rStyle w:val="cit"/>
          <w:rFonts w:ascii="Times New Roman" w:hAnsi="Times New Roman"/>
          <w:sz w:val="24"/>
          <w:szCs w:val="24"/>
        </w:rPr>
      </w:pPr>
      <w:r w:rsidRPr="002734D4">
        <w:rPr>
          <w:rStyle w:val="authors-list-item"/>
          <w:rFonts w:ascii="Times New Roman" w:hAnsi="Times New Roman"/>
          <w:sz w:val="24"/>
          <w:szCs w:val="24"/>
          <w:shd w:val="clear" w:color="auto" w:fill="FFFFFF"/>
          <w:lang w:val="en-US"/>
        </w:rPr>
        <w:t xml:space="preserve">Wang </w:t>
      </w:r>
      <w:hyperlink r:id="rId192" w:history="1">
        <w:r w:rsidRPr="002734D4">
          <w:rPr>
            <w:rStyle w:val="period"/>
            <w:rFonts w:ascii="Times New Roman" w:hAnsi="Times New Roman"/>
            <w:sz w:val="24"/>
            <w:szCs w:val="24"/>
            <w:lang w:val="en-US"/>
          </w:rPr>
          <w:t xml:space="preserve">Wenjun </w:t>
        </w:r>
      </w:hyperlink>
      <w:r w:rsidRPr="002734D4">
        <w:rPr>
          <w:rStyle w:val="comma"/>
          <w:rFonts w:ascii="Times New Roman" w:hAnsi="Times New Roman"/>
          <w:sz w:val="24"/>
          <w:szCs w:val="24"/>
          <w:shd w:val="clear" w:color="auto" w:fill="FFFFFF"/>
          <w:lang w:val="en-US"/>
        </w:rPr>
        <w:t>, </w:t>
      </w:r>
      <w:hyperlink r:id="rId193" w:history="1">
        <w:r w:rsidRPr="002734D4">
          <w:rPr>
            <w:rStyle w:val="period"/>
            <w:rFonts w:ascii="Times New Roman" w:hAnsi="Times New Roman"/>
            <w:sz w:val="24"/>
            <w:szCs w:val="24"/>
            <w:lang w:val="en-US"/>
          </w:rPr>
          <w:t>Yuan Yu</w:t>
        </w:r>
      </w:hyperlink>
      <w:r w:rsidRPr="002734D4">
        <w:rPr>
          <w:rStyle w:val="comma"/>
          <w:rFonts w:ascii="Times New Roman" w:hAnsi="Times New Roman"/>
          <w:sz w:val="24"/>
          <w:szCs w:val="24"/>
          <w:shd w:val="clear" w:color="auto" w:fill="FFFFFF"/>
          <w:lang w:val="en-US"/>
        </w:rPr>
        <w:t>, </w:t>
      </w:r>
      <w:hyperlink r:id="rId194" w:history="1">
        <w:r w:rsidRPr="002734D4">
          <w:rPr>
            <w:rStyle w:val="period"/>
            <w:rFonts w:ascii="Times New Roman" w:hAnsi="Times New Roman"/>
            <w:sz w:val="24"/>
            <w:szCs w:val="24"/>
            <w:lang w:val="en-US"/>
          </w:rPr>
          <w:t>Hongbo Liu</w:t>
        </w:r>
      </w:hyperlink>
      <w:r w:rsidRPr="002734D4">
        <w:rPr>
          <w:rStyle w:val="comma"/>
          <w:rFonts w:ascii="Times New Roman" w:hAnsi="Times New Roman"/>
          <w:sz w:val="24"/>
          <w:szCs w:val="24"/>
          <w:shd w:val="clear" w:color="auto" w:fill="FFFFFF"/>
          <w:lang w:val="en-US"/>
        </w:rPr>
        <w:t>, </w:t>
      </w:r>
      <w:hyperlink r:id="rId195" w:history="1">
        <w:r w:rsidRPr="002734D4">
          <w:rPr>
            <w:rStyle w:val="period"/>
            <w:rFonts w:ascii="Times New Roman" w:hAnsi="Times New Roman"/>
            <w:sz w:val="24"/>
            <w:szCs w:val="24"/>
            <w:lang w:val="en-US"/>
          </w:rPr>
          <w:t>Hanxue Zheng</w:t>
        </w:r>
      </w:hyperlink>
      <w:r w:rsidRPr="002734D4">
        <w:rPr>
          <w:rStyle w:val="comma"/>
          <w:rFonts w:ascii="Times New Roman" w:hAnsi="Times New Roman"/>
          <w:sz w:val="24"/>
          <w:szCs w:val="24"/>
          <w:shd w:val="clear" w:color="auto" w:fill="FFFFFF"/>
          <w:lang w:val="en-US"/>
        </w:rPr>
        <w:t>, </w:t>
      </w:r>
      <w:hyperlink r:id="rId196" w:history="1">
        <w:r w:rsidRPr="002734D4">
          <w:rPr>
            <w:rStyle w:val="period"/>
            <w:rFonts w:ascii="Times New Roman" w:hAnsi="Times New Roman"/>
            <w:sz w:val="24"/>
            <w:szCs w:val="24"/>
            <w:lang w:val="en-US"/>
          </w:rPr>
          <w:t>Liyuan Jia</w:t>
        </w:r>
      </w:hyperlink>
      <w:r w:rsidRPr="002734D4">
        <w:rPr>
          <w:rStyle w:val="comma"/>
          <w:rFonts w:ascii="Times New Roman" w:hAnsi="Times New Roman"/>
          <w:sz w:val="24"/>
          <w:szCs w:val="24"/>
          <w:shd w:val="clear" w:color="auto" w:fill="FFFFFF"/>
          <w:lang w:val="en-US"/>
        </w:rPr>
        <w:t>, </w:t>
      </w:r>
      <w:hyperlink r:id="rId197" w:history="1">
        <w:r w:rsidRPr="002734D4">
          <w:rPr>
            <w:rStyle w:val="period"/>
            <w:rFonts w:ascii="Times New Roman" w:hAnsi="Times New Roman"/>
            <w:sz w:val="24"/>
            <w:szCs w:val="24"/>
            <w:lang w:val="en-US"/>
          </w:rPr>
          <w:t>Jing Zhang</w:t>
        </w:r>
      </w:hyperlink>
      <w:r w:rsidRPr="002734D4">
        <w:rPr>
          <w:rStyle w:val="comma"/>
          <w:rFonts w:ascii="Times New Roman" w:hAnsi="Times New Roman"/>
          <w:sz w:val="24"/>
          <w:szCs w:val="24"/>
          <w:shd w:val="clear" w:color="auto" w:fill="FFFFFF"/>
          <w:lang w:val="en-US"/>
        </w:rPr>
        <w:t>, </w:t>
      </w:r>
      <w:hyperlink r:id="rId198" w:history="1">
        <w:r w:rsidRPr="002734D4">
          <w:rPr>
            <w:rStyle w:val="period"/>
            <w:rFonts w:ascii="Times New Roman" w:hAnsi="Times New Roman"/>
            <w:sz w:val="24"/>
            <w:szCs w:val="24"/>
            <w:lang w:val="en-US"/>
          </w:rPr>
          <w:t>Xue Wang</w:t>
        </w:r>
      </w:hyperlink>
      <w:r w:rsidRPr="002734D4">
        <w:rPr>
          <w:rStyle w:val="comma"/>
          <w:rFonts w:ascii="Times New Roman" w:hAnsi="Times New Roman"/>
          <w:sz w:val="24"/>
          <w:szCs w:val="24"/>
          <w:shd w:val="clear" w:color="auto" w:fill="FFFFFF"/>
          <w:lang w:val="en-US"/>
        </w:rPr>
        <w:t>, </w:t>
      </w:r>
      <w:hyperlink r:id="rId199" w:history="1">
        <w:r w:rsidRPr="002734D4">
          <w:rPr>
            <w:rStyle w:val="period"/>
            <w:rFonts w:ascii="Times New Roman" w:hAnsi="Times New Roman"/>
            <w:sz w:val="24"/>
            <w:szCs w:val="24"/>
            <w:lang w:val="en-US"/>
          </w:rPr>
          <w:t>Yang Yang</w:t>
        </w:r>
      </w:hyperlink>
      <w:r w:rsidRPr="002734D4">
        <w:rPr>
          <w:rStyle w:val="comma"/>
          <w:rFonts w:ascii="Times New Roman" w:hAnsi="Times New Roman"/>
          <w:sz w:val="24"/>
          <w:szCs w:val="24"/>
          <w:shd w:val="clear" w:color="auto" w:fill="FFFFFF"/>
          <w:lang w:val="en-US"/>
        </w:rPr>
        <w:t>, </w:t>
      </w:r>
      <w:hyperlink r:id="rId200" w:history="1">
        <w:r w:rsidRPr="002734D4">
          <w:rPr>
            <w:rStyle w:val="period"/>
            <w:rFonts w:ascii="Times New Roman" w:hAnsi="Times New Roman"/>
            <w:sz w:val="24"/>
            <w:szCs w:val="24"/>
            <w:lang w:val="en-US"/>
          </w:rPr>
          <w:t>Fulin Chen</w:t>
        </w:r>
      </w:hyperlink>
      <w:r w:rsidRPr="002734D4">
        <w:rPr>
          <w:rStyle w:val="authors-list-item"/>
          <w:rFonts w:ascii="Times New Roman" w:hAnsi="Times New Roman"/>
          <w:sz w:val="24"/>
          <w:szCs w:val="24"/>
          <w:shd w:val="clear" w:color="auto" w:fill="FFFFFF"/>
          <w:lang w:val="en-US"/>
        </w:rPr>
        <w:t xml:space="preserve">. </w:t>
      </w:r>
      <w:r w:rsidRPr="002734D4">
        <w:rPr>
          <w:rFonts w:ascii="Times New Roman" w:hAnsi="Times New Roman"/>
          <w:sz w:val="24"/>
          <w:szCs w:val="24"/>
          <w:lang w:val="en-US"/>
        </w:rPr>
        <w:t>Protein Core Fucosylation Regulates Planarian Head Regeneration </w:t>
      </w:r>
      <w:r w:rsidRPr="002734D4">
        <w:rPr>
          <w:rFonts w:ascii="Times New Roman" w:hAnsi="Times New Roman"/>
          <w:iCs/>
          <w:sz w:val="24"/>
          <w:szCs w:val="24"/>
          <w:lang w:val="en-US"/>
        </w:rPr>
        <w:t>via</w:t>
      </w:r>
      <w:r w:rsidRPr="002734D4">
        <w:rPr>
          <w:rFonts w:ascii="Times New Roman" w:hAnsi="Times New Roman"/>
          <w:sz w:val="24"/>
          <w:szCs w:val="24"/>
          <w:lang w:val="en-US"/>
        </w:rPr>
        <w:t> Neoblast Proliferation. Front Cell Dev Biol</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2021; 9:625823.</w:t>
      </w:r>
    </w:p>
    <w:p w14:paraId="0C69351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 xml:space="preserve">Wang </w:t>
      </w:r>
      <w:r w:rsidRPr="002734D4">
        <w:rPr>
          <w:rFonts w:ascii="Times New Roman" w:hAnsi="Times New Roman"/>
          <w:sz w:val="24"/>
          <w:szCs w:val="24"/>
          <w:shd w:val="clear" w:color="auto" w:fill="FFFFFF"/>
        </w:rPr>
        <w:t>С</w:t>
      </w:r>
      <w:r w:rsidRPr="002734D4">
        <w:rPr>
          <w:rFonts w:ascii="Times New Roman" w:hAnsi="Times New Roman"/>
          <w:sz w:val="24"/>
          <w:szCs w:val="24"/>
          <w:shd w:val="clear" w:color="auto" w:fill="FFFFFF"/>
          <w:lang w:val="en-US"/>
        </w:rPr>
        <w:t>., Blougha E., Daic X., Olajided O., Driscolld H., Leidyd J., William M., Protective Effects of Cerium Oxide Nanoparticles on MC3T3-E1 Osteoblastic Cells Exposed to X-Ray Irradiation. // Cell Physiol Biochem. 2016. V. 38. P. 1510-1519</w:t>
      </w:r>
    </w:p>
    <w:p w14:paraId="3B26BAAD"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 Wang, F.; Wang, Y.C.; Dou, S.; Xiong, M.H.; Sun, T.M.; Wang, J. Doxorubicin-tethered responsive gold nanoparticles facilitate intracellular drug delivery for overcoming multidrug resistance in cancer cells. ACS Nano </w:t>
      </w:r>
      <w:r w:rsidRPr="002734D4">
        <w:rPr>
          <w:rFonts w:ascii="Times New Roman" w:hAnsi="Times New Roman"/>
          <w:bCs/>
          <w:sz w:val="24"/>
          <w:szCs w:val="24"/>
          <w:lang w:val="en-US"/>
        </w:rPr>
        <w:t>2011</w:t>
      </w:r>
      <w:r w:rsidRPr="002734D4">
        <w:rPr>
          <w:rFonts w:ascii="Times New Roman" w:hAnsi="Times New Roman"/>
          <w:sz w:val="24"/>
          <w:szCs w:val="24"/>
          <w:lang w:val="en-US"/>
        </w:rPr>
        <w:t>, 5, 3679–3692.</w:t>
      </w:r>
    </w:p>
    <w:p w14:paraId="57D45A55"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Wang, Z.; Quan, Z.; Jia, P.; Lin, C.; Luo, Y.; Chen, Y.; Fang, J.; Zhou, W.; O'Connor, C.; Lin, J. A facile synthesis and photoluminescent properties of redispersible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:Tb</w:t>
      </w:r>
      <w:r w:rsidRPr="002734D4">
        <w:rPr>
          <w:rFonts w:ascii="Times New Roman" w:hAnsi="Times New Roman"/>
          <w:color w:val="auto"/>
          <w:sz w:val="24"/>
          <w:szCs w:val="24"/>
          <w:vertAlign w:val="superscript"/>
        </w:rPr>
        <w:t>3+</w:t>
      </w:r>
      <w:r w:rsidRPr="002734D4">
        <w:rPr>
          <w:rFonts w:ascii="Times New Roman" w:hAnsi="Times New Roman"/>
          <w:color w:val="auto"/>
          <w:sz w:val="24"/>
          <w:szCs w:val="24"/>
        </w:rPr>
        <w:t>, and CeF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:Tb</w:t>
      </w:r>
      <w:r w:rsidRPr="002734D4">
        <w:rPr>
          <w:rFonts w:ascii="Times New Roman" w:hAnsi="Times New Roman"/>
          <w:color w:val="auto"/>
          <w:sz w:val="24"/>
          <w:szCs w:val="24"/>
          <w:vertAlign w:val="superscript"/>
        </w:rPr>
        <w:t>3+</w:t>
      </w:r>
      <w:r w:rsidRPr="002734D4">
        <w:rPr>
          <w:rFonts w:ascii="Times New Roman" w:hAnsi="Times New Roman"/>
          <w:color w:val="auto"/>
          <w:sz w:val="24"/>
          <w:szCs w:val="24"/>
        </w:rPr>
        <w:t>/LaF</w:t>
      </w:r>
      <w:r w:rsidRPr="002734D4">
        <w:rPr>
          <w:rFonts w:ascii="Times New Roman" w:hAnsi="Times New Roman"/>
          <w:color w:val="auto"/>
          <w:sz w:val="24"/>
          <w:szCs w:val="24"/>
          <w:vertAlign w:val="subscript"/>
        </w:rPr>
        <w:t>3</w:t>
      </w:r>
      <w:r w:rsidRPr="002734D4">
        <w:rPr>
          <w:rFonts w:ascii="Times New Roman" w:hAnsi="Times New Roman"/>
          <w:color w:val="auto"/>
          <w:sz w:val="24"/>
          <w:szCs w:val="24"/>
        </w:rPr>
        <w:t xml:space="preserve"> (core/shell) nanoparticles.</w:t>
      </w:r>
      <w:r w:rsidRPr="002734D4">
        <w:rPr>
          <w:rFonts w:ascii="Times New Roman" w:hAnsi="Times New Roman"/>
          <w:iCs/>
          <w:color w:val="auto"/>
          <w:sz w:val="24"/>
          <w:szCs w:val="24"/>
        </w:rPr>
        <w:t xml:space="preserve"> Chem. Mater</w:t>
      </w:r>
      <w:r w:rsidRPr="002734D4">
        <w:rPr>
          <w:rFonts w:ascii="Times New Roman" w:hAnsi="Times New Roman"/>
          <w:color w:val="auto"/>
          <w:sz w:val="24"/>
          <w:szCs w:val="24"/>
        </w:rPr>
        <w:t>. </w:t>
      </w:r>
      <w:r w:rsidRPr="002734D4">
        <w:rPr>
          <w:rFonts w:ascii="Times New Roman" w:hAnsi="Times New Roman"/>
          <w:bCs/>
          <w:color w:val="auto"/>
          <w:sz w:val="24"/>
          <w:szCs w:val="24"/>
        </w:rPr>
        <w:t>2006</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18(8)</w:t>
      </w:r>
      <w:r w:rsidRPr="002734D4">
        <w:rPr>
          <w:rFonts w:ascii="Times New Roman" w:hAnsi="Times New Roman"/>
          <w:color w:val="auto"/>
          <w:sz w:val="24"/>
          <w:szCs w:val="24"/>
        </w:rPr>
        <w:t>, 2030-2037.</w:t>
      </w:r>
    </w:p>
    <w:p w14:paraId="089A66C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 xml:space="preserve">Wanga </w:t>
      </w:r>
      <w:r w:rsidRPr="002734D4">
        <w:rPr>
          <w:rFonts w:ascii="Times New Roman" w:hAnsi="Times New Roman"/>
          <w:sz w:val="24"/>
          <w:szCs w:val="24"/>
          <w:shd w:val="clear" w:color="auto" w:fill="FFFFFF"/>
        </w:rPr>
        <w:t>С</w:t>
      </w:r>
      <w:r w:rsidRPr="002734D4">
        <w:rPr>
          <w:rFonts w:ascii="Times New Roman" w:hAnsi="Times New Roman"/>
          <w:sz w:val="24"/>
          <w:szCs w:val="24"/>
          <w:shd w:val="clear" w:color="auto" w:fill="FFFFFF"/>
          <w:lang w:val="en-US"/>
        </w:rPr>
        <w:t>., Blougha E., Daic X., Olajided O., Driscolld H., Leidyd J., William M., Protective Effects of Cerium Oxide Nanoparticles on MC3T3-E1 Osteoblastic Cells Exposed to X-Ray Irradiation. // Cell Physiol Biochem. 2016. V. 38. P. 1510-1519</w:t>
      </w:r>
    </w:p>
    <w:p w14:paraId="266538A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Wason M., Lu H., Yu L., Lahiri S., Mukherjee D., Shen Ch., Das S., Seal S. and Zhao J. Cerium Oxide Nanoparticles Sensitize Pancreatic Cancer to Radiation Therapy through Oxidative Activation of the JNK // Apoptotic Pathway Cancers 2018. V. 10. P. 303.</w:t>
      </w:r>
    </w:p>
    <w:p w14:paraId="143B5B80"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lastRenderedPageBreak/>
        <w:t>Wason M., Lu H., Yu L., Lahiri S., Mukherjee D., Shen Ch., Das S., Seal S. and Zhao J. Cerium Oxide Nanoparticles Sensitize Pancreatic Cancer to Radiation Therapy through Oxidative Activation of the JNK // Apoptotic Pathway Cancers 2018. V. 10. P. 303.</w:t>
      </w:r>
    </w:p>
    <w:p w14:paraId="4432088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lang w:val="en-US"/>
        </w:rPr>
        <w:t xml:space="preserve">Wason MS, Colon J, Das S, et al. Sensitization of pancreatic cancer cells to radiation by cerium oxide nanoparticle-induced ROS production. </w:t>
      </w:r>
      <w:r w:rsidRPr="002734D4">
        <w:rPr>
          <w:rFonts w:ascii="Times New Roman" w:hAnsi="Times New Roman"/>
          <w:iCs/>
          <w:sz w:val="24"/>
          <w:szCs w:val="24"/>
          <w:lang w:val="en-US"/>
        </w:rPr>
        <w:t>Nanomedicine</w:t>
      </w:r>
      <w:r w:rsidRPr="002734D4">
        <w:rPr>
          <w:rFonts w:ascii="Times New Roman" w:hAnsi="Times New Roman"/>
          <w:sz w:val="24"/>
          <w:szCs w:val="24"/>
          <w:lang w:val="en-US"/>
        </w:rPr>
        <w:t>. 2013,9:558–569.</w:t>
      </w:r>
    </w:p>
    <w:p w14:paraId="4E7D0FE2"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Wason MS, Colon J, Das S, Seal S, Turkson J, Zhao J, Baker CH. Sensitization of pancreatic cancer cells to radiation by cerium oxide nanoparticle-induced ROS production. // Nanomedicine. 2013 V. 9(4) P. 558-69.</w:t>
      </w:r>
    </w:p>
    <w:p w14:paraId="2ED734D5"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 Wason MS, Zhao J. Cerium oxide nanoparticles: potential applications for cancer and other diseases. </w:t>
      </w:r>
      <w:r w:rsidRPr="002734D4">
        <w:rPr>
          <w:rFonts w:ascii="Times New Roman" w:hAnsi="Times New Roman"/>
          <w:iCs/>
          <w:sz w:val="24"/>
          <w:szCs w:val="24"/>
          <w:lang w:val="en-US"/>
        </w:rPr>
        <w:t>Am J Transl Res</w:t>
      </w:r>
      <w:r w:rsidRPr="002734D4">
        <w:rPr>
          <w:rFonts w:ascii="Times New Roman" w:hAnsi="Times New Roman"/>
          <w:sz w:val="24"/>
          <w:szCs w:val="24"/>
          <w:lang w:val="en-US"/>
        </w:rPr>
        <w:t>. 2013;5:126-131.</w:t>
      </w:r>
    </w:p>
    <w:p w14:paraId="1112A028"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2734D4">
        <w:rPr>
          <w:rFonts w:ascii="Times New Roman" w:hAnsi="Times New Roman"/>
          <w:sz w:val="24"/>
          <w:szCs w:val="24"/>
          <w:shd w:val="clear" w:color="auto" w:fill="FFFFFF"/>
          <w:lang w:val="en-US"/>
        </w:rPr>
        <w:t>Wason, M. S., Colon, J., Das, S., Seal, S., Turkson, J., Zhao, J., &amp; Baker, C. H. Sensitization of pancreatic cancer cells to radiation by cerium oxide nanoparticle-induced ROS production. // Nanomedicine: Nanotechnology, Biology and Medicine.2013 V. 9(4). P. 558-569.</w:t>
      </w:r>
    </w:p>
    <w:p w14:paraId="1296CAA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Wason, M.; Lu, H.; Yu, L.; Lahiri, S.; Mukherjee, D.; Shen, C.; Zhao, J. Cerium oxide nanoparticles sensitize pancreatic cancer to radiation therapy through oxidative activation of the JNK apoptotic pathway. </w:t>
      </w:r>
      <w:r w:rsidRPr="002734D4">
        <w:rPr>
          <w:rFonts w:ascii="Times New Roman" w:hAnsi="Times New Roman"/>
          <w:iCs/>
          <w:color w:val="auto"/>
          <w:sz w:val="24"/>
          <w:szCs w:val="24"/>
        </w:rPr>
        <w:t>Cancers</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2018</w:t>
      </w:r>
      <w:r w:rsidRPr="002734D4">
        <w:rPr>
          <w:rFonts w:ascii="Times New Roman" w:hAnsi="Times New Roman"/>
          <w:color w:val="auto"/>
          <w:sz w:val="24"/>
          <w:szCs w:val="24"/>
        </w:rPr>
        <w:t>,</w:t>
      </w:r>
      <w:r w:rsidRPr="002734D4">
        <w:rPr>
          <w:rFonts w:ascii="Times New Roman" w:hAnsi="Times New Roman"/>
          <w:iCs/>
          <w:color w:val="auto"/>
          <w:sz w:val="24"/>
          <w:szCs w:val="24"/>
        </w:rPr>
        <w:t xml:space="preserve"> 10(9)</w:t>
      </w:r>
      <w:r w:rsidRPr="002734D4">
        <w:rPr>
          <w:rFonts w:ascii="Times New Roman" w:hAnsi="Times New Roman"/>
          <w:color w:val="auto"/>
          <w:sz w:val="24"/>
          <w:szCs w:val="24"/>
        </w:rPr>
        <w:t>, 303. </w:t>
      </w:r>
    </w:p>
    <w:p w14:paraId="3DE9B51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rPr>
      </w:pPr>
      <w:hyperlink r:id="rId201" w:history="1">
        <w:r w:rsidRPr="002734D4">
          <w:rPr>
            <w:rStyle w:val="period"/>
            <w:rFonts w:ascii="Times New Roman" w:hAnsi="Times New Roman"/>
            <w:sz w:val="24"/>
            <w:szCs w:val="24"/>
            <w:lang w:val="en-US"/>
          </w:rPr>
          <w:t>Wei</w:t>
        </w:r>
      </w:hyperlink>
      <w:r w:rsidRPr="002734D4">
        <w:rPr>
          <w:rFonts w:ascii="Times New Roman" w:hAnsi="Times New Roman"/>
          <w:sz w:val="24"/>
          <w:szCs w:val="24"/>
          <w:lang w:val="en-US"/>
        </w:rPr>
        <w:t xml:space="preserve"> </w:t>
      </w:r>
      <w:r w:rsidRPr="002734D4">
        <w:rPr>
          <w:rStyle w:val="period"/>
          <w:rFonts w:ascii="Times New Roman" w:hAnsi="Times New Roman"/>
          <w:sz w:val="24"/>
          <w:szCs w:val="24"/>
          <w:lang w:val="en-US"/>
        </w:rPr>
        <w:t>Fei,</w:t>
      </w:r>
      <w:r w:rsidRPr="002734D4">
        <w:rPr>
          <w:rStyle w:val="comma"/>
          <w:rFonts w:ascii="Times New Roman" w:hAnsi="Times New Roman"/>
          <w:sz w:val="24"/>
          <w:szCs w:val="24"/>
          <w:shd w:val="clear" w:color="auto" w:fill="FFFFFF"/>
          <w:lang w:val="en-US"/>
        </w:rPr>
        <w:t> </w:t>
      </w:r>
      <w:hyperlink r:id="rId202" w:history="1">
        <w:r w:rsidRPr="002734D4">
          <w:rPr>
            <w:rStyle w:val="period"/>
            <w:rFonts w:ascii="Times New Roman" w:hAnsi="Times New Roman"/>
            <w:sz w:val="24"/>
            <w:szCs w:val="24"/>
            <w:lang w:val="en-US"/>
          </w:rPr>
          <w:t>Craig J Neal</w:t>
        </w:r>
      </w:hyperlink>
      <w:r w:rsidRPr="002734D4">
        <w:rPr>
          <w:rStyle w:val="comma"/>
          <w:rFonts w:ascii="Times New Roman" w:hAnsi="Times New Roman"/>
          <w:sz w:val="24"/>
          <w:szCs w:val="24"/>
          <w:shd w:val="clear" w:color="auto" w:fill="FFFFFF"/>
          <w:lang w:val="en-US"/>
        </w:rPr>
        <w:t>, </w:t>
      </w:r>
      <w:hyperlink r:id="rId203" w:history="1">
        <w:r w:rsidRPr="002734D4">
          <w:rPr>
            <w:rStyle w:val="period"/>
            <w:rFonts w:ascii="Times New Roman" w:hAnsi="Times New Roman"/>
            <w:sz w:val="24"/>
            <w:szCs w:val="24"/>
            <w:lang w:val="en-US"/>
          </w:rPr>
          <w:t>Tamil Selvan Sakthivel</w:t>
        </w:r>
      </w:hyperlink>
      <w:r w:rsidRPr="002734D4">
        <w:rPr>
          <w:rStyle w:val="comma"/>
          <w:rFonts w:ascii="Times New Roman" w:hAnsi="Times New Roman"/>
          <w:sz w:val="24"/>
          <w:szCs w:val="24"/>
          <w:shd w:val="clear" w:color="auto" w:fill="FFFFFF"/>
          <w:lang w:val="en-US"/>
        </w:rPr>
        <w:t>, </w:t>
      </w:r>
      <w:hyperlink r:id="rId204" w:history="1">
        <w:r w:rsidRPr="002734D4">
          <w:rPr>
            <w:rStyle w:val="period"/>
            <w:rFonts w:ascii="Times New Roman" w:hAnsi="Times New Roman"/>
            <w:sz w:val="24"/>
            <w:szCs w:val="24"/>
            <w:lang w:val="en-US"/>
          </w:rPr>
          <w:t>Sudipta Seal</w:t>
        </w:r>
      </w:hyperlink>
      <w:r w:rsidRPr="002734D4">
        <w:rPr>
          <w:rStyle w:val="comma"/>
          <w:rFonts w:ascii="Times New Roman" w:hAnsi="Times New Roman"/>
          <w:sz w:val="24"/>
          <w:szCs w:val="24"/>
          <w:shd w:val="clear" w:color="auto" w:fill="FFFFFF"/>
          <w:lang w:val="en-US"/>
        </w:rPr>
        <w:t>, </w:t>
      </w:r>
      <w:hyperlink r:id="rId205" w:history="1">
        <w:r w:rsidRPr="002734D4">
          <w:rPr>
            <w:rStyle w:val="period"/>
            <w:rFonts w:ascii="Times New Roman" w:hAnsi="Times New Roman"/>
            <w:sz w:val="24"/>
            <w:szCs w:val="24"/>
            <w:lang w:val="en-US"/>
          </w:rPr>
          <w:t>Thomas Kean</w:t>
        </w:r>
      </w:hyperlink>
      <w:r w:rsidRPr="002734D4">
        <w:rPr>
          <w:rStyle w:val="comma"/>
          <w:rFonts w:ascii="Times New Roman" w:hAnsi="Times New Roman"/>
          <w:sz w:val="24"/>
          <w:szCs w:val="24"/>
          <w:shd w:val="clear" w:color="auto" w:fill="FFFFFF"/>
          <w:lang w:val="en-US"/>
        </w:rPr>
        <w:t>, </w:t>
      </w:r>
      <w:hyperlink r:id="rId206" w:history="1">
        <w:r w:rsidRPr="002734D4">
          <w:rPr>
            <w:rStyle w:val="period"/>
            <w:rFonts w:ascii="Times New Roman" w:hAnsi="Times New Roman"/>
            <w:sz w:val="24"/>
            <w:szCs w:val="24"/>
            <w:lang w:val="en-US"/>
          </w:rPr>
          <w:t>Mehdi Razavi</w:t>
        </w:r>
      </w:hyperlink>
      <w:r w:rsidRPr="002734D4">
        <w:rPr>
          <w:rStyle w:val="comma"/>
          <w:rFonts w:ascii="Times New Roman" w:hAnsi="Times New Roman"/>
          <w:sz w:val="24"/>
          <w:szCs w:val="24"/>
          <w:shd w:val="clear" w:color="auto" w:fill="FFFFFF"/>
          <w:lang w:val="en-US"/>
        </w:rPr>
        <w:t xml:space="preserve">, </w:t>
      </w:r>
      <w:r w:rsidRPr="002734D4">
        <w:rPr>
          <w:rStyle w:val="authors-list-item"/>
          <w:rFonts w:ascii="Times New Roman" w:hAnsi="Times New Roman"/>
          <w:sz w:val="24"/>
          <w:szCs w:val="24"/>
          <w:lang w:val="en-US"/>
        </w:rPr>
        <w:t>Melanie Coathup</w:t>
      </w:r>
      <w:r w:rsidRPr="002734D4">
        <w:rPr>
          <w:rFonts w:ascii="Times New Roman" w:hAnsi="Times New Roman"/>
          <w:sz w:val="24"/>
          <w:szCs w:val="24"/>
          <w:lang w:val="en-US"/>
        </w:rPr>
        <w:t xml:space="preserve">. Cerium oxide nanoparticles protect against irradiation-induced cellular damage while augmenting osteogenesis. </w:t>
      </w:r>
      <w:r w:rsidRPr="002734D4">
        <w:rPr>
          <w:rFonts w:ascii="Times New Roman" w:eastAsia="Times New Roman" w:hAnsi="Times New Roman"/>
          <w:sz w:val="24"/>
          <w:szCs w:val="24"/>
          <w:lang w:eastAsia="ru-RU"/>
        </w:rPr>
        <w:t>Mater Sci Eng C Mater Biol Appl</w:t>
      </w:r>
      <w:r w:rsidRPr="002734D4">
        <w:rPr>
          <w:rFonts w:ascii="Times New Roman" w:eastAsia="Times New Roman" w:hAnsi="Times New Roman"/>
          <w:sz w:val="24"/>
          <w:szCs w:val="24"/>
          <w:shd w:val="clear" w:color="auto" w:fill="FFFFFF"/>
          <w:lang w:eastAsia="ru-RU"/>
        </w:rPr>
        <w:t>. 2021;126:112145.</w:t>
      </w:r>
    </w:p>
    <w:p w14:paraId="49D46129"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Wei H., E. Wang, Nanomaterials with enzyme-like characteristics (nanozymes): next-generation artificial enzymes, Chem. Soc. Rev. 42 (14) (2013) 6060–6093. </w:t>
      </w:r>
    </w:p>
    <w:p w14:paraId="73A031C4" w14:textId="77777777" w:rsidR="00462570" w:rsidRPr="002734D4" w:rsidRDefault="00462570" w:rsidP="0057093D">
      <w:pPr>
        <w:pStyle w:val="ac"/>
        <w:numPr>
          <w:ilvl w:val="0"/>
          <w:numId w:val="4"/>
        </w:numPr>
        <w:shd w:val="clear" w:color="auto" w:fill="FFFFFF"/>
        <w:tabs>
          <w:tab w:val="left" w:pos="426"/>
        </w:tabs>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hyperlink r:id="rId207" w:history="1">
        <w:r w:rsidRPr="002734D4">
          <w:rPr>
            <w:rStyle w:val="a4"/>
            <w:rFonts w:ascii="Times New Roman" w:hAnsi="Times New Roman"/>
            <w:bCs/>
            <w:color w:val="auto"/>
            <w:sz w:val="24"/>
            <w:szCs w:val="24"/>
            <w:u w:val="none"/>
            <w:bdr w:val="none" w:sz="0" w:space="0" w:color="auto" w:frame="1"/>
            <w:shd w:val="clear" w:color="auto" w:fill="FFFFFF"/>
            <w:lang w:val="en-US"/>
          </w:rPr>
          <w:t xml:space="preserve"> Wei</w:t>
        </w:r>
      </w:hyperlink>
      <w:r w:rsidRPr="002734D4">
        <w:rPr>
          <w:rFonts w:ascii="Times New Roman" w:hAnsi="Times New Roman"/>
          <w:sz w:val="24"/>
          <w:szCs w:val="24"/>
          <w:lang w:val="en-US"/>
        </w:rPr>
        <w:t xml:space="preserve"> </w:t>
      </w:r>
      <w:r w:rsidRPr="002734D4">
        <w:rPr>
          <w:rStyle w:val="a4"/>
          <w:rFonts w:ascii="Times New Roman" w:hAnsi="Times New Roman"/>
          <w:bCs/>
          <w:color w:val="auto"/>
          <w:sz w:val="24"/>
          <w:szCs w:val="24"/>
          <w:u w:val="none"/>
          <w:bdr w:val="none" w:sz="0" w:space="0" w:color="auto" w:frame="1"/>
          <w:shd w:val="clear" w:color="auto" w:fill="FFFFFF"/>
          <w:lang w:val="en-US"/>
        </w:rPr>
        <w:t>Hui</w:t>
      </w:r>
      <w:r w:rsidRPr="002734D4">
        <w:rPr>
          <w:rFonts w:ascii="Times New Roman" w:hAnsi="Times New Roman"/>
          <w:sz w:val="24"/>
          <w:szCs w:val="24"/>
          <w:lang w:val="en-US"/>
        </w:rPr>
        <w:t xml:space="preserve">, </w:t>
      </w:r>
      <w:hyperlink r:id="rId208" w:history="1">
        <w:r w:rsidRPr="002734D4">
          <w:rPr>
            <w:rStyle w:val="a4"/>
            <w:rFonts w:ascii="Times New Roman" w:hAnsi="Times New Roman"/>
            <w:bCs/>
            <w:color w:val="auto"/>
            <w:sz w:val="24"/>
            <w:szCs w:val="24"/>
            <w:u w:val="none"/>
            <w:bdr w:val="none" w:sz="0" w:space="0" w:color="auto" w:frame="1"/>
            <w:shd w:val="clear" w:color="auto" w:fill="FFFFFF"/>
            <w:lang w:val="en-US"/>
          </w:rPr>
          <w:t>Lizeng Gao</w:t>
        </w:r>
      </w:hyperlink>
      <w:r w:rsidRPr="002734D4">
        <w:rPr>
          <w:rFonts w:ascii="Times New Roman" w:hAnsi="Times New Roman"/>
          <w:sz w:val="24"/>
          <w:szCs w:val="24"/>
          <w:lang w:val="en-US"/>
        </w:rPr>
        <w:t xml:space="preserve">, </w:t>
      </w:r>
      <w:hyperlink r:id="rId209" w:history="1">
        <w:r w:rsidRPr="002734D4">
          <w:rPr>
            <w:rStyle w:val="a4"/>
            <w:rFonts w:ascii="Times New Roman" w:hAnsi="Times New Roman"/>
            <w:bCs/>
            <w:color w:val="auto"/>
            <w:sz w:val="24"/>
            <w:szCs w:val="24"/>
            <w:u w:val="none"/>
            <w:bdr w:val="none" w:sz="0" w:space="0" w:color="auto" w:frame="1"/>
            <w:shd w:val="clear" w:color="auto" w:fill="FFFFFF"/>
            <w:lang w:val="en-US"/>
          </w:rPr>
          <w:t>Kelong Fan</w:t>
        </w:r>
      </w:hyperlink>
      <w:r w:rsidRPr="002734D4">
        <w:rPr>
          <w:rFonts w:ascii="Times New Roman" w:hAnsi="Times New Roman"/>
          <w:sz w:val="24"/>
          <w:szCs w:val="24"/>
          <w:lang w:val="en-US"/>
        </w:rPr>
        <w:t xml:space="preserve">, </w:t>
      </w:r>
      <w:hyperlink r:id="rId210" w:history="1">
        <w:r w:rsidRPr="002734D4">
          <w:rPr>
            <w:rFonts w:ascii="Times New Roman" w:eastAsia="Times New Roman" w:hAnsi="Times New Roman"/>
            <w:bCs/>
            <w:sz w:val="24"/>
            <w:szCs w:val="24"/>
            <w:bdr w:val="none" w:sz="0" w:space="0" w:color="auto" w:frame="1"/>
            <w:lang w:val="en-US" w:eastAsia="ru-RU"/>
          </w:rPr>
          <w:t>Juewen Liu</w:t>
        </w:r>
      </w:hyperlink>
      <w:r w:rsidRPr="002734D4">
        <w:rPr>
          <w:rFonts w:ascii="Times New Roman" w:eastAsia="Times New Roman" w:hAnsi="Times New Roman"/>
          <w:bCs/>
          <w:sz w:val="24"/>
          <w:szCs w:val="24"/>
          <w:lang w:val="en-US" w:eastAsia="ru-RU"/>
        </w:rPr>
        <w:t xml:space="preserve">. </w:t>
      </w:r>
      <w:r w:rsidRPr="002734D4">
        <w:rPr>
          <w:rFonts w:ascii="Times New Roman" w:hAnsi="Times New Roman"/>
          <w:bCs/>
          <w:sz w:val="24"/>
          <w:szCs w:val="24"/>
          <w:lang w:val="en-US"/>
        </w:rPr>
        <w:t xml:space="preserve">Nanozymes: A clear definition with fuzzy edges. </w:t>
      </w:r>
      <w:hyperlink r:id="rId211" w:history="1">
        <w:r w:rsidRPr="002734D4">
          <w:rPr>
            <w:rFonts w:ascii="Times New Roman" w:eastAsia="Times New Roman" w:hAnsi="Times New Roman"/>
            <w:sz w:val="24"/>
            <w:szCs w:val="24"/>
            <w:bdr w:val="none" w:sz="0" w:space="0" w:color="auto" w:frame="1"/>
            <w:lang w:val="en-US" w:eastAsia="ru-RU"/>
          </w:rPr>
          <w:t>Nano Today</w:t>
        </w:r>
      </w:hyperlink>
      <w:r w:rsidRPr="002734D4">
        <w:rPr>
          <w:rFonts w:ascii="Times New Roman" w:eastAsia="Times New Roman" w:hAnsi="Times New Roman"/>
          <w:sz w:val="24"/>
          <w:szCs w:val="24"/>
          <w:lang w:val="en-US" w:eastAsia="ru-RU"/>
        </w:rPr>
        <w:t> 2021, 40(23):101269</w:t>
      </w:r>
    </w:p>
    <w:p w14:paraId="63A21E2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Wei, H., &amp; Wang, E. Nanomaterials with enzyme-like characteristics (nanozymes): next-generation artificial enzymes. </w:t>
      </w:r>
      <w:r w:rsidRPr="002734D4">
        <w:rPr>
          <w:rFonts w:ascii="Times New Roman" w:hAnsi="Times New Roman"/>
          <w:iCs/>
          <w:sz w:val="24"/>
          <w:szCs w:val="24"/>
          <w:lang w:val="en-US"/>
        </w:rPr>
        <w:t>Chemical Society Reviews</w:t>
      </w:r>
      <w:r w:rsidRPr="002734D4">
        <w:rPr>
          <w:rFonts w:ascii="Times New Roman" w:hAnsi="Times New Roman"/>
          <w:sz w:val="24"/>
          <w:szCs w:val="24"/>
          <w:lang w:val="en-US"/>
        </w:rPr>
        <w:t xml:space="preserve">, 2013, </w:t>
      </w:r>
      <w:r w:rsidRPr="002734D4">
        <w:rPr>
          <w:rFonts w:ascii="Times New Roman" w:hAnsi="Times New Roman"/>
          <w:iCs/>
          <w:sz w:val="24"/>
          <w:szCs w:val="24"/>
          <w:lang w:val="en-US"/>
        </w:rPr>
        <w:t>42</w:t>
      </w:r>
      <w:r w:rsidRPr="002734D4">
        <w:rPr>
          <w:rFonts w:ascii="Times New Roman" w:hAnsi="Times New Roman"/>
          <w:sz w:val="24"/>
          <w:szCs w:val="24"/>
          <w:lang w:val="en-US"/>
        </w:rPr>
        <w:t>(14), 6060-6093.</w:t>
      </w:r>
    </w:p>
    <w:p w14:paraId="5D6C3C19"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Wenemoser D. , P.W. Reddien </w:t>
      </w:r>
      <w:r w:rsidRPr="002734D4">
        <w:rPr>
          <w:rStyle w:val="af2"/>
          <w:rFonts w:ascii="Times New Roman" w:hAnsi="Times New Roman"/>
          <w:b w:val="0"/>
          <w:color w:val="auto"/>
          <w:sz w:val="24"/>
          <w:szCs w:val="24"/>
        </w:rPr>
        <w:t xml:space="preserve">Planarian regeneration involves distinct stem cell responses to wounds and tissue absence. </w:t>
      </w:r>
      <w:r w:rsidRPr="002734D4">
        <w:rPr>
          <w:rFonts w:ascii="Times New Roman" w:hAnsi="Times New Roman"/>
          <w:color w:val="auto"/>
          <w:sz w:val="24"/>
          <w:szCs w:val="24"/>
        </w:rPr>
        <w:t>Dev. Biol., 344 (2) (2010), pp. 979-991</w:t>
      </w:r>
    </w:p>
    <w:p w14:paraId="1C4A7B2D"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Weng, Q.; Sun, H.; Fang, C.; Xia, F.; Liao, H.; Lee, J.; Wang, J.; Xie, A.; Ren, J.; Guo, X.; Li, F.; Yang, B.; Ling, D. Catalytic activity tunable ceria nanoparticles prevent chemotherapy-induced acute kidney injury without interference with chemotherapeutics. </w:t>
      </w:r>
      <w:r w:rsidRPr="002734D4">
        <w:rPr>
          <w:rFonts w:ascii="Times New Roman" w:hAnsi="Times New Roman"/>
          <w:iCs/>
          <w:color w:val="auto"/>
          <w:sz w:val="24"/>
          <w:szCs w:val="24"/>
        </w:rPr>
        <w:t>Nat Commun </w:t>
      </w:r>
      <w:r w:rsidRPr="002734D4">
        <w:rPr>
          <w:rFonts w:ascii="Times New Roman" w:hAnsi="Times New Roman"/>
          <w:bCs/>
          <w:color w:val="auto"/>
          <w:sz w:val="24"/>
          <w:szCs w:val="24"/>
        </w:rPr>
        <w:t>2021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12</w:t>
      </w:r>
      <w:r w:rsidRPr="002734D4">
        <w:rPr>
          <w:rFonts w:ascii="Times New Roman" w:hAnsi="Times New Roman"/>
          <w:color w:val="auto"/>
          <w:sz w:val="24"/>
          <w:szCs w:val="24"/>
        </w:rPr>
        <w:t xml:space="preserve">, 1436. </w:t>
      </w:r>
    </w:p>
    <w:p w14:paraId="70643CFE"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Willers, H.; Dahm-Daphi, J.; Powell, S. Repair of radiation damage to DNA. </w:t>
      </w:r>
      <w:r w:rsidRPr="002734D4">
        <w:rPr>
          <w:rFonts w:ascii="Times New Roman" w:hAnsi="Times New Roman"/>
          <w:iCs/>
          <w:color w:val="auto"/>
          <w:sz w:val="24"/>
          <w:szCs w:val="24"/>
        </w:rPr>
        <w:t>Br.J.Cancer</w:t>
      </w:r>
      <w:r w:rsidRPr="002734D4">
        <w:rPr>
          <w:rFonts w:ascii="Times New Roman" w:hAnsi="Times New Roman"/>
          <w:color w:val="auto"/>
          <w:sz w:val="24"/>
          <w:szCs w:val="24"/>
        </w:rPr>
        <w:t> </w:t>
      </w:r>
      <w:r w:rsidRPr="002734D4">
        <w:rPr>
          <w:rFonts w:ascii="Times New Roman" w:hAnsi="Times New Roman"/>
          <w:bCs/>
          <w:color w:val="auto"/>
          <w:sz w:val="24"/>
          <w:szCs w:val="24"/>
        </w:rPr>
        <w:t>2004</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90</w:t>
      </w:r>
      <w:r w:rsidRPr="002734D4">
        <w:rPr>
          <w:rFonts w:ascii="Times New Roman" w:hAnsi="Times New Roman"/>
          <w:color w:val="auto"/>
          <w:sz w:val="24"/>
          <w:szCs w:val="24"/>
        </w:rPr>
        <w:t>, 1297–1301.</w:t>
      </w:r>
    </w:p>
    <w:p w14:paraId="5084DFB2"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eastAsia="Times New Roman" w:hAnsi="Times New Roman"/>
          <w:sz w:val="24"/>
          <w:szCs w:val="24"/>
          <w:lang w:val="en-US" w:eastAsia="ru-RU"/>
        </w:rPr>
      </w:pPr>
      <w:r w:rsidRPr="002734D4">
        <w:rPr>
          <w:rFonts w:ascii="Times New Roman" w:hAnsi="Times New Roman"/>
          <w:sz w:val="24"/>
          <w:szCs w:val="24"/>
          <w:lang w:val="en-US"/>
        </w:rPr>
        <w:t xml:space="preserve">Wu J., X. Wang, Q. Wang, Z. Lou, S. Li, Y. Zhu, L. Qin, H. Wei, Nanomaterials with enzyme-like characteristics (nanozymes): next-generation artificial enzymes (II), Chem. Soc. Rev. 48 (4) (2019) 1004–1076. </w:t>
      </w:r>
    </w:p>
    <w:p w14:paraId="1486A095"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lastRenderedPageBreak/>
        <w:t xml:space="preserve">Wu, L.; Shao, L.; An, N.; Wang, J.; Pazhanisamy, S.; Feng, W.; Zhou, D. IKKβ Regulates the Repair of DNA Double-Strand Breaks Induced by Ionizing Radiation in MCF-7 Breast Cancer Cells. </w:t>
      </w:r>
      <w:r w:rsidRPr="002734D4">
        <w:rPr>
          <w:rFonts w:ascii="Times New Roman" w:hAnsi="Times New Roman"/>
          <w:iCs/>
          <w:color w:val="auto"/>
          <w:sz w:val="24"/>
          <w:szCs w:val="24"/>
        </w:rPr>
        <w:t>PLoS ONE</w:t>
      </w:r>
      <w:r w:rsidRPr="002734D4">
        <w:rPr>
          <w:rFonts w:ascii="Times New Roman" w:hAnsi="Times New Roman"/>
          <w:color w:val="auto"/>
          <w:sz w:val="24"/>
          <w:szCs w:val="24"/>
        </w:rPr>
        <w:t xml:space="preserve"> </w:t>
      </w:r>
      <w:r w:rsidRPr="002734D4">
        <w:rPr>
          <w:rFonts w:ascii="Times New Roman" w:hAnsi="Times New Roman"/>
          <w:bCs/>
          <w:color w:val="auto"/>
          <w:sz w:val="24"/>
          <w:szCs w:val="24"/>
        </w:rPr>
        <w:t>2011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6(4)</w:t>
      </w:r>
      <w:r w:rsidRPr="002734D4">
        <w:rPr>
          <w:rFonts w:ascii="Times New Roman" w:hAnsi="Times New Roman"/>
          <w:color w:val="auto"/>
          <w:sz w:val="24"/>
          <w:szCs w:val="24"/>
        </w:rPr>
        <w:t>, e18447. </w:t>
      </w:r>
    </w:p>
    <w:p w14:paraId="0BCB43B5" w14:textId="77777777" w:rsidR="00462570" w:rsidRPr="00C67F41"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r w:rsidRPr="00C67F41">
        <w:rPr>
          <w:rFonts w:ascii="Times New Roman" w:eastAsia="Times New Roman" w:hAnsi="Times New Roman"/>
          <w:color w:val="0D0D0D"/>
          <w:spacing w:val="7"/>
          <w:sz w:val="24"/>
          <w:szCs w:val="24"/>
          <w:lang w:val="en-US" w:eastAsia="ru-RU"/>
        </w:rPr>
        <w:t>Xing, H., Bu, W., Ren, Q., Zheng, X., L</w:t>
      </w:r>
      <w:r>
        <w:rPr>
          <w:rFonts w:ascii="Times New Roman" w:eastAsia="Times New Roman" w:hAnsi="Times New Roman"/>
          <w:color w:val="0D0D0D"/>
          <w:spacing w:val="7"/>
          <w:sz w:val="24"/>
          <w:szCs w:val="24"/>
          <w:lang w:val="en-US" w:eastAsia="ru-RU"/>
        </w:rPr>
        <w:t xml:space="preserve">i, M., Zhang, S., </w:t>
      </w:r>
      <w:r w:rsidRPr="00C67F41">
        <w:rPr>
          <w:rFonts w:ascii="Times New Roman" w:eastAsia="Times New Roman" w:hAnsi="Times New Roman"/>
          <w:color w:val="0D0D0D"/>
          <w:spacing w:val="7"/>
          <w:sz w:val="24"/>
          <w:szCs w:val="24"/>
          <w:lang w:val="en-US" w:eastAsia="ru-RU"/>
        </w:rPr>
        <w:t xml:space="preserve">&amp; Zhou, L. A </w:t>
      </w:r>
      <w:r w:rsidRPr="00C67F41">
        <w:rPr>
          <w:rFonts w:ascii="Times New Roman" w:eastAsia="Times New Roman" w:hAnsi="Times New Roman"/>
          <w:color w:val="0D0D0D"/>
          <w:spacing w:val="-14"/>
          <w:sz w:val="24"/>
          <w:szCs w:val="24"/>
          <w:lang w:val="en-US" w:eastAsia="ru-RU"/>
        </w:rPr>
        <w:t>Tm3+ nanoprobe for CT and NIR</w:t>
      </w:r>
      <w:r w:rsidRPr="00C67F41">
        <w:rPr>
          <w:rFonts w:ascii="Times New Roman" w:eastAsia="Times New Roman" w:hAnsi="Times New Roman"/>
          <w:color w:val="0D0D0D"/>
          <w:sz w:val="24"/>
          <w:szCs w:val="24"/>
          <w:lang w:val="en-US" w:eastAsia="ru-RU"/>
        </w:rPr>
        <w:t>-</w:t>
      </w:r>
      <w:r w:rsidRPr="00C67F41">
        <w:rPr>
          <w:rFonts w:ascii="Times New Roman" w:eastAsia="Times New Roman" w:hAnsi="Times New Roman"/>
          <w:color w:val="0D0D0D"/>
          <w:spacing w:val="1"/>
          <w:sz w:val="24"/>
          <w:szCs w:val="24"/>
          <w:lang w:val="en-US" w:eastAsia="ru-RU"/>
        </w:rPr>
        <w:t>to</w:t>
      </w:r>
      <w:r w:rsidRPr="00C67F41">
        <w:rPr>
          <w:rFonts w:ascii="Times New Roman" w:eastAsia="Times New Roman" w:hAnsi="Times New Roman"/>
          <w:color w:val="0D0D0D"/>
          <w:spacing w:val="5"/>
          <w:sz w:val="24"/>
          <w:szCs w:val="24"/>
          <w:lang w:val="en-US" w:eastAsia="ru-RU"/>
        </w:rPr>
        <w:t>-</w:t>
      </w:r>
      <w:r w:rsidRPr="00C67F41">
        <w:rPr>
          <w:rFonts w:ascii="Times New Roman" w:eastAsia="Times New Roman" w:hAnsi="Times New Roman"/>
          <w:color w:val="0D0D0D"/>
          <w:spacing w:val="-13"/>
          <w:sz w:val="24"/>
          <w:szCs w:val="24"/>
          <w:lang w:val="en-US" w:eastAsia="ru-RU"/>
        </w:rPr>
        <w:t>NIR fluo.</w:t>
      </w:r>
      <w:r w:rsidRPr="00C67F41">
        <w:rPr>
          <w:rFonts w:ascii="Times New Roman" w:eastAsia="Times New Roman" w:hAnsi="Times New Roman"/>
          <w:color w:val="0D0D0D"/>
          <w:spacing w:val="7"/>
          <w:sz w:val="24"/>
          <w:szCs w:val="24"/>
          <w:lang w:val="en-US" w:eastAsia="ru-RU"/>
        </w:rPr>
        <w:t xml:space="preserve"> </w:t>
      </w:r>
      <w:r w:rsidRPr="00C67F41">
        <w:rPr>
          <w:rFonts w:ascii="Times New Roman" w:eastAsia="Times New Roman" w:hAnsi="Times New Roman"/>
          <w:color w:val="0D0D0D"/>
          <w:spacing w:val="1"/>
          <w:sz w:val="24"/>
          <w:szCs w:val="24"/>
          <w:lang w:val="en-US" w:eastAsia="ru-RU"/>
        </w:rPr>
        <w:t>Biomaterials</w:t>
      </w:r>
      <w:r w:rsidRPr="00C67F41">
        <w:rPr>
          <w:rFonts w:ascii="Times New Roman" w:eastAsia="Times New Roman" w:hAnsi="Times New Roman"/>
          <w:color w:val="0D0D0D"/>
          <w:spacing w:val="7"/>
          <w:sz w:val="24"/>
          <w:szCs w:val="24"/>
          <w:lang w:val="en-US" w:eastAsia="ru-RU"/>
        </w:rPr>
        <w:t>, 2012;</w:t>
      </w:r>
      <w:r w:rsidRPr="00C67F41">
        <w:rPr>
          <w:rFonts w:ascii="Times New Roman" w:eastAsia="Times New Roman" w:hAnsi="Times New Roman"/>
          <w:color w:val="0D0D0D"/>
          <w:sz w:val="24"/>
          <w:szCs w:val="24"/>
          <w:lang w:val="en-US" w:eastAsia="ru-RU"/>
        </w:rPr>
        <w:t xml:space="preserve"> 33 (21), 5384-5393.</w:t>
      </w:r>
    </w:p>
    <w:p w14:paraId="0FF1267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rPr>
      </w:pPr>
      <w:r w:rsidRPr="002734D4">
        <w:rPr>
          <w:rFonts w:ascii="Times New Roman" w:hAnsi="Times New Roman"/>
          <w:sz w:val="24"/>
          <w:szCs w:val="24"/>
          <w:lang w:val="en-US"/>
        </w:rPr>
        <w:t xml:space="preserve">Xu P, Maidment 3rd B, Antonic V, Jackson I, Das S, Zodda A, et al. Cerium oxide nanoparticles: a potential medical countermeasure to mitigate radiation-induced lung injury in CBA/J mice. </w:t>
      </w:r>
      <w:r w:rsidRPr="002734D4">
        <w:rPr>
          <w:rFonts w:ascii="Times New Roman" w:hAnsi="Times New Roman"/>
          <w:sz w:val="24"/>
          <w:szCs w:val="24"/>
        </w:rPr>
        <w:t>2016;185(5):516-26.</w:t>
      </w:r>
    </w:p>
    <w:p w14:paraId="315E319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Xu P-T., Maidment B., Antonic V., Jackson I., Das S., Zodda A., Zhang X., Sealc S. and Z. Vujaskovic. Cerium Oxide Nanoparticles: A Potential Medical Countermeasure to Mitigate Radiation-Induced Lung Injury in CBA/J Mice // Radiation research. 2016. V. 185. V. 516–526.</w:t>
      </w:r>
    </w:p>
    <w:p w14:paraId="05A095AB"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Xue, Y.; Luan, Q.; Yang, D.; Yao, X.; Zhou, K. Direct Evidence for Hydroxyl Radical Scavenging Activity of Cerium Oxide Nanoparticles </w:t>
      </w:r>
      <w:r w:rsidRPr="002734D4">
        <w:rPr>
          <w:rFonts w:ascii="Times New Roman" w:hAnsi="Times New Roman"/>
          <w:iCs/>
          <w:color w:val="auto"/>
          <w:sz w:val="24"/>
          <w:szCs w:val="24"/>
        </w:rPr>
        <w:t>J. Phys. Chem. C </w:t>
      </w:r>
      <w:r w:rsidRPr="002734D4">
        <w:rPr>
          <w:rFonts w:ascii="Times New Roman" w:hAnsi="Times New Roman"/>
          <w:bCs/>
          <w:color w:val="auto"/>
          <w:sz w:val="24"/>
          <w:szCs w:val="24"/>
        </w:rPr>
        <w:t>2011</w:t>
      </w:r>
      <w:r w:rsidRPr="002734D4">
        <w:rPr>
          <w:rFonts w:ascii="Times New Roman" w:hAnsi="Times New Roman"/>
          <w:color w:val="auto"/>
          <w:sz w:val="24"/>
          <w:szCs w:val="24"/>
        </w:rPr>
        <w:t xml:space="preserve">, </w:t>
      </w:r>
      <w:r w:rsidRPr="002734D4">
        <w:rPr>
          <w:rFonts w:ascii="Times New Roman" w:hAnsi="Times New Roman"/>
          <w:iCs/>
          <w:color w:val="auto"/>
          <w:sz w:val="24"/>
          <w:szCs w:val="24"/>
        </w:rPr>
        <w:t>115(11)</w:t>
      </w:r>
      <w:r w:rsidRPr="002734D4">
        <w:rPr>
          <w:rFonts w:ascii="Times New Roman" w:hAnsi="Times New Roman"/>
          <w:color w:val="auto"/>
          <w:sz w:val="24"/>
          <w:szCs w:val="24"/>
        </w:rPr>
        <w:t>, 4433–4438.</w:t>
      </w:r>
    </w:p>
    <w:p w14:paraId="7C9A7C9C"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Yamamoto Y, Watanabe K, Tsukiyama I. et al. Nephroprotective effects of hydration with magnesium in patients with cervical cancer receiving cisplatin. </w:t>
      </w:r>
      <w:r w:rsidRPr="002734D4">
        <w:rPr>
          <w:rFonts w:ascii="Times New Roman" w:hAnsi="Times New Roman"/>
          <w:iCs/>
          <w:sz w:val="24"/>
          <w:szCs w:val="24"/>
          <w:lang w:val="en-US"/>
        </w:rPr>
        <w:t>Anticancer Res</w:t>
      </w:r>
      <w:r w:rsidRPr="002734D4">
        <w:rPr>
          <w:rFonts w:ascii="Times New Roman" w:hAnsi="Times New Roman"/>
          <w:sz w:val="24"/>
          <w:szCs w:val="24"/>
          <w:lang w:val="en-US"/>
        </w:rPr>
        <w:t>. 2015;35(4):2199-2204.</w:t>
      </w:r>
    </w:p>
    <w:p w14:paraId="4DAB756A"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bCs/>
          <w:sz w:val="24"/>
          <w:szCs w:val="24"/>
          <w:lang w:val="en-US" w:eastAsia="ru-RU"/>
        </w:rPr>
      </w:pPr>
      <w:r w:rsidRPr="00400CF8">
        <w:rPr>
          <w:rFonts w:ascii="Times New Roman" w:hAnsi="Times New Roman"/>
          <w:sz w:val="24"/>
          <w:szCs w:val="24"/>
          <w:lang w:val="de-DE"/>
        </w:rPr>
        <w:t xml:space="preserve">Yang J., Xu Z.-P., Huang Y. et al. </w:t>
      </w:r>
      <w:r w:rsidRPr="002734D4">
        <w:rPr>
          <w:rFonts w:ascii="Times New Roman" w:hAnsi="Times New Roman"/>
          <w:sz w:val="24"/>
          <w:szCs w:val="24"/>
          <w:lang w:val="en-US"/>
        </w:rPr>
        <w:t>ATM and ATR: Sensing DNA damage. World J Gastroenterol., 2004, 10(2), P. 155–160.</w:t>
      </w:r>
    </w:p>
    <w:p w14:paraId="45C45061"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Yang T., Wu T., Zhang Zh., Liu D., Xu J., Chen D., Wu G. Ceria Oxide Nanoparticles an Ideal Carrier Given Little Stress to Cells and Rats. // Journal of Nanoscience and Nanotechnology.2018. V. 18. P. 3865–3869</w:t>
      </w:r>
    </w:p>
    <w:p w14:paraId="174C7028" w14:textId="77777777" w:rsidR="00462570" w:rsidRDefault="00462570" w:rsidP="0057093D">
      <w:pPr>
        <w:pStyle w:val="ac"/>
        <w:numPr>
          <w:ilvl w:val="0"/>
          <w:numId w:val="4"/>
        </w:numPr>
        <w:shd w:val="clear" w:color="auto" w:fill="FFFFFF"/>
        <w:spacing w:after="0" w:line="360" w:lineRule="auto"/>
        <w:ind w:left="0" w:firstLine="851"/>
        <w:jc w:val="both"/>
        <w:rPr>
          <w:rFonts w:ascii="Times New Roman" w:eastAsia="Times New Roman" w:hAnsi="Times New Roman"/>
          <w:color w:val="0D0D0D"/>
          <w:sz w:val="24"/>
          <w:szCs w:val="24"/>
          <w:lang w:val="en-US" w:eastAsia="ru-RU"/>
        </w:rPr>
      </w:pPr>
      <w:r w:rsidRPr="00C67F41">
        <w:rPr>
          <w:rFonts w:ascii="Times New Roman" w:eastAsia="Times New Roman" w:hAnsi="Times New Roman"/>
          <w:color w:val="0D0D0D"/>
          <w:spacing w:val="7"/>
          <w:sz w:val="24"/>
          <w:szCs w:val="24"/>
          <w:lang w:val="en-US" w:eastAsia="ru-RU"/>
        </w:rPr>
        <w:t>Yang, Y., Sun, Y., Cao,</w:t>
      </w:r>
      <w:r w:rsidRPr="00C67F41">
        <w:rPr>
          <w:rFonts w:ascii="Times New Roman" w:eastAsia="Times New Roman" w:hAnsi="Times New Roman"/>
          <w:color w:val="0D0D0D"/>
          <w:spacing w:val="7"/>
          <w:sz w:val="72"/>
          <w:szCs w:val="72"/>
          <w:lang w:val="en-US" w:eastAsia="ru-RU"/>
        </w:rPr>
        <w:t xml:space="preserve"> </w:t>
      </w:r>
      <w:r w:rsidRPr="00C67F41">
        <w:rPr>
          <w:rFonts w:ascii="Times New Roman" w:eastAsia="Times New Roman" w:hAnsi="Times New Roman"/>
          <w:color w:val="0D0D0D"/>
          <w:spacing w:val="7"/>
          <w:sz w:val="24"/>
          <w:szCs w:val="24"/>
          <w:lang w:val="en-US" w:eastAsia="ru-RU"/>
        </w:rPr>
        <w:t>T., Peng, J., Liu, Y., Wu, Y., &amp; Li, F. Hydr</w:t>
      </w:r>
      <w:r w:rsidRPr="00C67F41">
        <w:rPr>
          <w:rFonts w:ascii="Times New Roman" w:eastAsia="Times New Roman" w:hAnsi="Times New Roman"/>
          <w:color w:val="0D0D0D"/>
          <w:sz w:val="24"/>
          <w:szCs w:val="24"/>
          <w:lang w:val="en-US" w:eastAsia="ru-RU"/>
        </w:rPr>
        <w:t>synthesis of NaLuF4: 153Sm, Yb, Tm nanoparticles and their application in dual</w:t>
      </w:r>
      <w:r w:rsidRPr="00C67F41">
        <w:rPr>
          <w:rFonts w:ascii="Times New Roman" w:eastAsia="Times New Roman" w:hAnsi="Times New Roman"/>
          <w:color w:val="0D0D0D"/>
          <w:spacing w:val="19"/>
          <w:sz w:val="24"/>
          <w:szCs w:val="24"/>
          <w:lang w:val="en-US" w:eastAsia="ru-RU"/>
        </w:rPr>
        <w:t>-</w:t>
      </w:r>
      <w:r w:rsidRPr="00C67F41">
        <w:rPr>
          <w:rFonts w:ascii="Times New Roman" w:eastAsia="Times New Roman" w:hAnsi="Times New Roman"/>
          <w:color w:val="0D0D0D"/>
          <w:spacing w:val="-27"/>
          <w:sz w:val="24"/>
          <w:szCs w:val="24"/>
          <w:lang w:val="en-US" w:eastAsia="ru-RU"/>
        </w:rPr>
        <w:t xml:space="preserve">moda </w:t>
      </w:r>
      <w:r w:rsidRPr="00C67F41">
        <w:rPr>
          <w:rFonts w:ascii="Times New Roman" w:eastAsia="Times New Roman" w:hAnsi="Times New Roman"/>
          <w:color w:val="0D0D0D"/>
          <w:spacing w:val="-14"/>
          <w:sz w:val="24"/>
          <w:szCs w:val="24"/>
          <w:lang w:val="en-US" w:eastAsia="ru-RU"/>
        </w:rPr>
        <w:t>upconversion luminescence and SPECT bioimaging.</w:t>
      </w:r>
      <w:r w:rsidRPr="00C67F41">
        <w:rPr>
          <w:rFonts w:ascii="Times New Roman" w:eastAsia="Times New Roman" w:hAnsi="Times New Roman"/>
          <w:color w:val="0D0D0D"/>
          <w:spacing w:val="7"/>
          <w:sz w:val="24"/>
          <w:szCs w:val="24"/>
          <w:lang w:val="en-US" w:eastAsia="ru-RU"/>
        </w:rPr>
        <w:t xml:space="preserve"> </w:t>
      </w:r>
      <w:r w:rsidRPr="00C67F41">
        <w:rPr>
          <w:rFonts w:ascii="Times New Roman" w:eastAsia="Times New Roman" w:hAnsi="Times New Roman"/>
          <w:color w:val="0D0D0D"/>
          <w:spacing w:val="1"/>
          <w:sz w:val="24"/>
          <w:szCs w:val="24"/>
          <w:lang w:val="en-US" w:eastAsia="ru-RU"/>
        </w:rPr>
        <w:t>Biomaterials</w:t>
      </w:r>
      <w:r w:rsidRPr="00C67F41">
        <w:rPr>
          <w:rFonts w:ascii="Times New Roman" w:eastAsia="Times New Roman" w:hAnsi="Times New Roman"/>
          <w:color w:val="0D0D0D"/>
          <w:spacing w:val="7"/>
          <w:sz w:val="24"/>
          <w:szCs w:val="24"/>
          <w:lang w:val="en-US" w:eastAsia="ru-RU"/>
        </w:rPr>
        <w:t>, 2013;</w:t>
      </w:r>
      <w:r w:rsidRPr="00C67F41">
        <w:rPr>
          <w:rFonts w:ascii="Times New Roman" w:eastAsia="Times New Roman" w:hAnsi="Times New Roman"/>
          <w:color w:val="0D0D0D"/>
          <w:sz w:val="24"/>
          <w:szCs w:val="24"/>
          <w:lang w:val="en-US" w:eastAsia="ru-RU"/>
        </w:rPr>
        <w:t xml:space="preserve"> 34 (3), 774-783.</w:t>
      </w:r>
    </w:p>
    <w:p w14:paraId="6A777CFB"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cit"/>
          <w:rFonts w:ascii="Times New Roman" w:hAnsi="Times New Roman"/>
          <w:sz w:val="24"/>
          <w:szCs w:val="24"/>
          <w:lang w:val="en-US"/>
        </w:rPr>
      </w:pPr>
      <w:r w:rsidRPr="00400CF8">
        <w:rPr>
          <w:rStyle w:val="period"/>
          <w:rFonts w:ascii="Times New Roman" w:hAnsi="Times New Roman"/>
          <w:sz w:val="24"/>
          <w:szCs w:val="24"/>
          <w:lang w:val="de-DE"/>
        </w:rPr>
        <w:t>Ying</w:t>
      </w:r>
      <w:hyperlink r:id="rId212" w:history="1">
        <w:r w:rsidRPr="00400CF8">
          <w:rPr>
            <w:rStyle w:val="period"/>
            <w:rFonts w:ascii="Times New Roman" w:hAnsi="Times New Roman"/>
            <w:sz w:val="24"/>
            <w:szCs w:val="24"/>
            <w:lang w:val="de-DE"/>
          </w:rPr>
          <w:t xml:space="preserve"> Gao</w:t>
        </w:r>
      </w:hyperlink>
      <w:r w:rsidRPr="00400CF8">
        <w:rPr>
          <w:rStyle w:val="comma"/>
          <w:rFonts w:ascii="Times New Roman" w:hAnsi="Times New Roman"/>
          <w:sz w:val="24"/>
          <w:szCs w:val="24"/>
          <w:shd w:val="clear" w:color="auto" w:fill="FFFFFF"/>
          <w:lang w:val="de-DE"/>
        </w:rPr>
        <w:t>, </w:t>
      </w:r>
      <w:hyperlink r:id="rId213" w:history="1">
        <w:r w:rsidRPr="00400CF8">
          <w:rPr>
            <w:rStyle w:val="period"/>
            <w:rFonts w:ascii="Times New Roman" w:hAnsi="Times New Roman"/>
            <w:sz w:val="24"/>
            <w:szCs w:val="24"/>
            <w:lang w:val="de-DE"/>
          </w:rPr>
          <w:t>Kan Chen</w:t>
        </w:r>
      </w:hyperlink>
      <w:r w:rsidRPr="00400CF8">
        <w:rPr>
          <w:rStyle w:val="comma"/>
          <w:rFonts w:ascii="Times New Roman" w:hAnsi="Times New Roman"/>
          <w:sz w:val="24"/>
          <w:szCs w:val="24"/>
          <w:shd w:val="clear" w:color="auto" w:fill="FFFFFF"/>
          <w:lang w:val="de-DE"/>
        </w:rPr>
        <w:t>, </w:t>
      </w:r>
      <w:hyperlink r:id="rId214" w:history="1">
        <w:r w:rsidRPr="00400CF8">
          <w:rPr>
            <w:rStyle w:val="period"/>
            <w:rFonts w:ascii="Times New Roman" w:hAnsi="Times New Roman"/>
            <w:sz w:val="24"/>
            <w:szCs w:val="24"/>
            <w:lang w:val="de-DE"/>
          </w:rPr>
          <w:t>Jin-Lu Ma</w:t>
        </w:r>
      </w:hyperlink>
      <w:r w:rsidRPr="00400CF8">
        <w:rPr>
          <w:rStyle w:val="comma"/>
          <w:rFonts w:ascii="Times New Roman" w:hAnsi="Times New Roman"/>
          <w:sz w:val="24"/>
          <w:szCs w:val="24"/>
          <w:shd w:val="clear" w:color="auto" w:fill="FFFFFF"/>
          <w:lang w:val="de-DE"/>
        </w:rPr>
        <w:t>, </w:t>
      </w:r>
      <w:hyperlink r:id="rId215" w:history="1">
        <w:r w:rsidRPr="00400CF8">
          <w:rPr>
            <w:rStyle w:val="period"/>
            <w:rFonts w:ascii="Times New Roman" w:hAnsi="Times New Roman"/>
            <w:sz w:val="24"/>
            <w:szCs w:val="24"/>
            <w:lang w:val="de-DE"/>
          </w:rPr>
          <w:t>Fei Gao</w:t>
        </w:r>
      </w:hyperlink>
      <w:r w:rsidRPr="00400CF8">
        <w:rPr>
          <w:rStyle w:val="authors-list-item"/>
          <w:rFonts w:ascii="Times New Roman" w:hAnsi="Times New Roman"/>
          <w:sz w:val="24"/>
          <w:szCs w:val="24"/>
          <w:shd w:val="clear" w:color="auto" w:fill="FFFFFF"/>
          <w:lang w:val="de-DE"/>
        </w:rPr>
        <w:t xml:space="preserve">. </w:t>
      </w:r>
      <w:r w:rsidRPr="002734D4">
        <w:rPr>
          <w:rFonts w:ascii="Times New Roman" w:hAnsi="Times New Roman"/>
          <w:sz w:val="24"/>
          <w:szCs w:val="24"/>
          <w:lang w:val="en-US"/>
        </w:rPr>
        <w:t>Cerium oxide nanoparticles in cancer. Onco Targets Ther</w:t>
      </w:r>
      <w:r w:rsidRPr="002734D4">
        <w:rPr>
          <w:rStyle w:val="period"/>
          <w:rFonts w:ascii="Times New Roman" w:hAnsi="Times New Roman"/>
          <w:sz w:val="24"/>
          <w:szCs w:val="24"/>
          <w:shd w:val="clear" w:color="auto" w:fill="FFFFFF"/>
          <w:lang w:val="en-US"/>
        </w:rPr>
        <w:t>. </w:t>
      </w:r>
      <w:r w:rsidRPr="002734D4">
        <w:rPr>
          <w:rStyle w:val="cit"/>
          <w:rFonts w:ascii="Times New Roman" w:hAnsi="Times New Roman"/>
          <w:sz w:val="24"/>
          <w:szCs w:val="24"/>
          <w:shd w:val="clear" w:color="auto" w:fill="FFFFFF"/>
          <w:lang w:val="en-US"/>
        </w:rPr>
        <w:t>2014, 27;7:835-40.</w:t>
      </w:r>
    </w:p>
    <w:p w14:paraId="050289D8" w14:textId="77777777" w:rsidR="00462570" w:rsidRPr="002734D4" w:rsidRDefault="00462570" w:rsidP="0057093D">
      <w:pPr>
        <w:pStyle w:val="ac"/>
        <w:numPr>
          <w:ilvl w:val="0"/>
          <w:numId w:val="4"/>
        </w:numPr>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Yoshida T, Niho S, Toda M, et al. Protective effect of magnesium preloading on cisplatin-induced nephrotoxicity: a retrospective study. </w:t>
      </w:r>
      <w:r w:rsidRPr="002734D4">
        <w:rPr>
          <w:rFonts w:ascii="Times New Roman" w:hAnsi="Times New Roman"/>
          <w:iCs/>
          <w:sz w:val="24"/>
          <w:szCs w:val="24"/>
          <w:lang w:val="en-US"/>
        </w:rPr>
        <w:t>Jpn J Clin Oncol</w:t>
      </w:r>
      <w:r w:rsidRPr="002734D4">
        <w:rPr>
          <w:rFonts w:ascii="Times New Roman" w:hAnsi="Times New Roman"/>
          <w:sz w:val="24"/>
          <w:szCs w:val="24"/>
          <w:lang w:val="en-US"/>
        </w:rPr>
        <w:t>. 2014;44(4):346-354.</w:t>
      </w:r>
    </w:p>
    <w:p w14:paraId="4D6EE315" w14:textId="77777777" w:rsidR="00462570" w:rsidRPr="00EC6B28" w:rsidRDefault="00462570" w:rsidP="00EC6B28">
      <w:pPr>
        <w:pStyle w:val="ac"/>
        <w:numPr>
          <w:ilvl w:val="0"/>
          <w:numId w:val="4"/>
        </w:numPr>
        <w:spacing w:after="0" w:line="360" w:lineRule="auto"/>
        <w:ind w:left="0" w:firstLine="851"/>
        <w:jc w:val="both"/>
        <w:rPr>
          <w:rFonts w:ascii="Times New Roman" w:hAnsi="Times New Roman"/>
          <w:sz w:val="24"/>
          <w:szCs w:val="24"/>
          <w:lang w:val="en-US"/>
        </w:rPr>
      </w:pPr>
      <w:r w:rsidRPr="00EC6B28">
        <w:rPr>
          <w:rFonts w:ascii="Times New Roman" w:hAnsi="Times New Roman"/>
          <w:sz w:val="24"/>
          <w:szCs w:val="24"/>
          <w:lang w:val="en-US"/>
        </w:rPr>
        <w:t>You M., Li K., Xie Y., Huang L., Zheng X., The effects of cerium valence states at cerium oxide coatings on the responses of bone mesenchymal stem cells and macrophages, Biol. Trace Elem. Res.</w:t>
      </w:r>
      <w:r>
        <w:rPr>
          <w:rFonts w:ascii="Times New Roman" w:hAnsi="Times New Roman"/>
          <w:sz w:val="24"/>
          <w:szCs w:val="24"/>
          <w:lang w:val="en-US"/>
        </w:rPr>
        <w:t xml:space="preserve"> 2017;</w:t>
      </w:r>
      <w:r w:rsidRPr="00EC6B28">
        <w:rPr>
          <w:rFonts w:ascii="Times New Roman" w:hAnsi="Times New Roman"/>
          <w:sz w:val="24"/>
          <w:szCs w:val="24"/>
          <w:lang w:val="en-US"/>
        </w:rPr>
        <w:t xml:space="preserve"> 179</w:t>
      </w:r>
      <w:r>
        <w:rPr>
          <w:rFonts w:ascii="Times New Roman" w:hAnsi="Times New Roman"/>
          <w:sz w:val="24"/>
          <w:szCs w:val="24"/>
          <w:lang w:val="en-US"/>
        </w:rPr>
        <w:t>;</w:t>
      </w:r>
      <w:r w:rsidRPr="00EC6B28">
        <w:rPr>
          <w:rFonts w:ascii="Times New Roman" w:hAnsi="Times New Roman"/>
          <w:sz w:val="24"/>
          <w:szCs w:val="24"/>
          <w:lang w:val="en-US"/>
        </w:rPr>
        <w:t xml:space="preserve"> 2</w:t>
      </w:r>
      <w:r>
        <w:rPr>
          <w:rFonts w:ascii="Times New Roman" w:hAnsi="Times New Roman"/>
          <w:sz w:val="24"/>
          <w:szCs w:val="24"/>
          <w:lang w:val="en-US"/>
        </w:rPr>
        <w:t>;</w:t>
      </w:r>
      <w:r w:rsidRPr="00EC6B28">
        <w:rPr>
          <w:rFonts w:ascii="Times New Roman" w:hAnsi="Times New Roman"/>
          <w:sz w:val="24"/>
          <w:szCs w:val="24"/>
          <w:lang w:val="en-US"/>
        </w:rPr>
        <w:t xml:space="preserve"> 259–270. </w:t>
      </w:r>
    </w:p>
    <w:p w14:paraId="320A7EA3"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Zal Z, Ghasemi A, Azizi S, Asgarian-Omran H3,4, Montazeri A, Hosseinimehr SJ1. Radioprotective effect of cerium oxide nanoparticles against genotoxicity induced by ionizing radiation on human lymphocytes. // Curr Radiopharm. 2018. V.11(2). P.109-115</w:t>
      </w:r>
    </w:p>
    <w:p w14:paraId="57A8FD2B"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Style w:val="a4"/>
          <w:rFonts w:ascii="Times New Roman" w:eastAsia="Times New Roman" w:hAnsi="Times New Roman"/>
          <w:color w:val="auto"/>
          <w:sz w:val="24"/>
          <w:szCs w:val="24"/>
          <w:u w:val="none"/>
          <w:lang w:eastAsia="ru-RU"/>
        </w:rPr>
      </w:pPr>
      <w:r w:rsidRPr="002734D4">
        <w:rPr>
          <w:rStyle w:val="a4"/>
          <w:rFonts w:ascii="Times New Roman" w:hAnsi="Times New Roman"/>
          <w:color w:val="auto"/>
          <w:sz w:val="24"/>
          <w:szCs w:val="24"/>
          <w:u w:val="none"/>
          <w:lang w:val="en-US"/>
        </w:rPr>
        <w:lastRenderedPageBreak/>
        <w:t>ZDRAV</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EXPERT</w:t>
      </w:r>
      <w:r w:rsidRPr="002734D4">
        <w:rPr>
          <w:rStyle w:val="a4"/>
          <w:rFonts w:ascii="Times New Roman" w:hAnsi="Times New Roman"/>
          <w:color w:val="auto"/>
          <w:sz w:val="24"/>
          <w:szCs w:val="24"/>
          <w:u w:val="none"/>
        </w:rPr>
        <w:t xml:space="preserve"> Медтех портал [Электронный ресурс]. </w:t>
      </w:r>
      <w:r w:rsidRPr="002734D4">
        <w:rPr>
          <w:rStyle w:val="a4"/>
          <w:rFonts w:ascii="Times New Roman" w:hAnsi="Times New Roman"/>
          <w:color w:val="auto"/>
          <w:sz w:val="24"/>
          <w:szCs w:val="24"/>
          <w:u w:val="none"/>
          <w:lang w:val="en-US"/>
        </w:rPr>
        <w:t>URL</w:t>
      </w:r>
      <w:r w:rsidRPr="002734D4">
        <w:rPr>
          <w:rStyle w:val="a4"/>
          <w:rFonts w:ascii="Times New Roman" w:hAnsi="Times New Roman"/>
          <w:color w:val="auto"/>
          <w:sz w:val="24"/>
          <w:szCs w:val="24"/>
          <w:u w:val="none"/>
        </w:rPr>
        <w:t xml:space="preserve">: </w:t>
      </w:r>
      <w:r w:rsidRPr="002734D4">
        <w:rPr>
          <w:rStyle w:val="a4"/>
          <w:rFonts w:ascii="Times New Roman" w:hAnsi="Times New Roman"/>
          <w:color w:val="auto"/>
          <w:sz w:val="24"/>
          <w:szCs w:val="24"/>
          <w:u w:val="none"/>
          <w:lang w:val="en-US"/>
        </w:rPr>
        <w:t>https</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zdrav</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expert</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index</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php</w:t>
      </w:r>
      <w:r w:rsidRPr="002734D4">
        <w:rPr>
          <w:rStyle w:val="a4"/>
          <w:rFonts w:ascii="Times New Roman" w:hAnsi="Times New Roman"/>
          <w:color w:val="auto"/>
          <w:sz w:val="24"/>
          <w:szCs w:val="24"/>
          <w:u w:val="none"/>
        </w:rPr>
        <w:t>/</w:t>
      </w:r>
      <w:r w:rsidRPr="002734D4">
        <w:rPr>
          <w:rFonts w:ascii="Times New Roman" w:hAnsi="Times New Roman"/>
          <w:sz w:val="24"/>
          <w:szCs w:val="24"/>
        </w:rPr>
        <w:t xml:space="preserve"> </w:t>
      </w:r>
      <w:r w:rsidRPr="002734D4">
        <w:rPr>
          <w:rStyle w:val="a4"/>
          <w:rFonts w:ascii="Times New Roman" w:hAnsi="Times New Roman"/>
          <w:color w:val="auto"/>
          <w:sz w:val="24"/>
          <w:szCs w:val="24"/>
          <w:u w:val="none"/>
        </w:rPr>
        <w:t>Статья:Рак_молочной_железы_(РМЖ)</w:t>
      </w:r>
    </w:p>
    <w:p w14:paraId="09053F2E"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Style w:val="a4"/>
          <w:rFonts w:ascii="Times New Roman" w:eastAsia="Times New Roman" w:hAnsi="Times New Roman"/>
          <w:color w:val="auto"/>
          <w:sz w:val="24"/>
          <w:szCs w:val="24"/>
          <w:u w:val="none"/>
          <w:lang w:eastAsia="ru-RU"/>
        </w:rPr>
      </w:pPr>
      <w:r w:rsidRPr="002734D4">
        <w:rPr>
          <w:rStyle w:val="a4"/>
          <w:rFonts w:ascii="Times New Roman" w:hAnsi="Times New Roman"/>
          <w:color w:val="auto"/>
          <w:sz w:val="24"/>
          <w:szCs w:val="24"/>
          <w:u w:val="none"/>
          <w:lang w:val="en-US"/>
        </w:rPr>
        <w:t>ZDRAV</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EXPERT</w:t>
      </w:r>
      <w:r w:rsidRPr="002734D4">
        <w:rPr>
          <w:rStyle w:val="a4"/>
          <w:rFonts w:ascii="Times New Roman" w:hAnsi="Times New Roman"/>
          <w:color w:val="auto"/>
          <w:sz w:val="24"/>
          <w:szCs w:val="24"/>
          <w:u w:val="none"/>
        </w:rPr>
        <w:t xml:space="preserve"> Медтех портал [Электронный ресурс]. </w:t>
      </w:r>
      <w:r w:rsidRPr="002734D4">
        <w:rPr>
          <w:rStyle w:val="a4"/>
          <w:rFonts w:ascii="Times New Roman" w:hAnsi="Times New Roman"/>
          <w:color w:val="auto"/>
          <w:sz w:val="24"/>
          <w:szCs w:val="24"/>
          <w:u w:val="none"/>
          <w:lang w:val="en-US"/>
        </w:rPr>
        <w:t>URL</w:t>
      </w:r>
      <w:r w:rsidRPr="002734D4">
        <w:rPr>
          <w:rStyle w:val="a4"/>
          <w:rFonts w:ascii="Times New Roman" w:hAnsi="Times New Roman"/>
          <w:color w:val="auto"/>
          <w:sz w:val="24"/>
          <w:szCs w:val="24"/>
          <w:u w:val="none"/>
        </w:rPr>
        <w:t xml:space="preserve">: </w:t>
      </w:r>
      <w:r w:rsidRPr="002734D4">
        <w:rPr>
          <w:rStyle w:val="a4"/>
          <w:rFonts w:ascii="Times New Roman" w:hAnsi="Times New Roman"/>
          <w:color w:val="auto"/>
          <w:sz w:val="24"/>
          <w:szCs w:val="24"/>
          <w:u w:val="none"/>
          <w:lang w:val="en-US"/>
        </w:rPr>
        <w:t>https</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zdrav</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expert</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index</w:t>
      </w:r>
      <w:r w:rsidRPr="002734D4">
        <w:rPr>
          <w:rStyle w:val="a4"/>
          <w:rFonts w:ascii="Times New Roman" w:hAnsi="Times New Roman"/>
          <w:color w:val="auto"/>
          <w:sz w:val="24"/>
          <w:szCs w:val="24"/>
          <w:u w:val="none"/>
        </w:rPr>
        <w:t>.</w:t>
      </w:r>
      <w:r w:rsidRPr="002734D4">
        <w:rPr>
          <w:rStyle w:val="a4"/>
          <w:rFonts w:ascii="Times New Roman" w:hAnsi="Times New Roman"/>
          <w:color w:val="auto"/>
          <w:sz w:val="24"/>
          <w:szCs w:val="24"/>
          <w:u w:val="none"/>
          <w:lang w:val="en-US"/>
        </w:rPr>
        <w:t>php</w:t>
      </w:r>
      <w:r w:rsidRPr="002734D4">
        <w:rPr>
          <w:rStyle w:val="a4"/>
          <w:rFonts w:ascii="Times New Roman" w:hAnsi="Times New Roman"/>
          <w:color w:val="auto"/>
          <w:sz w:val="24"/>
          <w:szCs w:val="24"/>
          <w:u w:val="none"/>
        </w:rPr>
        <w:t>/</w:t>
      </w:r>
      <w:r w:rsidRPr="002734D4">
        <w:rPr>
          <w:rFonts w:ascii="Times New Roman" w:hAnsi="Times New Roman"/>
          <w:sz w:val="24"/>
          <w:szCs w:val="24"/>
        </w:rPr>
        <w:t xml:space="preserve"> </w:t>
      </w:r>
      <w:r w:rsidRPr="002734D4">
        <w:rPr>
          <w:rStyle w:val="a4"/>
          <w:rFonts w:ascii="Times New Roman" w:hAnsi="Times New Roman"/>
          <w:color w:val="auto"/>
          <w:sz w:val="24"/>
          <w:szCs w:val="24"/>
          <w:u w:val="none"/>
        </w:rPr>
        <w:t>Статья:</w:t>
      </w:r>
      <w:r w:rsidRPr="002734D4">
        <w:rPr>
          <w:rFonts w:ascii="Times New Roman" w:hAnsi="Times New Roman"/>
          <w:sz w:val="24"/>
          <w:szCs w:val="24"/>
        </w:rPr>
        <w:t xml:space="preserve"> </w:t>
      </w:r>
      <w:r w:rsidRPr="002734D4">
        <w:rPr>
          <w:rStyle w:val="a4"/>
          <w:rFonts w:ascii="Times New Roman" w:hAnsi="Times New Roman"/>
          <w:color w:val="auto"/>
          <w:sz w:val="24"/>
          <w:szCs w:val="24"/>
          <w:u w:val="none"/>
        </w:rPr>
        <w:t>Статья:Рак_(онкологические_заболевания)</w:t>
      </w:r>
    </w:p>
    <w:p w14:paraId="2955720C" w14:textId="77777777" w:rsidR="00462570" w:rsidRPr="002734D4" w:rsidRDefault="00462570" w:rsidP="0057093D">
      <w:pPr>
        <w:numPr>
          <w:ilvl w:val="0"/>
          <w:numId w:val="4"/>
        </w:numPr>
        <w:shd w:val="clear" w:color="auto" w:fill="FFFFFF"/>
        <w:spacing w:after="0" w:line="360" w:lineRule="auto"/>
        <w:ind w:left="0" w:firstLine="851"/>
        <w:jc w:val="both"/>
        <w:rPr>
          <w:rStyle w:val="cit"/>
          <w:rFonts w:ascii="Times New Roman" w:hAnsi="Times New Roman"/>
          <w:sz w:val="24"/>
          <w:szCs w:val="24"/>
          <w:shd w:val="clear" w:color="auto" w:fill="FFFFFF"/>
          <w:lang w:val="en-US"/>
        </w:rPr>
      </w:pPr>
      <w:hyperlink r:id="rId216" w:history="1">
        <w:r w:rsidRPr="002734D4">
          <w:rPr>
            <w:rStyle w:val="period"/>
            <w:rFonts w:ascii="Times New Roman" w:hAnsi="Times New Roman"/>
            <w:sz w:val="24"/>
            <w:szCs w:val="24"/>
            <w:lang w:val="en-US"/>
          </w:rPr>
          <w:t>Zeng</w:t>
        </w:r>
      </w:hyperlink>
      <w:r w:rsidRPr="00C1159C">
        <w:rPr>
          <w:rFonts w:ascii="Times New Roman" w:hAnsi="Times New Roman"/>
          <w:sz w:val="24"/>
          <w:szCs w:val="24"/>
          <w:lang w:val="en-US"/>
        </w:rPr>
        <w:t xml:space="preserve"> </w:t>
      </w:r>
      <w:r w:rsidRPr="002734D4">
        <w:rPr>
          <w:rStyle w:val="authors-list-item"/>
          <w:rFonts w:ascii="Times New Roman" w:hAnsi="Times New Roman"/>
          <w:sz w:val="24"/>
          <w:szCs w:val="24"/>
          <w:shd w:val="clear" w:color="auto" w:fill="FFFFFF"/>
          <w:lang w:val="en-US"/>
        </w:rPr>
        <w:t>An</w:t>
      </w:r>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17" w:history="1">
        <w:r w:rsidRPr="002734D4">
          <w:rPr>
            <w:rStyle w:val="period"/>
            <w:rFonts w:ascii="Times New Roman" w:hAnsi="Times New Roman"/>
            <w:sz w:val="24"/>
            <w:szCs w:val="24"/>
            <w:lang w:val="en-US"/>
          </w:rPr>
          <w:t>Hua</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Li</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18" w:history="1">
        <w:r w:rsidRPr="002734D4">
          <w:rPr>
            <w:rStyle w:val="period"/>
            <w:rFonts w:ascii="Times New Roman" w:hAnsi="Times New Roman"/>
            <w:sz w:val="24"/>
            <w:szCs w:val="24"/>
            <w:lang w:val="en-US"/>
          </w:rPr>
          <w:t>Longhua</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Guo</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19" w:history="1">
        <w:r w:rsidRPr="002734D4">
          <w:rPr>
            <w:rStyle w:val="period"/>
            <w:rFonts w:ascii="Times New Roman" w:hAnsi="Times New Roman"/>
            <w:sz w:val="24"/>
            <w:szCs w:val="24"/>
            <w:lang w:val="en-US"/>
          </w:rPr>
          <w:t>Xin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Gao</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0" w:history="1">
        <w:r w:rsidRPr="002734D4">
          <w:rPr>
            <w:rStyle w:val="period"/>
            <w:rFonts w:ascii="Times New Roman" w:hAnsi="Times New Roman"/>
            <w:sz w:val="24"/>
            <w:szCs w:val="24"/>
            <w:lang w:val="en-US"/>
          </w:rPr>
          <w:t>Sean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McKinney</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1" w:history="1">
        <w:r w:rsidRPr="002734D4">
          <w:rPr>
            <w:rStyle w:val="period"/>
            <w:rFonts w:ascii="Times New Roman" w:hAnsi="Times New Roman"/>
            <w:sz w:val="24"/>
            <w:szCs w:val="24"/>
            <w:lang w:val="en-US"/>
          </w:rPr>
          <w:t>Yongfu</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Wang</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2" w:history="1">
        <w:r w:rsidRPr="002734D4">
          <w:rPr>
            <w:rStyle w:val="period"/>
            <w:rFonts w:ascii="Times New Roman" w:hAnsi="Times New Roman"/>
            <w:sz w:val="24"/>
            <w:szCs w:val="24"/>
            <w:lang w:val="en-US"/>
          </w:rPr>
          <w:t>Zulin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Yu</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3" w:history="1">
        <w:r w:rsidRPr="002734D4">
          <w:rPr>
            <w:rStyle w:val="period"/>
            <w:rFonts w:ascii="Times New Roman" w:hAnsi="Times New Roman"/>
            <w:sz w:val="24"/>
            <w:szCs w:val="24"/>
            <w:lang w:val="en-US"/>
          </w:rPr>
          <w:t>Jungeun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Park</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4" w:history="1">
        <w:r w:rsidRPr="002734D4">
          <w:rPr>
            <w:rStyle w:val="period"/>
            <w:rFonts w:ascii="Times New Roman" w:hAnsi="Times New Roman"/>
            <w:sz w:val="24"/>
            <w:szCs w:val="24"/>
            <w:lang w:val="en-US"/>
          </w:rPr>
          <w:t>Craig</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Semerad</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5" w:history="1">
        <w:r w:rsidRPr="002734D4">
          <w:rPr>
            <w:rStyle w:val="period"/>
            <w:rFonts w:ascii="Times New Roman" w:hAnsi="Times New Roman"/>
            <w:sz w:val="24"/>
            <w:szCs w:val="24"/>
            <w:lang w:val="en-US"/>
          </w:rPr>
          <w:t>Eric</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Ross</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6" w:history="1">
        <w:r w:rsidRPr="002734D4">
          <w:rPr>
            <w:rStyle w:val="period"/>
            <w:rFonts w:ascii="Times New Roman" w:hAnsi="Times New Roman"/>
            <w:sz w:val="24"/>
            <w:szCs w:val="24"/>
            <w:lang w:val="en-US"/>
          </w:rPr>
          <w:t>Li</w:t>
        </w:r>
        <w:r w:rsidRPr="00C1159C">
          <w:rPr>
            <w:rStyle w:val="period"/>
            <w:rFonts w:ascii="Times New Roman" w:hAnsi="Times New Roman"/>
            <w:sz w:val="24"/>
            <w:szCs w:val="24"/>
            <w:lang w:val="en-US"/>
          </w:rPr>
          <w:t>-</w:t>
        </w:r>
        <w:r w:rsidRPr="002734D4">
          <w:rPr>
            <w:rStyle w:val="period"/>
            <w:rFonts w:ascii="Times New Roman" w:hAnsi="Times New Roman"/>
            <w:sz w:val="24"/>
            <w:szCs w:val="24"/>
            <w:lang w:val="en-US"/>
          </w:rPr>
          <w:t>Chun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Cheng</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7" w:history="1">
        <w:r w:rsidRPr="002734D4">
          <w:rPr>
            <w:rStyle w:val="period"/>
            <w:rFonts w:ascii="Times New Roman" w:hAnsi="Times New Roman"/>
            <w:sz w:val="24"/>
            <w:szCs w:val="24"/>
            <w:lang w:val="en-US"/>
          </w:rPr>
          <w:t>Erin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Davies</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8" w:history="1">
        <w:r w:rsidRPr="002734D4">
          <w:rPr>
            <w:rStyle w:val="period"/>
            <w:rFonts w:ascii="Times New Roman" w:hAnsi="Times New Roman"/>
            <w:sz w:val="24"/>
            <w:szCs w:val="24"/>
            <w:lang w:val="en-US"/>
          </w:rPr>
          <w:t>Kai</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Lei</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29" w:history="1">
        <w:r w:rsidRPr="002734D4">
          <w:rPr>
            <w:rStyle w:val="period"/>
            <w:rFonts w:ascii="Times New Roman" w:hAnsi="Times New Roman"/>
            <w:sz w:val="24"/>
            <w:szCs w:val="24"/>
            <w:lang w:val="en-US"/>
          </w:rPr>
          <w:t>Wei</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Wang</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30" w:history="1">
        <w:r w:rsidRPr="002734D4">
          <w:rPr>
            <w:rStyle w:val="period"/>
            <w:rFonts w:ascii="Times New Roman" w:hAnsi="Times New Roman"/>
            <w:sz w:val="24"/>
            <w:szCs w:val="24"/>
            <w:lang w:val="en-US"/>
          </w:rPr>
          <w:t>Anoja</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Perera</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31" w:history="1">
        <w:r w:rsidRPr="002734D4">
          <w:rPr>
            <w:rStyle w:val="period"/>
            <w:rFonts w:ascii="Times New Roman" w:hAnsi="Times New Roman"/>
            <w:sz w:val="24"/>
            <w:szCs w:val="24"/>
            <w:lang w:val="en-US"/>
          </w:rPr>
          <w:t>Kate</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Hall</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32" w:history="1">
        <w:r w:rsidRPr="002734D4">
          <w:rPr>
            <w:rStyle w:val="period"/>
            <w:rFonts w:ascii="Times New Roman" w:hAnsi="Times New Roman"/>
            <w:sz w:val="24"/>
            <w:szCs w:val="24"/>
            <w:lang w:val="en-US"/>
          </w:rPr>
          <w:t>Allison</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Peak</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hyperlink r:id="rId233" w:history="1">
        <w:r w:rsidRPr="002734D4">
          <w:rPr>
            <w:rStyle w:val="period"/>
            <w:rFonts w:ascii="Times New Roman" w:hAnsi="Times New Roman"/>
            <w:sz w:val="24"/>
            <w:szCs w:val="24"/>
            <w:lang w:val="en-US"/>
          </w:rPr>
          <w:t>Andrew</w:t>
        </w:r>
        <w:r w:rsidRPr="00C1159C">
          <w:rPr>
            <w:rStyle w:val="period"/>
            <w:rFonts w:ascii="Times New Roman" w:hAnsi="Times New Roman"/>
            <w:sz w:val="24"/>
            <w:szCs w:val="24"/>
            <w:lang w:val="en-US"/>
          </w:rPr>
          <w:t xml:space="preserve"> </w:t>
        </w:r>
        <w:r w:rsidRPr="002734D4">
          <w:rPr>
            <w:rStyle w:val="period"/>
            <w:rFonts w:ascii="Times New Roman" w:hAnsi="Times New Roman"/>
            <w:sz w:val="24"/>
            <w:szCs w:val="24"/>
            <w:lang w:val="en-US"/>
          </w:rPr>
          <w:t>Box</w:t>
        </w:r>
      </w:hyperlink>
      <w:r w:rsidRPr="00C1159C">
        <w:rPr>
          <w:rStyle w:val="comma"/>
          <w:rFonts w:ascii="Times New Roman" w:hAnsi="Times New Roman"/>
          <w:sz w:val="24"/>
          <w:szCs w:val="24"/>
          <w:shd w:val="clear" w:color="auto" w:fill="FFFFFF"/>
          <w:lang w:val="en-US"/>
        </w:rPr>
        <w:t>,</w:t>
      </w:r>
      <w:r w:rsidRPr="002734D4">
        <w:rPr>
          <w:rStyle w:val="comma"/>
          <w:rFonts w:ascii="Times New Roman" w:hAnsi="Times New Roman"/>
          <w:sz w:val="24"/>
          <w:szCs w:val="24"/>
          <w:shd w:val="clear" w:color="auto" w:fill="FFFFFF"/>
          <w:lang w:val="en-US"/>
        </w:rPr>
        <w:t> </w:t>
      </w:r>
      <w:r w:rsidRPr="002734D4">
        <w:rPr>
          <w:rStyle w:val="authors-list-item"/>
          <w:rFonts w:ascii="Times New Roman" w:hAnsi="Times New Roman"/>
          <w:sz w:val="24"/>
          <w:szCs w:val="24"/>
          <w:lang w:val="en-US"/>
        </w:rPr>
        <w:t>Alejandro</w:t>
      </w:r>
      <w:r w:rsidRPr="00C1159C">
        <w:rPr>
          <w:rStyle w:val="authors-list-item"/>
          <w:rFonts w:ascii="Times New Roman" w:hAnsi="Times New Roman"/>
          <w:sz w:val="24"/>
          <w:szCs w:val="24"/>
          <w:lang w:val="en-US"/>
        </w:rPr>
        <w:t xml:space="preserve"> </w:t>
      </w:r>
      <w:r w:rsidRPr="002734D4">
        <w:rPr>
          <w:rStyle w:val="authors-list-item"/>
          <w:rFonts w:ascii="Times New Roman" w:hAnsi="Times New Roman"/>
          <w:sz w:val="24"/>
          <w:szCs w:val="24"/>
          <w:lang w:val="en-US"/>
        </w:rPr>
        <w:t>S</w:t>
      </w:r>
      <w:r w:rsidRPr="00C1159C">
        <w:rPr>
          <w:rStyle w:val="authors-list-item"/>
          <w:rFonts w:ascii="Times New Roman" w:hAnsi="Times New Roman"/>
          <w:sz w:val="24"/>
          <w:szCs w:val="24"/>
          <w:lang w:val="en-US"/>
        </w:rPr>
        <w:t>á</w:t>
      </w:r>
      <w:r w:rsidRPr="002734D4">
        <w:rPr>
          <w:rStyle w:val="authors-list-item"/>
          <w:rFonts w:ascii="Times New Roman" w:hAnsi="Times New Roman"/>
          <w:sz w:val="24"/>
          <w:szCs w:val="24"/>
          <w:lang w:val="en-US"/>
        </w:rPr>
        <w:t>nchez</w:t>
      </w:r>
      <w:r w:rsidRPr="00C1159C">
        <w:rPr>
          <w:rStyle w:val="authors-list-item"/>
          <w:rFonts w:ascii="Times New Roman" w:hAnsi="Times New Roman"/>
          <w:sz w:val="24"/>
          <w:szCs w:val="24"/>
          <w:lang w:val="en-US"/>
        </w:rPr>
        <w:t xml:space="preserve"> </w:t>
      </w:r>
      <w:r w:rsidRPr="002734D4">
        <w:rPr>
          <w:rStyle w:val="authors-list-item"/>
          <w:rFonts w:ascii="Times New Roman" w:hAnsi="Times New Roman"/>
          <w:sz w:val="24"/>
          <w:szCs w:val="24"/>
          <w:lang w:val="en-US"/>
        </w:rPr>
        <w:t>Alvarado</w:t>
      </w:r>
      <w:r w:rsidRPr="00C1159C">
        <w:rPr>
          <w:rFonts w:ascii="Times New Roman" w:hAnsi="Times New Roman"/>
          <w:noProof/>
          <w:sz w:val="24"/>
          <w:szCs w:val="24"/>
          <w:lang w:val="en-US"/>
        </w:rPr>
        <w:t xml:space="preserve">. </w:t>
      </w:r>
      <w:r w:rsidRPr="002734D4">
        <w:rPr>
          <w:rFonts w:ascii="Times New Roman" w:hAnsi="Times New Roman"/>
          <w:sz w:val="24"/>
          <w:szCs w:val="24"/>
          <w:lang w:val="en-US"/>
        </w:rPr>
        <w:t>Prospectively Isolated Tetraspanin </w:t>
      </w:r>
      <w:r w:rsidRPr="002734D4">
        <w:rPr>
          <w:rFonts w:ascii="Times New Roman" w:hAnsi="Times New Roman"/>
          <w:sz w:val="24"/>
          <w:szCs w:val="24"/>
          <w:vertAlign w:val="superscript"/>
          <w:lang w:val="en-US"/>
        </w:rPr>
        <w:t>+</w:t>
      </w:r>
      <w:r w:rsidRPr="002734D4">
        <w:rPr>
          <w:rFonts w:ascii="Times New Roman" w:hAnsi="Times New Roman"/>
          <w:sz w:val="24"/>
          <w:szCs w:val="24"/>
          <w:lang w:val="en-US"/>
        </w:rPr>
        <w:t xml:space="preserve"> Neoblasts Are Adult Pluripotent Stem Cells Underlying Planaria Regeneration. </w:t>
      </w:r>
      <w:r w:rsidRPr="002734D4">
        <w:rPr>
          <w:rFonts w:ascii="Times New Roman" w:hAnsi="Times New Roman"/>
          <w:sz w:val="24"/>
          <w:szCs w:val="24"/>
        </w:rPr>
        <w:t>Cell</w:t>
      </w:r>
      <w:r w:rsidRPr="002734D4">
        <w:rPr>
          <w:rStyle w:val="period"/>
          <w:rFonts w:ascii="Times New Roman" w:hAnsi="Times New Roman"/>
          <w:sz w:val="24"/>
          <w:szCs w:val="24"/>
          <w:shd w:val="clear" w:color="auto" w:fill="FFFFFF"/>
        </w:rPr>
        <w:t>. </w:t>
      </w:r>
      <w:r w:rsidRPr="002734D4">
        <w:rPr>
          <w:rStyle w:val="cit"/>
          <w:rFonts w:ascii="Times New Roman" w:hAnsi="Times New Roman"/>
          <w:sz w:val="24"/>
          <w:szCs w:val="24"/>
          <w:shd w:val="clear" w:color="auto" w:fill="FFFFFF"/>
        </w:rPr>
        <w:t>2018. 14;173(7):1593-1608.e20.</w:t>
      </w:r>
    </w:p>
    <w:p w14:paraId="4E0501E3" w14:textId="534444D3"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Zeng</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 xml:space="preserve">A , H. Li, L. Guo, X. Gao, S. McKinney, Y. Wang, Z. Yu, J. Park, C. Semerad, E. Ross, L.C. Cheng, E. Davies, K. Lei, W. Wang, A. Perera, K. Hall, A. Peak, A. Box, S.A. Alvarado. </w:t>
      </w:r>
      <w:r w:rsidRPr="002734D4">
        <w:rPr>
          <w:rStyle w:val="af2"/>
          <w:rFonts w:ascii="Times New Roman" w:hAnsi="Times New Roman"/>
          <w:b w:val="0"/>
          <w:color w:val="auto"/>
          <w:sz w:val="24"/>
          <w:szCs w:val="24"/>
        </w:rPr>
        <w:t>Prospectively isolated tetraspanin</w:t>
      </w:r>
      <w:r w:rsidRPr="002734D4">
        <w:rPr>
          <w:rStyle w:val="af2"/>
          <w:rFonts w:ascii="Times New Roman" w:hAnsi="Times New Roman"/>
          <w:b w:val="0"/>
          <w:color w:val="auto"/>
          <w:sz w:val="24"/>
          <w:szCs w:val="24"/>
          <w:vertAlign w:val="superscript"/>
        </w:rPr>
        <w:t>+</w:t>
      </w:r>
      <w:r w:rsidRPr="002734D4">
        <w:rPr>
          <w:rStyle w:val="af2"/>
          <w:rFonts w:ascii="Times New Roman" w:hAnsi="Times New Roman"/>
          <w:b w:val="0"/>
          <w:color w:val="auto"/>
          <w:sz w:val="24"/>
          <w:szCs w:val="24"/>
        </w:rPr>
        <w:t xml:space="preserve"> neoblasts are adult pluripotent stem cells underlying planaria regeneration. </w:t>
      </w:r>
      <w:r w:rsidRPr="002734D4">
        <w:rPr>
          <w:rFonts w:ascii="Times New Roman" w:hAnsi="Times New Roman"/>
          <w:color w:val="auto"/>
          <w:sz w:val="24"/>
          <w:szCs w:val="24"/>
        </w:rPr>
        <w:t>Cell, 173 (7) (2018), pp. 1593-1608.e20</w:t>
      </w:r>
    </w:p>
    <w:p w14:paraId="31263EE7" w14:textId="127E9888"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Zhang H.</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 xml:space="preserve">C. , T.Y. Liu, C.Y. Shi, G.W. Chen, D.Z. Liu. </w:t>
      </w:r>
      <w:r w:rsidRPr="002734D4">
        <w:rPr>
          <w:rStyle w:val="af2"/>
          <w:rFonts w:ascii="Times New Roman" w:hAnsi="Times New Roman"/>
          <w:b w:val="0"/>
          <w:color w:val="auto"/>
          <w:sz w:val="24"/>
          <w:szCs w:val="24"/>
        </w:rPr>
        <w:t xml:space="preserve">Genotoxicity evaluation of an urban river on freshwater planarian by RAPD assay. </w:t>
      </w:r>
      <w:r w:rsidRPr="002734D4">
        <w:rPr>
          <w:rFonts w:ascii="Times New Roman" w:hAnsi="Times New Roman"/>
          <w:color w:val="auto"/>
          <w:sz w:val="24"/>
          <w:szCs w:val="24"/>
        </w:rPr>
        <w:t>Bull. Environ. Contam. Toxicol., 98 (4) (2017), pp. 484-488</w:t>
      </w:r>
    </w:p>
    <w:p w14:paraId="2347EACD"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t xml:space="preserve">Zhang J., S. Wu, L. Ma, P. Wu, J. Liu, Graphene oxide as a photocatalytic nuclease mimicking nanozyme for DNA cleavage, Nano Res. 13 (2) (2020) 455–460. </w:t>
      </w:r>
    </w:p>
    <w:p w14:paraId="19078DDF"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hyperlink r:id="rId234" w:history="1">
        <w:r w:rsidRPr="00400CF8">
          <w:rPr>
            <w:rStyle w:val="period"/>
            <w:rFonts w:ascii="Times New Roman" w:hAnsi="Times New Roman"/>
            <w:sz w:val="24"/>
            <w:szCs w:val="24"/>
            <w:bdr w:val="none" w:sz="0" w:space="0" w:color="auto" w:frame="1"/>
            <w:lang w:val="de-DE"/>
          </w:rPr>
          <w:t>Zhen</w:t>
        </w:r>
      </w:hyperlink>
      <w:r w:rsidRPr="00400CF8">
        <w:rPr>
          <w:rFonts w:ascii="Times New Roman" w:hAnsi="Times New Roman"/>
          <w:sz w:val="24"/>
          <w:szCs w:val="24"/>
          <w:lang w:val="de-DE"/>
        </w:rPr>
        <w:t xml:space="preserve"> </w:t>
      </w:r>
      <w:r w:rsidRPr="00400CF8">
        <w:rPr>
          <w:rStyle w:val="period"/>
          <w:rFonts w:ascii="Times New Roman" w:hAnsi="Times New Roman"/>
          <w:sz w:val="24"/>
          <w:szCs w:val="24"/>
          <w:bdr w:val="none" w:sz="0" w:space="0" w:color="auto" w:frame="1"/>
          <w:lang w:val="de-DE"/>
        </w:rPr>
        <w:t>Xu,</w:t>
      </w:r>
      <w:r w:rsidRPr="00400CF8">
        <w:rPr>
          <w:rStyle w:val="comma-separator"/>
          <w:rFonts w:ascii="Times New Roman" w:hAnsi="Times New Roman"/>
          <w:sz w:val="24"/>
          <w:szCs w:val="24"/>
          <w:bdr w:val="none" w:sz="0" w:space="0" w:color="auto" w:frame="1"/>
          <w:shd w:val="clear" w:color="auto" w:fill="FFFFFF"/>
          <w:lang w:val="de-DE"/>
        </w:rPr>
        <w:t xml:space="preserve"> </w:t>
      </w:r>
      <w:hyperlink r:id="rId235" w:history="1">
        <w:r w:rsidRPr="00400CF8">
          <w:rPr>
            <w:rStyle w:val="period"/>
            <w:rFonts w:ascii="Times New Roman" w:hAnsi="Times New Roman"/>
            <w:sz w:val="24"/>
            <w:szCs w:val="24"/>
            <w:bdr w:val="none" w:sz="0" w:space="0" w:color="auto" w:frame="1"/>
            <w:lang w:val="de-DE"/>
          </w:rPr>
          <w:t>Penghui Cheng</w:t>
        </w:r>
      </w:hyperlink>
      <w:r w:rsidRPr="00400CF8">
        <w:rPr>
          <w:rStyle w:val="accordion-tabbedtab-mobile"/>
          <w:rFonts w:ascii="Times New Roman" w:hAnsi="Times New Roman"/>
          <w:sz w:val="24"/>
          <w:szCs w:val="24"/>
          <w:bdr w:val="none" w:sz="0" w:space="0" w:color="auto" w:frame="1"/>
          <w:shd w:val="clear" w:color="auto" w:fill="FFFFFF"/>
          <w:lang w:val="de-DE"/>
        </w:rPr>
        <w:t xml:space="preserve">, </w:t>
      </w:r>
      <w:hyperlink r:id="rId236" w:history="1">
        <w:r w:rsidRPr="00400CF8">
          <w:rPr>
            <w:rStyle w:val="period"/>
            <w:rFonts w:ascii="Times New Roman" w:hAnsi="Times New Roman"/>
            <w:sz w:val="24"/>
            <w:szCs w:val="24"/>
            <w:bdr w:val="none" w:sz="0" w:space="0" w:color="auto" w:frame="1"/>
            <w:lang w:val="de-DE"/>
          </w:rPr>
          <w:t>Kanyi Pu</w:t>
        </w:r>
      </w:hyperlink>
      <w:r w:rsidRPr="00400CF8">
        <w:rPr>
          <w:rStyle w:val="accordion-tabbedtab-mobile"/>
          <w:rFonts w:ascii="Times New Roman" w:hAnsi="Times New Roman"/>
          <w:sz w:val="24"/>
          <w:szCs w:val="24"/>
          <w:bdr w:val="none" w:sz="0" w:space="0" w:color="auto" w:frame="1"/>
          <w:shd w:val="clear" w:color="auto" w:fill="FFFFFF"/>
          <w:lang w:val="de-DE"/>
        </w:rPr>
        <w:t xml:space="preserve">. </w:t>
      </w:r>
      <w:r w:rsidRPr="002734D4">
        <w:rPr>
          <w:rFonts w:ascii="Times New Roman" w:hAnsi="Times New Roman"/>
          <w:sz w:val="24"/>
          <w:szCs w:val="24"/>
          <w:lang w:val="en-US"/>
        </w:rPr>
        <w:t xml:space="preserve">Recent Advances in Cell Membrane–Camouflaged Nanoparticles for Cancer Phototherapy. </w:t>
      </w:r>
      <w:r w:rsidRPr="002734D4">
        <w:rPr>
          <w:rFonts w:ascii="Times New Roman" w:eastAsia="Times New Roman" w:hAnsi="Times New Roman"/>
          <w:sz w:val="24"/>
          <w:szCs w:val="24"/>
          <w:lang w:eastAsia="ru-RU"/>
        </w:rPr>
        <w:t>Small</w:t>
      </w:r>
      <w:r w:rsidRPr="002734D4">
        <w:rPr>
          <w:rFonts w:ascii="Times New Roman" w:eastAsia="Times New Roman" w:hAnsi="Times New Roman"/>
          <w:sz w:val="24"/>
          <w:szCs w:val="24"/>
          <w:shd w:val="clear" w:color="auto" w:fill="FFFFFF"/>
          <w:lang w:eastAsia="ru-RU"/>
        </w:rPr>
        <w:t>. 2019 Jan;15(1):e1804105.</w:t>
      </w:r>
    </w:p>
    <w:p w14:paraId="51DA5DDB" w14:textId="603C2DF9"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Zholobak</w:t>
      </w:r>
      <w:r w:rsidRPr="0023412E">
        <w:rPr>
          <w:rFonts w:ascii="Times New Roman" w:hAnsi="Times New Roman"/>
          <w:color w:val="auto"/>
          <w:sz w:val="24"/>
          <w:szCs w:val="24"/>
        </w:rPr>
        <w:t xml:space="preserve"> </w:t>
      </w:r>
      <w:r w:rsidRPr="002734D4">
        <w:rPr>
          <w:rFonts w:ascii="Times New Roman" w:hAnsi="Times New Roman"/>
          <w:color w:val="auto"/>
          <w:sz w:val="24"/>
          <w:szCs w:val="24"/>
        </w:rPr>
        <w:t>N</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M</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Shcherbakov</w:t>
      </w:r>
      <w:r w:rsidRPr="0023412E">
        <w:rPr>
          <w:rFonts w:ascii="Times New Roman" w:hAnsi="Times New Roman"/>
          <w:color w:val="auto"/>
          <w:sz w:val="24"/>
          <w:szCs w:val="24"/>
        </w:rPr>
        <w:t xml:space="preserve"> </w:t>
      </w:r>
      <w:r w:rsidRPr="002734D4">
        <w:rPr>
          <w:rFonts w:ascii="Times New Roman" w:hAnsi="Times New Roman"/>
          <w:color w:val="auto"/>
          <w:sz w:val="24"/>
          <w:szCs w:val="24"/>
        </w:rPr>
        <w:t>A</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B</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Bogorad</w:t>
      </w:r>
      <w:r w:rsidRPr="0023412E">
        <w:rPr>
          <w:rFonts w:ascii="Times New Roman" w:hAnsi="Times New Roman"/>
          <w:color w:val="auto"/>
          <w:sz w:val="24"/>
          <w:szCs w:val="24"/>
        </w:rPr>
        <w:t>-</w:t>
      </w:r>
      <w:r w:rsidRPr="002734D4">
        <w:rPr>
          <w:rFonts w:ascii="Times New Roman" w:hAnsi="Times New Roman"/>
          <w:color w:val="auto"/>
          <w:sz w:val="24"/>
          <w:szCs w:val="24"/>
        </w:rPr>
        <w:t>Kobelska</w:t>
      </w:r>
      <w:r w:rsidRPr="0023412E">
        <w:rPr>
          <w:rFonts w:ascii="Times New Roman" w:hAnsi="Times New Roman"/>
          <w:color w:val="auto"/>
          <w:sz w:val="24"/>
          <w:szCs w:val="24"/>
        </w:rPr>
        <w:t xml:space="preserve"> </w:t>
      </w:r>
      <w:r w:rsidRPr="002734D4">
        <w:rPr>
          <w:rFonts w:ascii="Times New Roman" w:hAnsi="Times New Roman"/>
          <w:color w:val="auto"/>
          <w:sz w:val="24"/>
          <w:szCs w:val="24"/>
        </w:rPr>
        <w:t>A</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S</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Ivanova</w:t>
      </w:r>
      <w:r w:rsidRPr="0023412E">
        <w:rPr>
          <w:rFonts w:ascii="Times New Roman" w:hAnsi="Times New Roman"/>
          <w:color w:val="auto"/>
          <w:sz w:val="24"/>
          <w:szCs w:val="24"/>
        </w:rPr>
        <w:t xml:space="preserve"> </w:t>
      </w:r>
      <w:r w:rsidRPr="002734D4">
        <w:rPr>
          <w:rFonts w:ascii="Times New Roman" w:hAnsi="Times New Roman"/>
          <w:color w:val="auto"/>
          <w:sz w:val="24"/>
          <w:szCs w:val="24"/>
        </w:rPr>
        <w:t>O</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S</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Baranchikov</w:t>
      </w:r>
      <w:r w:rsidRPr="0023412E">
        <w:rPr>
          <w:rFonts w:ascii="Times New Roman" w:hAnsi="Times New Roman"/>
          <w:color w:val="auto"/>
          <w:sz w:val="24"/>
          <w:szCs w:val="24"/>
        </w:rPr>
        <w:t xml:space="preserve"> </w:t>
      </w:r>
      <w:r w:rsidRPr="002734D4">
        <w:rPr>
          <w:rFonts w:ascii="Times New Roman" w:hAnsi="Times New Roman"/>
          <w:color w:val="auto"/>
          <w:sz w:val="24"/>
          <w:szCs w:val="24"/>
        </w:rPr>
        <w:t>A</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Y</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Spivak</w:t>
      </w:r>
      <w:r w:rsidRPr="0023412E">
        <w:rPr>
          <w:rFonts w:ascii="Times New Roman" w:hAnsi="Times New Roman"/>
          <w:color w:val="auto"/>
          <w:sz w:val="24"/>
          <w:szCs w:val="24"/>
        </w:rPr>
        <w:t xml:space="preserve"> </w:t>
      </w:r>
      <w:r w:rsidRPr="002734D4">
        <w:rPr>
          <w:rFonts w:ascii="Times New Roman" w:hAnsi="Times New Roman"/>
          <w:color w:val="auto"/>
          <w:sz w:val="24"/>
          <w:szCs w:val="24"/>
        </w:rPr>
        <w:t>N</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Y</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Ivanov</w:t>
      </w:r>
      <w:r w:rsidRPr="0023412E">
        <w:rPr>
          <w:rFonts w:ascii="Times New Roman" w:hAnsi="Times New Roman"/>
          <w:color w:val="auto"/>
          <w:sz w:val="24"/>
          <w:szCs w:val="24"/>
        </w:rPr>
        <w:t xml:space="preserve"> </w:t>
      </w:r>
      <w:r w:rsidRPr="002734D4">
        <w:rPr>
          <w:rFonts w:ascii="Times New Roman" w:hAnsi="Times New Roman"/>
          <w:color w:val="auto"/>
          <w:sz w:val="24"/>
          <w:szCs w:val="24"/>
        </w:rPr>
        <w:t>V</w:t>
      </w:r>
      <w:r w:rsidRPr="0023412E">
        <w:rPr>
          <w:rFonts w:ascii="Times New Roman" w:hAnsi="Times New Roman"/>
          <w:color w:val="auto"/>
          <w:sz w:val="24"/>
          <w:szCs w:val="24"/>
        </w:rPr>
        <w:t>.</w:t>
      </w:r>
      <w:r w:rsidR="0023412E" w:rsidRPr="0023412E">
        <w:rPr>
          <w:rFonts w:ascii="Times New Roman" w:hAnsi="Times New Roman"/>
          <w:color w:val="auto"/>
          <w:sz w:val="24"/>
          <w:szCs w:val="24"/>
        </w:rPr>
        <w:t xml:space="preserve"> </w:t>
      </w:r>
      <w:r w:rsidRPr="002734D4">
        <w:rPr>
          <w:rFonts w:ascii="Times New Roman" w:hAnsi="Times New Roman"/>
          <w:color w:val="auto"/>
          <w:sz w:val="24"/>
          <w:szCs w:val="24"/>
        </w:rPr>
        <w:t>K</w:t>
      </w:r>
      <w:r w:rsidRPr="0023412E">
        <w:rPr>
          <w:rFonts w:ascii="Times New Roman" w:hAnsi="Times New Roman"/>
          <w:color w:val="auto"/>
          <w:sz w:val="24"/>
          <w:szCs w:val="24"/>
        </w:rPr>
        <w:t>.</w:t>
      </w:r>
      <w:r w:rsidRPr="002734D4">
        <w:rPr>
          <w:rFonts w:ascii="Times New Roman" w:hAnsi="Times New Roman"/>
          <w:color w:val="auto"/>
          <w:sz w:val="24"/>
          <w:szCs w:val="24"/>
        </w:rPr>
        <w:t> </w:t>
      </w:r>
      <w:r w:rsidRPr="0023412E">
        <w:rPr>
          <w:rFonts w:ascii="Times New Roman" w:hAnsi="Times New Roman"/>
          <w:color w:val="auto"/>
          <w:sz w:val="24"/>
          <w:szCs w:val="24"/>
        </w:rPr>
        <w:t xml:space="preserve">. </w:t>
      </w:r>
      <w:r w:rsidRPr="002734D4">
        <w:rPr>
          <w:rFonts w:ascii="Times New Roman" w:hAnsi="Times New Roman"/>
          <w:color w:val="auto"/>
          <w:sz w:val="24"/>
          <w:szCs w:val="24"/>
        </w:rPr>
        <w:t>Panthenol-stabilized cerium dioxide nanoparticles for cosmeceutic formulations against ROS-induced and UV-induced damage. J. Photochem. Photobiol. B, 130 (2014), pp. 102-108</w:t>
      </w:r>
    </w:p>
    <w:p w14:paraId="414F7D17" w14:textId="7D1123A5" w:rsidR="00462570" w:rsidRPr="0023412E"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shd w:val="clear" w:color="auto" w:fill="FFFFFF"/>
          <w:lang w:val="en-US"/>
        </w:rPr>
        <w:t>Zholobak, N. M., Ivanov, V. K., Shcherbakov, A. B., Shaporev, A. S., Polezhaeva, O. S., Baranchikov, A. Y., ... &amp; Tretyakov, Y. D. UV-shielding property, photocatalytic activity and photocytotoxicity of ceria colloid solutions. // Journal of Photochemistry and Photobiology B: Biology. 2011. V. 102(1). P. 32-38.</w:t>
      </w:r>
    </w:p>
    <w:p w14:paraId="217EAFBA"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rPr>
      </w:pPr>
      <w:r w:rsidRPr="002734D4">
        <w:rPr>
          <w:rFonts w:ascii="Times New Roman" w:hAnsi="Times New Roman"/>
          <w:sz w:val="24"/>
          <w:szCs w:val="24"/>
          <w:shd w:val="clear" w:color="auto" w:fill="FFFFFF"/>
          <w:lang w:val="en-US"/>
        </w:rPr>
        <w:t>Zholobak</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N</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M</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Shcherbakov</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A</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B</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Bogorad</w:t>
      </w:r>
      <w:r w:rsidRPr="00C1159C">
        <w:rPr>
          <w:rFonts w:ascii="Times New Roman" w:hAnsi="Times New Roman"/>
          <w:sz w:val="24"/>
          <w:szCs w:val="24"/>
          <w:shd w:val="clear" w:color="auto" w:fill="FFFFFF"/>
          <w:lang w:val="en-US"/>
        </w:rPr>
        <w:t>-</w:t>
      </w:r>
      <w:r w:rsidRPr="002734D4">
        <w:rPr>
          <w:rFonts w:ascii="Times New Roman" w:hAnsi="Times New Roman"/>
          <w:sz w:val="24"/>
          <w:szCs w:val="24"/>
          <w:shd w:val="clear" w:color="auto" w:fill="FFFFFF"/>
          <w:lang w:val="en-US"/>
        </w:rPr>
        <w:t>Kobelska</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A</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S</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Ivanova</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O</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S</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Baranchikov</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A</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Y</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Spivak</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N</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Y</w:t>
      </w:r>
      <w:r w:rsidRPr="00C1159C">
        <w:rPr>
          <w:rFonts w:ascii="Times New Roman" w:hAnsi="Times New Roman"/>
          <w:sz w:val="24"/>
          <w:szCs w:val="24"/>
          <w:shd w:val="clear" w:color="auto" w:fill="FFFFFF"/>
          <w:lang w:val="en-US"/>
        </w:rPr>
        <w:t xml:space="preserve">., &amp; </w:t>
      </w:r>
      <w:r w:rsidRPr="002734D4">
        <w:rPr>
          <w:rFonts w:ascii="Times New Roman" w:hAnsi="Times New Roman"/>
          <w:sz w:val="24"/>
          <w:szCs w:val="24"/>
          <w:shd w:val="clear" w:color="auto" w:fill="FFFFFF"/>
          <w:lang w:val="en-US"/>
        </w:rPr>
        <w:t>Ivanov</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V</w:t>
      </w:r>
      <w:r w:rsidRPr="00C1159C">
        <w:rPr>
          <w:rFonts w:ascii="Times New Roman" w:hAnsi="Times New Roman"/>
          <w:sz w:val="24"/>
          <w:szCs w:val="24"/>
          <w:shd w:val="clear" w:color="auto" w:fill="FFFFFF"/>
          <w:lang w:val="en-US"/>
        </w:rPr>
        <w:t xml:space="preserve">. </w:t>
      </w:r>
      <w:r w:rsidRPr="002734D4">
        <w:rPr>
          <w:rFonts w:ascii="Times New Roman" w:hAnsi="Times New Roman"/>
          <w:sz w:val="24"/>
          <w:szCs w:val="24"/>
          <w:shd w:val="clear" w:color="auto" w:fill="FFFFFF"/>
          <w:lang w:val="en-US"/>
        </w:rPr>
        <w:t>K</w:t>
      </w:r>
      <w:r w:rsidRPr="00C1159C">
        <w:rPr>
          <w:rFonts w:ascii="Times New Roman" w:hAnsi="Times New Roman"/>
          <w:sz w:val="24"/>
          <w:szCs w:val="24"/>
          <w:shd w:val="clear" w:color="auto" w:fill="FFFFFF"/>
          <w:lang w:val="en-US"/>
        </w:rPr>
        <w:t xml:space="preserve">. (2014). </w:t>
      </w:r>
      <w:r w:rsidRPr="002734D4">
        <w:rPr>
          <w:rFonts w:ascii="Times New Roman" w:hAnsi="Times New Roman"/>
          <w:sz w:val="24"/>
          <w:szCs w:val="24"/>
          <w:shd w:val="clear" w:color="auto" w:fill="FFFFFF"/>
          <w:lang w:val="en-US"/>
        </w:rPr>
        <w:t>Panthenol-stabilized cerium dioxide nanoparticles for cosmeceutic formulations against ROS-induced and UV-induced damage. // Journal of Photochemistry and Photobiology B: Biology, V. 130. P. 102-108.</w:t>
      </w:r>
    </w:p>
    <w:p w14:paraId="14283A48" w14:textId="77777777" w:rsidR="00462570" w:rsidRPr="002734D4" w:rsidRDefault="00462570" w:rsidP="0057093D">
      <w:pPr>
        <w:pStyle w:val="MDPI71References"/>
        <w:numPr>
          <w:ilvl w:val="0"/>
          <w:numId w:val="4"/>
        </w:numPr>
        <w:pBdr>
          <w:top w:val="nil"/>
          <w:left w:val="nil"/>
          <w:bottom w:val="nil"/>
          <w:right w:val="nil"/>
          <w:between w:val="nil"/>
          <w:bar w:val="nil"/>
        </w:pBdr>
        <w:adjustRightInd/>
        <w:snapToGrid/>
        <w:spacing w:line="360" w:lineRule="auto"/>
        <w:ind w:left="0" w:firstLine="851"/>
        <w:rPr>
          <w:rFonts w:ascii="Times New Roman" w:hAnsi="Times New Roman"/>
          <w:color w:val="auto"/>
          <w:sz w:val="24"/>
          <w:szCs w:val="24"/>
        </w:rPr>
      </w:pPr>
      <w:r w:rsidRPr="002734D4">
        <w:rPr>
          <w:rFonts w:ascii="Times New Roman" w:hAnsi="Times New Roman"/>
          <w:color w:val="auto"/>
          <w:sz w:val="24"/>
          <w:szCs w:val="24"/>
        </w:rPr>
        <w:t xml:space="preserve">Zholobak, N. M.; Ivanov, V. K.; Shcherbakov, A. B.; Shaporev, A. S.; Polezhaeva, O. S.; Baranchikov, A. Ye.; Spivak, N. Y.; Tretyakov, Y. D. UV-shielding property, photocatalytic activity and photocytotoxicity of ceria colloid solutions. </w:t>
      </w:r>
      <w:r w:rsidRPr="002734D4">
        <w:rPr>
          <w:rFonts w:ascii="Times New Roman" w:hAnsi="Times New Roman"/>
          <w:iCs/>
          <w:color w:val="auto"/>
          <w:sz w:val="24"/>
          <w:szCs w:val="24"/>
        </w:rPr>
        <w:t>J. Photochem. Photobiol. B</w:t>
      </w:r>
      <w:r w:rsidRPr="002734D4">
        <w:rPr>
          <w:rFonts w:ascii="Times New Roman" w:hAnsi="Times New Roman"/>
          <w:color w:val="auto"/>
          <w:sz w:val="24"/>
          <w:szCs w:val="24"/>
        </w:rPr>
        <w:t> </w:t>
      </w:r>
      <w:r w:rsidRPr="002734D4">
        <w:rPr>
          <w:rFonts w:ascii="Times New Roman" w:hAnsi="Times New Roman"/>
          <w:bCs/>
          <w:color w:val="auto"/>
          <w:sz w:val="24"/>
          <w:szCs w:val="24"/>
        </w:rPr>
        <w:t>2011</w:t>
      </w:r>
      <w:r w:rsidRPr="002734D4">
        <w:rPr>
          <w:rFonts w:ascii="Times New Roman" w:hAnsi="Times New Roman"/>
          <w:color w:val="auto"/>
          <w:sz w:val="24"/>
          <w:szCs w:val="24"/>
        </w:rPr>
        <w:t>,</w:t>
      </w:r>
      <w:bookmarkStart w:id="61" w:name="_GoBack"/>
      <w:bookmarkEnd w:id="61"/>
      <w:r w:rsidRPr="002734D4">
        <w:rPr>
          <w:rFonts w:ascii="Times New Roman" w:hAnsi="Times New Roman"/>
          <w:color w:val="auto"/>
          <w:sz w:val="24"/>
          <w:szCs w:val="24"/>
        </w:rPr>
        <w:t xml:space="preserve"> </w:t>
      </w:r>
      <w:r w:rsidRPr="002734D4">
        <w:rPr>
          <w:rFonts w:ascii="Times New Roman" w:hAnsi="Times New Roman"/>
          <w:iCs/>
          <w:color w:val="auto"/>
          <w:sz w:val="24"/>
          <w:szCs w:val="24"/>
        </w:rPr>
        <w:t>102</w:t>
      </w:r>
      <w:r w:rsidRPr="002734D4">
        <w:rPr>
          <w:rFonts w:ascii="Times New Roman" w:hAnsi="Times New Roman"/>
          <w:color w:val="auto"/>
          <w:sz w:val="24"/>
          <w:szCs w:val="24"/>
        </w:rPr>
        <w:t xml:space="preserve">, 32–38. </w:t>
      </w:r>
    </w:p>
    <w:p w14:paraId="6650891C" w14:textId="77777777" w:rsidR="00462570" w:rsidRPr="002734D4" w:rsidRDefault="00462570" w:rsidP="0057093D">
      <w:pPr>
        <w:pStyle w:val="ac"/>
        <w:numPr>
          <w:ilvl w:val="0"/>
          <w:numId w:val="4"/>
        </w:numPr>
        <w:shd w:val="clear" w:color="auto" w:fill="FFFFFF"/>
        <w:autoSpaceDE w:val="0"/>
        <w:autoSpaceDN w:val="0"/>
        <w:adjustRightInd w:val="0"/>
        <w:spacing w:before="100" w:beforeAutospacing="1" w:after="0" w:line="360" w:lineRule="auto"/>
        <w:ind w:left="0" w:firstLine="851"/>
        <w:jc w:val="both"/>
        <w:rPr>
          <w:rFonts w:ascii="Times New Roman" w:hAnsi="Times New Roman"/>
          <w:sz w:val="24"/>
          <w:szCs w:val="24"/>
          <w:lang w:val="en-US"/>
        </w:rPr>
      </w:pPr>
      <w:r w:rsidRPr="002734D4">
        <w:rPr>
          <w:rFonts w:ascii="Times New Roman" w:hAnsi="Times New Roman"/>
          <w:sz w:val="24"/>
          <w:szCs w:val="24"/>
          <w:lang w:val="en-US"/>
        </w:rPr>
        <w:lastRenderedPageBreak/>
        <w:t xml:space="preserve">Zhou Y., B. Liu, R. Yang, J. Liu, Filling in the gaps between nanozymes and enzymes: challenges and opportunities, Bioconjugate Chem. 28 (12) (2017) 2903–2909. </w:t>
      </w:r>
    </w:p>
    <w:p w14:paraId="3AA8F6C7" w14:textId="77777777" w:rsidR="00462570" w:rsidRPr="002734D4" w:rsidRDefault="00462570" w:rsidP="0057093D">
      <w:pPr>
        <w:pStyle w:val="MDPI71References"/>
        <w:numPr>
          <w:ilvl w:val="0"/>
          <w:numId w:val="4"/>
        </w:numPr>
        <w:pBdr>
          <w:top w:val="nil"/>
          <w:left w:val="nil"/>
          <w:bottom w:val="nil"/>
          <w:right w:val="nil"/>
          <w:between w:val="nil"/>
          <w:bar w:val="nil"/>
        </w:pBdr>
        <w:shd w:val="clear" w:color="auto" w:fill="FFFFFF"/>
        <w:adjustRightInd/>
        <w:snapToGrid/>
        <w:spacing w:line="360" w:lineRule="auto"/>
        <w:ind w:left="0" w:firstLine="851"/>
        <w:rPr>
          <w:rFonts w:ascii="Times New Roman" w:hAnsi="Times New Roman"/>
          <w:noProof/>
          <w:color w:val="auto"/>
          <w:sz w:val="24"/>
          <w:szCs w:val="24"/>
          <w:lang w:val="ru-RU"/>
        </w:rPr>
      </w:pPr>
      <w:r w:rsidRPr="002734D4">
        <w:rPr>
          <w:rFonts w:ascii="Times New Roman" w:hAnsi="Times New Roman"/>
          <w:iCs/>
          <w:sz w:val="24"/>
          <w:szCs w:val="24"/>
          <w:lang w:val="ru-RU"/>
        </w:rPr>
        <w:t>Владимиров В. Г., Красильников И. И. О некоторых итогах и перспективах развития профилактической радиационной фармакологии // Обзоры по клин. фармакол. и лек. терапии. — 2011. — Т. 9, № 1 — С. 44–50.</w:t>
      </w:r>
    </w:p>
    <w:p w14:paraId="7F0FF094" w14:textId="77777777" w:rsidR="00462570" w:rsidRPr="002734D4"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hAnsi="Times New Roman"/>
          <w:sz w:val="24"/>
          <w:szCs w:val="24"/>
          <w:shd w:val="clear" w:color="auto" w:fill="FFFFFF"/>
          <w:lang w:val="en-US"/>
        </w:rPr>
      </w:pPr>
      <w:r w:rsidRPr="002734D4">
        <w:rPr>
          <w:rFonts w:ascii="Times New Roman" w:hAnsi="Times New Roman"/>
          <w:sz w:val="24"/>
          <w:szCs w:val="24"/>
        </w:rPr>
        <w:t xml:space="preserve">Горная энциклопедия Аа-лава-Яшма </w:t>
      </w:r>
      <w:r w:rsidRPr="002734D4">
        <w:rPr>
          <w:rFonts w:ascii="Times New Roman" w:hAnsi="Times New Roman"/>
          <w:sz w:val="24"/>
          <w:szCs w:val="24"/>
          <w:shd w:val="clear" w:color="auto" w:fill="FFFFFF"/>
        </w:rPr>
        <w:t>[Электронный ресурс].</w:t>
      </w:r>
      <w:r w:rsidRPr="002734D4">
        <w:rPr>
          <w:rFonts w:ascii="Times New Roman" w:hAnsi="Times New Roman"/>
          <w:sz w:val="24"/>
          <w:szCs w:val="24"/>
        </w:rPr>
        <w:t xml:space="preserve"> </w:t>
      </w:r>
      <w:r w:rsidRPr="002734D4">
        <w:rPr>
          <w:rFonts w:ascii="Times New Roman" w:hAnsi="Times New Roman"/>
          <w:sz w:val="24"/>
          <w:szCs w:val="24"/>
          <w:lang w:val="en-US"/>
        </w:rPr>
        <w:t xml:space="preserve">URL: </w:t>
      </w:r>
      <w:hyperlink r:id="rId237" w:history="1">
        <w:r w:rsidRPr="002734D4">
          <w:rPr>
            <w:rStyle w:val="a4"/>
            <w:rFonts w:ascii="Times New Roman" w:hAnsi="Times New Roman"/>
            <w:color w:val="auto"/>
            <w:sz w:val="24"/>
            <w:szCs w:val="24"/>
            <w:u w:val="none"/>
            <w:lang w:val="en-US"/>
          </w:rPr>
          <w:t>http://www.mining-enc.ru/c/cerij-/</w:t>
        </w:r>
      </w:hyperlink>
    </w:p>
    <w:p w14:paraId="218D5820" w14:textId="77777777" w:rsidR="00462570" w:rsidRPr="00462570" w:rsidRDefault="00462570" w:rsidP="0057093D">
      <w:pPr>
        <w:pStyle w:val="ac"/>
        <w:numPr>
          <w:ilvl w:val="0"/>
          <w:numId w:val="4"/>
        </w:numPr>
        <w:shd w:val="clear" w:color="auto" w:fill="FFFFFF"/>
        <w:autoSpaceDE w:val="0"/>
        <w:autoSpaceDN w:val="0"/>
        <w:adjustRightInd w:val="0"/>
        <w:spacing w:after="0" w:line="360" w:lineRule="auto"/>
        <w:ind w:left="0" w:firstLine="851"/>
        <w:jc w:val="both"/>
        <w:rPr>
          <w:rFonts w:ascii="Times New Roman" w:eastAsia="Times New Roman" w:hAnsi="Times New Roman"/>
          <w:sz w:val="24"/>
          <w:szCs w:val="24"/>
          <w:lang w:eastAsia="ru-RU"/>
        </w:rPr>
      </w:pPr>
      <w:r w:rsidRPr="002734D4">
        <w:rPr>
          <w:rFonts w:ascii="Times New Roman" w:hAnsi="Times New Roman"/>
          <w:sz w:val="24"/>
          <w:szCs w:val="24"/>
          <w:shd w:val="clear" w:color="auto" w:fill="FFFFFF"/>
        </w:rPr>
        <w:t xml:space="preserve">Мегаэнциклопедия Кирилла и Мефодия [Электронный ресурс]. </w:t>
      </w:r>
      <w:r w:rsidRPr="002734D4">
        <w:rPr>
          <w:rFonts w:ascii="Times New Roman" w:hAnsi="Times New Roman"/>
          <w:sz w:val="24"/>
          <w:szCs w:val="24"/>
        </w:rPr>
        <w:t>Редкоземельные элементы. Технология и применение: Пер. с англ. / Под ред. Ф</w:t>
      </w:r>
      <w:r w:rsidRPr="0057093D">
        <w:rPr>
          <w:rFonts w:ascii="Times New Roman" w:hAnsi="Times New Roman"/>
          <w:sz w:val="24"/>
          <w:szCs w:val="24"/>
        </w:rPr>
        <w:t xml:space="preserve">. </w:t>
      </w:r>
      <w:r w:rsidRPr="002734D4">
        <w:rPr>
          <w:rFonts w:ascii="Times New Roman" w:hAnsi="Times New Roman"/>
          <w:sz w:val="24"/>
          <w:szCs w:val="24"/>
        </w:rPr>
        <w:t>Виллани</w:t>
      </w:r>
      <w:r w:rsidRPr="0057093D">
        <w:rPr>
          <w:rFonts w:ascii="Times New Roman" w:hAnsi="Times New Roman"/>
          <w:sz w:val="24"/>
          <w:szCs w:val="24"/>
        </w:rPr>
        <w:t xml:space="preserve">. – </w:t>
      </w:r>
      <w:r w:rsidRPr="002734D4">
        <w:rPr>
          <w:rFonts w:ascii="Times New Roman" w:hAnsi="Times New Roman"/>
          <w:sz w:val="24"/>
          <w:szCs w:val="24"/>
        </w:rPr>
        <w:t>М</w:t>
      </w:r>
      <w:r w:rsidRPr="0057093D">
        <w:rPr>
          <w:rFonts w:ascii="Times New Roman" w:hAnsi="Times New Roman"/>
          <w:sz w:val="24"/>
          <w:szCs w:val="24"/>
        </w:rPr>
        <w:t xml:space="preserve">.: </w:t>
      </w:r>
      <w:r w:rsidRPr="00DE16BC">
        <w:rPr>
          <w:rFonts w:ascii="Times New Roman" w:hAnsi="Times New Roman"/>
          <w:sz w:val="24"/>
          <w:szCs w:val="24"/>
        </w:rPr>
        <w:t>Металлургия</w:t>
      </w:r>
      <w:r w:rsidRPr="0057093D">
        <w:rPr>
          <w:rFonts w:ascii="Times New Roman" w:hAnsi="Times New Roman"/>
          <w:sz w:val="24"/>
          <w:szCs w:val="24"/>
        </w:rPr>
        <w:t xml:space="preserve">, 1985. – 375 </w:t>
      </w:r>
      <w:r w:rsidRPr="00DE16BC">
        <w:rPr>
          <w:rFonts w:ascii="Times New Roman" w:hAnsi="Times New Roman"/>
          <w:sz w:val="24"/>
          <w:szCs w:val="24"/>
        </w:rPr>
        <w:t>с</w:t>
      </w:r>
      <w:r w:rsidRPr="0057093D">
        <w:rPr>
          <w:rFonts w:ascii="Times New Roman" w:hAnsi="Times New Roman"/>
          <w:sz w:val="24"/>
          <w:szCs w:val="24"/>
        </w:rPr>
        <w:t xml:space="preserve">. </w:t>
      </w:r>
      <w:r w:rsidRPr="00DE16BC">
        <w:rPr>
          <w:rFonts w:ascii="Times New Roman" w:hAnsi="Times New Roman"/>
          <w:sz w:val="24"/>
          <w:szCs w:val="24"/>
          <w:lang w:val="en-US"/>
        </w:rPr>
        <w:t>URL</w:t>
      </w:r>
      <w:r w:rsidRPr="0057093D">
        <w:rPr>
          <w:rFonts w:ascii="Times New Roman" w:hAnsi="Times New Roman"/>
          <w:sz w:val="24"/>
          <w:szCs w:val="24"/>
        </w:rPr>
        <w:t xml:space="preserve">: </w:t>
      </w:r>
      <w:hyperlink r:id="rId238" w:history="1">
        <w:r w:rsidRPr="00DE16BC">
          <w:rPr>
            <w:rStyle w:val="a4"/>
            <w:rFonts w:ascii="Times New Roman" w:hAnsi="Times New Roman"/>
            <w:color w:val="auto"/>
            <w:sz w:val="24"/>
            <w:szCs w:val="24"/>
            <w:u w:val="none"/>
            <w:lang w:val="en-US"/>
          </w:rPr>
          <w:t>https</w:t>
        </w:r>
        <w:r w:rsidRPr="0057093D">
          <w:rPr>
            <w:rStyle w:val="a4"/>
            <w:rFonts w:ascii="Times New Roman" w:hAnsi="Times New Roman"/>
            <w:color w:val="auto"/>
            <w:sz w:val="24"/>
            <w:szCs w:val="24"/>
            <w:u w:val="none"/>
          </w:rPr>
          <w:t>://</w:t>
        </w:r>
        <w:r w:rsidRPr="00DE16BC">
          <w:rPr>
            <w:rStyle w:val="a4"/>
            <w:rFonts w:ascii="Times New Roman" w:hAnsi="Times New Roman"/>
            <w:color w:val="auto"/>
            <w:sz w:val="24"/>
            <w:szCs w:val="24"/>
            <w:u w:val="none"/>
            <w:lang w:val="en-US"/>
          </w:rPr>
          <w:t>megabook</w:t>
        </w:r>
        <w:r w:rsidRPr="0057093D">
          <w:rPr>
            <w:rStyle w:val="a4"/>
            <w:rFonts w:ascii="Times New Roman" w:hAnsi="Times New Roman"/>
            <w:color w:val="auto"/>
            <w:sz w:val="24"/>
            <w:szCs w:val="24"/>
            <w:u w:val="none"/>
          </w:rPr>
          <w:t>.</w:t>
        </w:r>
        <w:r w:rsidRPr="00DE16BC">
          <w:rPr>
            <w:rStyle w:val="a4"/>
            <w:rFonts w:ascii="Times New Roman" w:hAnsi="Times New Roman"/>
            <w:color w:val="auto"/>
            <w:sz w:val="24"/>
            <w:szCs w:val="24"/>
            <w:u w:val="none"/>
            <w:lang w:val="en-US"/>
          </w:rPr>
          <w:t>ru</w:t>
        </w:r>
        <w:r w:rsidRPr="0057093D">
          <w:rPr>
            <w:rStyle w:val="a4"/>
            <w:rFonts w:ascii="Times New Roman" w:hAnsi="Times New Roman"/>
            <w:color w:val="auto"/>
            <w:sz w:val="24"/>
            <w:szCs w:val="24"/>
            <w:u w:val="none"/>
          </w:rPr>
          <w:t>/</w:t>
        </w:r>
        <w:r w:rsidRPr="00DE16BC">
          <w:rPr>
            <w:rStyle w:val="a4"/>
            <w:rFonts w:ascii="Times New Roman" w:hAnsi="Times New Roman"/>
            <w:color w:val="auto"/>
            <w:sz w:val="24"/>
            <w:szCs w:val="24"/>
            <w:u w:val="none"/>
            <w:lang w:val="en-US"/>
          </w:rPr>
          <w:t>article</w:t>
        </w:r>
        <w:r w:rsidRPr="0057093D">
          <w:rPr>
            <w:rStyle w:val="a4"/>
            <w:rFonts w:ascii="Times New Roman" w:hAnsi="Times New Roman"/>
            <w:color w:val="auto"/>
            <w:sz w:val="24"/>
            <w:szCs w:val="24"/>
            <w:u w:val="none"/>
          </w:rPr>
          <w:t>/</w:t>
        </w:r>
        <w:r w:rsidRPr="00DE16BC">
          <w:rPr>
            <w:rStyle w:val="a4"/>
            <w:rFonts w:ascii="Times New Roman" w:hAnsi="Times New Roman"/>
            <w:color w:val="auto"/>
            <w:sz w:val="24"/>
            <w:szCs w:val="24"/>
            <w:u w:val="none"/>
          </w:rPr>
          <w:t>Церий</w:t>
        </w:r>
      </w:hyperlink>
      <w:r w:rsidRPr="0057093D">
        <w:rPr>
          <w:rFonts w:ascii="Times New Roman" w:hAnsi="Times New Roman"/>
          <w:sz w:val="24"/>
          <w:szCs w:val="24"/>
        </w:rPr>
        <w:t xml:space="preserve"> </w:t>
      </w:r>
    </w:p>
    <w:p w14:paraId="16E6F40D" w14:textId="77777777" w:rsidR="0057093D" w:rsidRPr="00462570" w:rsidRDefault="0057093D" w:rsidP="00462570"/>
    <w:sectPr w:rsidR="0057093D" w:rsidRPr="00462570" w:rsidSect="000A3CAD">
      <w:footerReference w:type="default" r:id="rId239"/>
      <w:pgSz w:w="11906" w:h="16838"/>
      <w:pgMar w:top="1134" w:right="567" w:bottom="1134"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F81A6" w16cex:dateUtc="2022-07-30T07:08:00Z"/>
  <w16cex:commentExtensible w16cex:durableId="268F81F0" w16cex:dateUtc="2022-07-30T07:09:00Z"/>
  <w16cex:commentExtensible w16cex:durableId="268F8269" w16cex:dateUtc="2022-07-30T07:11:00Z"/>
  <w16cex:commentExtensible w16cex:durableId="268F8288" w16cex:dateUtc="2022-07-30T07:12:00Z"/>
  <w16cex:commentExtensible w16cex:durableId="268F84B5" w16cex:dateUtc="2022-07-30T07:21:00Z"/>
  <w16cex:commentExtensible w16cex:durableId="268F8501" w16cex:dateUtc="2022-07-30T07:22:00Z"/>
  <w16cex:commentExtensible w16cex:durableId="268F85A0" w16cex:dateUtc="2022-07-30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6D41D6" w16cid:durableId="268E1847"/>
  <w16cid:commentId w16cid:paraId="28835AF4" w16cid:durableId="268E1C31"/>
  <w16cid:commentId w16cid:paraId="5244FC8F" w16cid:durableId="268E1E11"/>
  <w16cid:commentId w16cid:paraId="3B99E373" w16cid:durableId="268E1F05"/>
  <w16cid:commentId w16cid:paraId="19B78307" w16cid:durableId="268E1E3D"/>
  <w16cid:commentId w16cid:paraId="4F27B832" w16cid:durableId="268E2286"/>
  <w16cid:commentId w16cid:paraId="58E99BAA" w16cid:durableId="268E27ED"/>
  <w16cid:commentId w16cid:paraId="6AABBFA4" w16cid:durableId="268E28CB"/>
  <w16cid:commentId w16cid:paraId="162791AA" w16cid:durableId="268E290C"/>
  <w16cid:commentId w16cid:paraId="24AEC4A1" w16cid:durableId="268E2943"/>
  <w16cid:commentId w16cid:paraId="38EB1600" w16cid:durableId="268E29C1"/>
  <w16cid:commentId w16cid:paraId="112BB186" w16cid:durableId="268E29E2"/>
  <w16cid:commentId w16cid:paraId="221FA317" w16cid:durableId="268E29F9"/>
  <w16cid:commentId w16cid:paraId="77BB5E97" w16cid:durableId="268E2A9A"/>
  <w16cid:commentId w16cid:paraId="22DF29F5" w16cid:durableId="268E2F0B"/>
  <w16cid:commentId w16cid:paraId="2506E48B" w16cid:durableId="268E2F30"/>
  <w16cid:commentId w16cid:paraId="2547AA27" w16cid:durableId="268E2F8D"/>
  <w16cid:commentId w16cid:paraId="100C92BC" w16cid:durableId="268E2FA7"/>
  <w16cid:commentId w16cid:paraId="1BE8FE09" w16cid:durableId="268E302B"/>
  <w16cid:commentId w16cid:paraId="3F13DDC1" w16cid:durableId="268E2FE8"/>
  <w16cid:commentId w16cid:paraId="739707F0" w16cid:durableId="268E3044"/>
  <w16cid:commentId w16cid:paraId="7A532F14" w16cid:durableId="268E30C2"/>
  <w16cid:commentId w16cid:paraId="66CE1A86" w16cid:durableId="268E30EE"/>
  <w16cid:commentId w16cid:paraId="571595E6" w16cid:durableId="268E3154"/>
  <w16cid:commentId w16cid:paraId="48A733E4" w16cid:durableId="268E31E2"/>
  <w16cid:commentId w16cid:paraId="7EF50823" w16cid:durableId="268E36EA"/>
  <w16cid:commentId w16cid:paraId="40B38B16" w16cid:durableId="268E341B"/>
  <w16cid:commentId w16cid:paraId="6D52CD3D" w16cid:durableId="268E3951"/>
  <w16cid:commentId w16cid:paraId="4C0345ED" w16cid:durableId="268E38D0"/>
  <w16cid:commentId w16cid:paraId="212B934D" w16cid:durableId="268E39FF"/>
  <w16cid:commentId w16cid:paraId="3C6750FA" w16cid:durableId="268E3B81"/>
  <w16cid:commentId w16cid:paraId="212D8DAA" w16cid:durableId="268E3C16"/>
  <w16cid:commentId w16cid:paraId="3BE0363C" w16cid:durableId="268E3BE0"/>
  <w16cid:commentId w16cid:paraId="205C5E3B" w16cid:durableId="268E3C7D"/>
  <w16cid:commentId w16cid:paraId="6F4B89F7" w16cid:durableId="268E3CCA"/>
  <w16cid:commentId w16cid:paraId="2F290046" w16cid:durableId="268E3F0E"/>
  <w16cid:commentId w16cid:paraId="265CEDB5" w16cid:durableId="268E3F38"/>
  <w16cid:commentId w16cid:paraId="7332B640" w16cid:durableId="268E3F76"/>
  <w16cid:commentId w16cid:paraId="578FF42E" w16cid:durableId="268E4A25"/>
  <w16cid:commentId w16cid:paraId="5B906729" w16cid:durableId="268E4B1D"/>
  <w16cid:commentId w16cid:paraId="11C4D54E" w16cid:durableId="268E4B68"/>
  <w16cid:commentId w16cid:paraId="06CFA0C5" w16cid:durableId="268E4D15"/>
  <w16cid:commentId w16cid:paraId="797A4196" w16cid:durableId="268E4D92"/>
  <w16cid:commentId w16cid:paraId="1A4982C5" w16cid:durableId="268E5052"/>
  <w16cid:commentId w16cid:paraId="5C9A8F03" w16cid:durableId="268F81A6"/>
  <w16cid:commentId w16cid:paraId="7875587F" w16cid:durableId="268F81F0"/>
  <w16cid:commentId w16cid:paraId="4A4E7F6A" w16cid:durableId="268F8269"/>
  <w16cid:commentId w16cid:paraId="6E8F32B9" w16cid:durableId="268F8288"/>
  <w16cid:commentId w16cid:paraId="2A153BD3" w16cid:durableId="268F84B5"/>
  <w16cid:commentId w16cid:paraId="0FDC0FB5" w16cid:durableId="268F8501"/>
  <w16cid:commentId w16cid:paraId="539F1EAB" w16cid:durableId="268F85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A3FE0" w14:textId="77777777" w:rsidR="00347D66" w:rsidRDefault="00347D66" w:rsidP="002E771C">
      <w:pPr>
        <w:spacing w:after="0" w:line="240" w:lineRule="auto"/>
      </w:pPr>
      <w:r>
        <w:separator/>
      </w:r>
    </w:p>
  </w:endnote>
  <w:endnote w:type="continuationSeparator" w:id="0">
    <w:p w14:paraId="3706593D" w14:textId="77777777" w:rsidR="00347D66" w:rsidRDefault="00347D66" w:rsidP="002E7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NewRomanOOEnc">
    <w:altName w:val="MS Mincho"/>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BoldOOEn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2-n101">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ff1">
    <w:altName w:val="Times New Roman"/>
    <w:panose1 w:val="00000000000000000000"/>
    <w:charset w:val="00"/>
    <w:family w:val="roman"/>
    <w:notTrueType/>
    <w:pitch w:val="default"/>
  </w:font>
  <w:font w:name="CharisSIL">
    <w:altName w:val="Arial Unicode MS"/>
    <w:panose1 w:val="00000000000000000000"/>
    <w:charset w:val="81"/>
    <w:family w:val="swiss"/>
    <w:notTrueType/>
    <w:pitch w:val="default"/>
    <w:sig w:usb0="00000201" w:usb1="09060000" w:usb2="00000010" w:usb3="00000000" w:csb0="00080004" w:csb1="00000000"/>
  </w:font>
  <w:font w:name="GaramondPremrPro">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151255"/>
      <w:docPartObj>
        <w:docPartGallery w:val="Page Numbers (Bottom of Page)"/>
        <w:docPartUnique/>
      </w:docPartObj>
    </w:sdtPr>
    <w:sdtEndPr/>
    <w:sdtContent>
      <w:p w14:paraId="7CD5C10E" w14:textId="6D03CEA4" w:rsidR="00E700D8" w:rsidRDefault="00E700D8">
        <w:pPr>
          <w:pStyle w:val="a7"/>
          <w:jc w:val="center"/>
        </w:pPr>
        <w:r>
          <w:fldChar w:fldCharType="begin"/>
        </w:r>
        <w:r>
          <w:instrText>PAGE   \* MERGEFORMAT</w:instrText>
        </w:r>
        <w:r>
          <w:fldChar w:fldCharType="separate"/>
        </w:r>
        <w:r w:rsidR="0023412E">
          <w:rPr>
            <w:noProof/>
          </w:rPr>
          <w:t>103</w:t>
        </w:r>
        <w:r>
          <w:fldChar w:fldCharType="end"/>
        </w:r>
      </w:p>
    </w:sdtContent>
  </w:sdt>
  <w:p w14:paraId="2F5C2EF2" w14:textId="77777777" w:rsidR="00E700D8" w:rsidRDefault="00E700D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F9A6F" w14:textId="77777777" w:rsidR="00347D66" w:rsidRDefault="00347D66" w:rsidP="002E771C">
      <w:pPr>
        <w:spacing w:after="0" w:line="240" w:lineRule="auto"/>
      </w:pPr>
      <w:r>
        <w:separator/>
      </w:r>
    </w:p>
  </w:footnote>
  <w:footnote w:type="continuationSeparator" w:id="0">
    <w:p w14:paraId="33CA3301" w14:textId="77777777" w:rsidR="00347D66" w:rsidRDefault="00347D66" w:rsidP="002E7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CBC24C7E"/>
    <w:name w:val="WW8Num2"/>
    <w:lvl w:ilvl="0">
      <w:start w:val="1"/>
      <w:numFmt w:val="decimal"/>
      <w:lvlText w:val="%1."/>
      <w:lvlJc w:val="left"/>
      <w:pPr>
        <w:tabs>
          <w:tab w:val="num" w:pos="720"/>
        </w:tabs>
        <w:ind w:left="720" w:hanging="360"/>
      </w:pPr>
      <w:rPr>
        <w:rFonts w:cs="Times New Roman CYR" w:hint="default"/>
        <w:b w:val="0"/>
        <w:color w:val="auto"/>
        <w:lang w:val="en-US"/>
      </w:rPr>
    </w:lvl>
  </w:abstractNum>
  <w:abstractNum w:abstractNumId="1" w15:restartNumberingAfterBreak="0">
    <w:nsid w:val="089B4507"/>
    <w:multiLevelType w:val="hybridMultilevel"/>
    <w:tmpl w:val="D1F0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1159A"/>
    <w:multiLevelType w:val="multilevel"/>
    <w:tmpl w:val="D7DE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93E7B"/>
    <w:multiLevelType w:val="multilevel"/>
    <w:tmpl w:val="692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85613"/>
    <w:multiLevelType w:val="multilevel"/>
    <w:tmpl w:val="A4B6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A0A17"/>
    <w:multiLevelType w:val="multilevel"/>
    <w:tmpl w:val="A14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400E7"/>
    <w:multiLevelType w:val="multilevel"/>
    <w:tmpl w:val="AACE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636D4"/>
    <w:multiLevelType w:val="multilevel"/>
    <w:tmpl w:val="3F6C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F5FC8"/>
    <w:multiLevelType w:val="hybridMultilevel"/>
    <w:tmpl w:val="D1F0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113ED4"/>
    <w:multiLevelType w:val="hybridMultilevel"/>
    <w:tmpl w:val="D1F0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E90D0F"/>
    <w:multiLevelType w:val="hybridMultilevel"/>
    <w:tmpl w:val="EFC64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180063"/>
    <w:multiLevelType w:val="multilevel"/>
    <w:tmpl w:val="EB38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37D0C"/>
    <w:multiLevelType w:val="hybridMultilevel"/>
    <w:tmpl w:val="FFB2E6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3422325"/>
    <w:multiLevelType w:val="multilevel"/>
    <w:tmpl w:val="1876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844FB"/>
    <w:multiLevelType w:val="multilevel"/>
    <w:tmpl w:val="1EF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56E30"/>
    <w:multiLevelType w:val="multilevel"/>
    <w:tmpl w:val="CF38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82AE2"/>
    <w:multiLevelType w:val="multilevel"/>
    <w:tmpl w:val="9BDE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7D727E"/>
    <w:multiLevelType w:val="multilevel"/>
    <w:tmpl w:val="365C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70329"/>
    <w:multiLevelType w:val="multilevel"/>
    <w:tmpl w:val="F444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F06B54"/>
    <w:multiLevelType w:val="multilevel"/>
    <w:tmpl w:val="A5A0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01B2D"/>
    <w:multiLevelType w:val="multilevel"/>
    <w:tmpl w:val="6688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1681F"/>
    <w:multiLevelType w:val="multilevel"/>
    <w:tmpl w:val="6648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483CB3"/>
    <w:multiLevelType w:val="multilevel"/>
    <w:tmpl w:val="A1F8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96881"/>
    <w:multiLevelType w:val="multilevel"/>
    <w:tmpl w:val="C692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D2D4D"/>
    <w:multiLevelType w:val="multilevel"/>
    <w:tmpl w:val="1D94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BC3BE4"/>
    <w:multiLevelType w:val="multilevel"/>
    <w:tmpl w:val="D530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059C0"/>
    <w:multiLevelType w:val="multilevel"/>
    <w:tmpl w:val="D12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361D00"/>
    <w:multiLevelType w:val="multilevel"/>
    <w:tmpl w:val="688C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D9129E"/>
    <w:multiLevelType w:val="multilevel"/>
    <w:tmpl w:val="F8BC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F949DE"/>
    <w:multiLevelType w:val="multilevel"/>
    <w:tmpl w:val="1B9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10178"/>
    <w:multiLevelType w:val="multilevel"/>
    <w:tmpl w:val="011E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9F71DC"/>
    <w:multiLevelType w:val="multilevel"/>
    <w:tmpl w:val="CB20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AE06F2"/>
    <w:multiLevelType w:val="multilevel"/>
    <w:tmpl w:val="49B625E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64A161E"/>
    <w:multiLevelType w:val="multilevel"/>
    <w:tmpl w:val="63E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146FAC"/>
    <w:multiLevelType w:val="multilevel"/>
    <w:tmpl w:val="EF04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940BB"/>
    <w:multiLevelType w:val="hybridMultilevel"/>
    <w:tmpl w:val="D1F0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DD3607"/>
    <w:multiLevelType w:val="hybridMultilevel"/>
    <w:tmpl w:val="F06E4C2C"/>
    <w:numStyleLink w:val="5"/>
  </w:abstractNum>
  <w:abstractNum w:abstractNumId="38" w15:restartNumberingAfterBreak="0">
    <w:nsid w:val="5A511D9B"/>
    <w:multiLevelType w:val="hybridMultilevel"/>
    <w:tmpl w:val="D1F08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565B0B"/>
    <w:multiLevelType w:val="hybridMultilevel"/>
    <w:tmpl w:val="DF7C25BE"/>
    <w:lvl w:ilvl="0" w:tplc="5264188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DA37AE0"/>
    <w:multiLevelType w:val="multilevel"/>
    <w:tmpl w:val="827A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1B31C1"/>
    <w:multiLevelType w:val="multilevel"/>
    <w:tmpl w:val="09B4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007EFD"/>
    <w:multiLevelType w:val="multilevel"/>
    <w:tmpl w:val="28D2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1B60A9"/>
    <w:multiLevelType w:val="hybridMultilevel"/>
    <w:tmpl w:val="F06E4C2C"/>
    <w:styleLink w:val="5"/>
    <w:lvl w:ilvl="0" w:tplc="8960C2E4">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FC2F72C">
      <w:start w:val="1"/>
      <w:numFmt w:val="lowerLetter"/>
      <w:lvlText w:val="%2."/>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D68C4A5C">
      <w:start w:val="1"/>
      <w:numFmt w:val="lowerRoman"/>
      <w:lvlText w:val="%3."/>
      <w:lvlJc w:val="left"/>
      <w:pPr>
        <w:ind w:left="1805"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1FEE602C">
      <w:start w:val="1"/>
      <w:numFmt w:val="decimal"/>
      <w:lvlText w:val="%4."/>
      <w:lvlJc w:val="left"/>
      <w:pPr>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D458E53A">
      <w:start w:val="1"/>
      <w:numFmt w:val="lowerLetter"/>
      <w:lvlText w:val="%5."/>
      <w:lvlJc w:val="left"/>
      <w:pPr>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A968ADF6">
      <w:start w:val="1"/>
      <w:numFmt w:val="lowerRoman"/>
      <w:lvlText w:val="%6."/>
      <w:lvlJc w:val="left"/>
      <w:pPr>
        <w:ind w:left="3965"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631A7322">
      <w:start w:val="1"/>
      <w:numFmt w:val="decimal"/>
      <w:lvlText w:val="%7."/>
      <w:lvlJc w:val="left"/>
      <w:pPr>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7B306A7A">
      <w:start w:val="1"/>
      <w:numFmt w:val="lowerLetter"/>
      <w:lvlText w:val="%8."/>
      <w:lvlJc w:val="left"/>
      <w:pPr>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354027BA">
      <w:start w:val="1"/>
      <w:numFmt w:val="lowerRoman"/>
      <w:lvlText w:val="%9."/>
      <w:lvlJc w:val="left"/>
      <w:pPr>
        <w:ind w:left="6125"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2C42014"/>
    <w:multiLevelType w:val="multilevel"/>
    <w:tmpl w:val="AE86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BE51E8"/>
    <w:multiLevelType w:val="multilevel"/>
    <w:tmpl w:val="F740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83126B"/>
    <w:multiLevelType w:val="multilevel"/>
    <w:tmpl w:val="8A0E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BB33C3"/>
    <w:multiLevelType w:val="multilevel"/>
    <w:tmpl w:val="1D8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600FE7"/>
    <w:multiLevelType w:val="multilevel"/>
    <w:tmpl w:val="9222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0"/>
  </w:num>
  <w:num w:numId="3">
    <w:abstractNumId w:val="11"/>
  </w:num>
  <w:num w:numId="4">
    <w:abstractNumId w:val="1"/>
  </w:num>
  <w:num w:numId="5">
    <w:abstractNumId w:val="42"/>
  </w:num>
  <w:num w:numId="6">
    <w:abstractNumId w:val="24"/>
  </w:num>
  <w:num w:numId="7">
    <w:abstractNumId w:val="18"/>
  </w:num>
  <w:num w:numId="8">
    <w:abstractNumId w:val="16"/>
  </w:num>
  <w:num w:numId="9">
    <w:abstractNumId w:val="47"/>
  </w:num>
  <w:num w:numId="10">
    <w:abstractNumId w:val="3"/>
  </w:num>
  <w:num w:numId="11">
    <w:abstractNumId w:val="44"/>
  </w:num>
  <w:num w:numId="12">
    <w:abstractNumId w:val="19"/>
  </w:num>
  <w:num w:numId="13">
    <w:abstractNumId w:val="34"/>
  </w:num>
  <w:num w:numId="14">
    <w:abstractNumId w:val="21"/>
  </w:num>
  <w:num w:numId="15">
    <w:abstractNumId w:val="46"/>
  </w:num>
  <w:num w:numId="16">
    <w:abstractNumId w:val="2"/>
  </w:num>
  <w:num w:numId="17">
    <w:abstractNumId w:val="45"/>
  </w:num>
  <w:num w:numId="18">
    <w:abstractNumId w:val="36"/>
  </w:num>
  <w:num w:numId="19">
    <w:abstractNumId w:val="7"/>
  </w:num>
  <w:num w:numId="20">
    <w:abstractNumId w:val="27"/>
  </w:num>
  <w:num w:numId="21">
    <w:abstractNumId w:val="31"/>
  </w:num>
  <w:num w:numId="22">
    <w:abstractNumId w:val="6"/>
  </w:num>
  <w:num w:numId="23">
    <w:abstractNumId w:val="39"/>
  </w:num>
  <w:num w:numId="24">
    <w:abstractNumId w:val="5"/>
  </w:num>
  <w:num w:numId="25">
    <w:abstractNumId w:val="48"/>
  </w:num>
  <w:num w:numId="26">
    <w:abstractNumId w:val="41"/>
  </w:num>
  <w:num w:numId="27">
    <w:abstractNumId w:val="29"/>
  </w:num>
  <w:num w:numId="28">
    <w:abstractNumId w:val="8"/>
  </w:num>
  <w:num w:numId="29">
    <w:abstractNumId w:val="43"/>
  </w:num>
  <w:num w:numId="30">
    <w:abstractNumId w:val="37"/>
  </w:num>
  <w:num w:numId="31">
    <w:abstractNumId w:val="15"/>
  </w:num>
  <w:num w:numId="32">
    <w:abstractNumId w:val="12"/>
  </w:num>
  <w:num w:numId="33">
    <w:abstractNumId w:val="23"/>
  </w:num>
  <w:num w:numId="34">
    <w:abstractNumId w:val="14"/>
  </w:num>
  <w:num w:numId="35">
    <w:abstractNumId w:val="4"/>
  </w:num>
  <w:num w:numId="36">
    <w:abstractNumId w:val="38"/>
  </w:num>
  <w:num w:numId="37">
    <w:abstractNumId w:val="20"/>
  </w:num>
  <w:num w:numId="38">
    <w:abstractNumId w:val="40"/>
  </w:num>
  <w:num w:numId="39">
    <w:abstractNumId w:val="22"/>
  </w:num>
  <w:num w:numId="40">
    <w:abstractNumId w:val="25"/>
  </w:num>
  <w:num w:numId="41">
    <w:abstractNumId w:val="10"/>
  </w:num>
  <w:num w:numId="42">
    <w:abstractNumId w:val="9"/>
  </w:num>
  <w:num w:numId="43">
    <w:abstractNumId w:val="35"/>
  </w:num>
  <w:num w:numId="44">
    <w:abstractNumId w:val="30"/>
  </w:num>
  <w:num w:numId="45">
    <w:abstractNumId w:val="28"/>
  </w:num>
  <w:num w:numId="46">
    <w:abstractNumId w:val="17"/>
  </w:num>
  <w:num w:numId="47">
    <w:abstractNumId w:val="32"/>
  </w:num>
  <w:num w:numId="48">
    <w:abstractNumId w:val="26"/>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trackRevisions/>
  <w:defaultTabStop w:val="708"/>
  <w:autoHyphenation/>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BC"/>
    <w:rsid w:val="00011F0C"/>
    <w:rsid w:val="00021CE6"/>
    <w:rsid w:val="00023874"/>
    <w:rsid w:val="00025954"/>
    <w:rsid w:val="00032872"/>
    <w:rsid w:val="00033CBC"/>
    <w:rsid w:val="00043909"/>
    <w:rsid w:val="00044978"/>
    <w:rsid w:val="000475EC"/>
    <w:rsid w:val="00050745"/>
    <w:rsid w:val="00053600"/>
    <w:rsid w:val="00062768"/>
    <w:rsid w:val="000627B5"/>
    <w:rsid w:val="00064745"/>
    <w:rsid w:val="000649E7"/>
    <w:rsid w:val="00065D60"/>
    <w:rsid w:val="00066810"/>
    <w:rsid w:val="00070BEF"/>
    <w:rsid w:val="00075C5B"/>
    <w:rsid w:val="000761C0"/>
    <w:rsid w:val="00080E2E"/>
    <w:rsid w:val="000A1699"/>
    <w:rsid w:val="000A3CAD"/>
    <w:rsid w:val="000A760E"/>
    <w:rsid w:val="000B73D4"/>
    <w:rsid w:val="000D1465"/>
    <w:rsid w:val="000D1924"/>
    <w:rsid w:val="000D63AC"/>
    <w:rsid w:val="000E38E7"/>
    <w:rsid w:val="000E7794"/>
    <w:rsid w:val="0011417E"/>
    <w:rsid w:val="0011563D"/>
    <w:rsid w:val="00120E7C"/>
    <w:rsid w:val="00121EEA"/>
    <w:rsid w:val="00127278"/>
    <w:rsid w:val="0012751D"/>
    <w:rsid w:val="00130127"/>
    <w:rsid w:val="00130A61"/>
    <w:rsid w:val="00145706"/>
    <w:rsid w:val="00153022"/>
    <w:rsid w:val="00160761"/>
    <w:rsid w:val="001827EA"/>
    <w:rsid w:val="00182C42"/>
    <w:rsid w:val="00186375"/>
    <w:rsid w:val="00192335"/>
    <w:rsid w:val="00192FDE"/>
    <w:rsid w:val="00195660"/>
    <w:rsid w:val="0019745B"/>
    <w:rsid w:val="001A30C5"/>
    <w:rsid w:val="001C28A4"/>
    <w:rsid w:val="001D362D"/>
    <w:rsid w:val="001D3C99"/>
    <w:rsid w:val="001D7828"/>
    <w:rsid w:val="001D79C2"/>
    <w:rsid w:val="001F58B3"/>
    <w:rsid w:val="00222E40"/>
    <w:rsid w:val="00223103"/>
    <w:rsid w:val="00223829"/>
    <w:rsid w:val="002254CB"/>
    <w:rsid w:val="00232958"/>
    <w:rsid w:val="0023412E"/>
    <w:rsid w:val="00240498"/>
    <w:rsid w:val="00241C7E"/>
    <w:rsid w:val="00257C9D"/>
    <w:rsid w:val="0026034F"/>
    <w:rsid w:val="00260492"/>
    <w:rsid w:val="00261AFD"/>
    <w:rsid w:val="00282419"/>
    <w:rsid w:val="0028285D"/>
    <w:rsid w:val="00290E38"/>
    <w:rsid w:val="00290F5B"/>
    <w:rsid w:val="002925E4"/>
    <w:rsid w:val="002932E4"/>
    <w:rsid w:val="002969ED"/>
    <w:rsid w:val="002A45FA"/>
    <w:rsid w:val="002A7247"/>
    <w:rsid w:val="002B0205"/>
    <w:rsid w:val="002B56E9"/>
    <w:rsid w:val="002C0966"/>
    <w:rsid w:val="002C3099"/>
    <w:rsid w:val="002E03D0"/>
    <w:rsid w:val="002E20A5"/>
    <w:rsid w:val="002E4D2F"/>
    <w:rsid w:val="002E65BE"/>
    <w:rsid w:val="002E771C"/>
    <w:rsid w:val="00303BFA"/>
    <w:rsid w:val="00304C0F"/>
    <w:rsid w:val="00304D8F"/>
    <w:rsid w:val="00307B58"/>
    <w:rsid w:val="003125B9"/>
    <w:rsid w:val="00312EEB"/>
    <w:rsid w:val="00326632"/>
    <w:rsid w:val="0033671E"/>
    <w:rsid w:val="00347D66"/>
    <w:rsid w:val="00351F50"/>
    <w:rsid w:val="0035323E"/>
    <w:rsid w:val="00357A92"/>
    <w:rsid w:val="00357FEB"/>
    <w:rsid w:val="00363055"/>
    <w:rsid w:val="00366ABA"/>
    <w:rsid w:val="0037315F"/>
    <w:rsid w:val="003838AA"/>
    <w:rsid w:val="00395849"/>
    <w:rsid w:val="003A3916"/>
    <w:rsid w:val="003C0B60"/>
    <w:rsid w:val="003D5010"/>
    <w:rsid w:val="003E00A9"/>
    <w:rsid w:val="003E34F6"/>
    <w:rsid w:val="003E397F"/>
    <w:rsid w:val="003F1A8D"/>
    <w:rsid w:val="003F37FB"/>
    <w:rsid w:val="003F4DFB"/>
    <w:rsid w:val="00400CF8"/>
    <w:rsid w:val="00404C1B"/>
    <w:rsid w:val="004211A1"/>
    <w:rsid w:val="004369BD"/>
    <w:rsid w:val="004438B2"/>
    <w:rsid w:val="004530A9"/>
    <w:rsid w:val="00454F98"/>
    <w:rsid w:val="004563FD"/>
    <w:rsid w:val="00456EAF"/>
    <w:rsid w:val="00460590"/>
    <w:rsid w:val="00462570"/>
    <w:rsid w:val="00472BDD"/>
    <w:rsid w:val="004823FE"/>
    <w:rsid w:val="004832B5"/>
    <w:rsid w:val="0048331E"/>
    <w:rsid w:val="0048766A"/>
    <w:rsid w:val="004A2D68"/>
    <w:rsid w:val="004A5D8F"/>
    <w:rsid w:val="004B00B4"/>
    <w:rsid w:val="004B1374"/>
    <w:rsid w:val="004D137A"/>
    <w:rsid w:val="004D788B"/>
    <w:rsid w:val="004E1428"/>
    <w:rsid w:val="004E7718"/>
    <w:rsid w:val="004F21A1"/>
    <w:rsid w:val="00505336"/>
    <w:rsid w:val="005465F5"/>
    <w:rsid w:val="0055719B"/>
    <w:rsid w:val="00562500"/>
    <w:rsid w:val="00567967"/>
    <w:rsid w:val="0057093D"/>
    <w:rsid w:val="0057696C"/>
    <w:rsid w:val="00577D85"/>
    <w:rsid w:val="00581AC7"/>
    <w:rsid w:val="005A37A8"/>
    <w:rsid w:val="005D2C0E"/>
    <w:rsid w:val="005E4F13"/>
    <w:rsid w:val="005E5E22"/>
    <w:rsid w:val="005E7AEF"/>
    <w:rsid w:val="005F3119"/>
    <w:rsid w:val="005F6239"/>
    <w:rsid w:val="005F6A00"/>
    <w:rsid w:val="005F721E"/>
    <w:rsid w:val="005F7A92"/>
    <w:rsid w:val="006048E5"/>
    <w:rsid w:val="006060FC"/>
    <w:rsid w:val="0061316B"/>
    <w:rsid w:val="00615646"/>
    <w:rsid w:val="006412E7"/>
    <w:rsid w:val="006421A3"/>
    <w:rsid w:val="006503F1"/>
    <w:rsid w:val="006616D5"/>
    <w:rsid w:val="00664B37"/>
    <w:rsid w:val="00676406"/>
    <w:rsid w:val="006771DD"/>
    <w:rsid w:val="0069036E"/>
    <w:rsid w:val="00691C5D"/>
    <w:rsid w:val="006946B7"/>
    <w:rsid w:val="006A4850"/>
    <w:rsid w:val="006A610E"/>
    <w:rsid w:val="006A69CD"/>
    <w:rsid w:val="006D10DF"/>
    <w:rsid w:val="006D48EC"/>
    <w:rsid w:val="006D61C4"/>
    <w:rsid w:val="006E0E14"/>
    <w:rsid w:val="006E1963"/>
    <w:rsid w:val="006E49AA"/>
    <w:rsid w:val="006F0C48"/>
    <w:rsid w:val="006F144A"/>
    <w:rsid w:val="006F378A"/>
    <w:rsid w:val="007058FD"/>
    <w:rsid w:val="00705920"/>
    <w:rsid w:val="00707573"/>
    <w:rsid w:val="00710682"/>
    <w:rsid w:val="00722D9F"/>
    <w:rsid w:val="00725A5D"/>
    <w:rsid w:val="007371F8"/>
    <w:rsid w:val="0074029D"/>
    <w:rsid w:val="00744BB1"/>
    <w:rsid w:val="007476F4"/>
    <w:rsid w:val="007564D7"/>
    <w:rsid w:val="00766D87"/>
    <w:rsid w:val="00776ADD"/>
    <w:rsid w:val="00781AC7"/>
    <w:rsid w:val="007827E6"/>
    <w:rsid w:val="00790E9A"/>
    <w:rsid w:val="00794390"/>
    <w:rsid w:val="00794976"/>
    <w:rsid w:val="00795A43"/>
    <w:rsid w:val="007A08C5"/>
    <w:rsid w:val="007A21F1"/>
    <w:rsid w:val="007B344C"/>
    <w:rsid w:val="007C0BA8"/>
    <w:rsid w:val="007D0AFC"/>
    <w:rsid w:val="007D162D"/>
    <w:rsid w:val="007D5157"/>
    <w:rsid w:val="007E355B"/>
    <w:rsid w:val="007E39C0"/>
    <w:rsid w:val="007F3191"/>
    <w:rsid w:val="007F5950"/>
    <w:rsid w:val="007F5F16"/>
    <w:rsid w:val="007F6090"/>
    <w:rsid w:val="007F78D2"/>
    <w:rsid w:val="007F7B64"/>
    <w:rsid w:val="0080160C"/>
    <w:rsid w:val="00813C20"/>
    <w:rsid w:val="00824CAD"/>
    <w:rsid w:val="0082556B"/>
    <w:rsid w:val="00843B81"/>
    <w:rsid w:val="008475FC"/>
    <w:rsid w:val="008601C3"/>
    <w:rsid w:val="00867938"/>
    <w:rsid w:val="00874953"/>
    <w:rsid w:val="00877018"/>
    <w:rsid w:val="00881E9C"/>
    <w:rsid w:val="0088564C"/>
    <w:rsid w:val="008A1760"/>
    <w:rsid w:val="008A7E7B"/>
    <w:rsid w:val="008B165C"/>
    <w:rsid w:val="008B5CAC"/>
    <w:rsid w:val="008B7D0C"/>
    <w:rsid w:val="008B7D27"/>
    <w:rsid w:val="008B7E5B"/>
    <w:rsid w:val="008E6377"/>
    <w:rsid w:val="008F7836"/>
    <w:rsid w:val="00905597"/>
    <w:rsid w:val="009079C2"/>
    <w:rsid w:val="00920F56"/>
    <w:rsid w:val="00935972"/>
    <w:rsid w:val="00941D9C"/>
    <w:rsid w:val="00943F68"/>
    <w:rsid w:val="0094771C"/>
    <w:rsid w:val="00947923"/>
    <w:rsid w:val="0096377A"/>
    <w:rsid w:val="00966BAE"/>
    <w:rsid w:val="00987251"/>
    <w:rsid w:val="0099478E"/>
    <w:rsid w:val="00995E29"/>
    <w:rsid w:val="00996311"/>
    <w:rsid w:val="009A4A8C"/>
    <w:rsid w:val="009A77CF"/>
    <w:rsid w:val="009A7C8B"/>
    <w:rsid w:val="009B0E4E"/>
    <w:rsid w:val="009B797F"/>
    <w:rsid w:val="009C4819"/>
    <w:rsid w:val="009C674E"/>
    <w:rsid w:val="009C746A"/>
    <w:rsid w:val="009D01B4"/>
    <w:rsid w:val="009D0D05"/>
    <w:rsid w:val="009D31F8"/>
    <w:rsid w:val="009D52DC"/>
    <w:rsid w:val="009E2125"/>
    <w:rsid w:val="009E260A"/>
    <w:rsid w:val="009E39DA"/>
    <w:rsid w:val="009F4AF7"/>
    <w:rsid w:val="00A0291B"/>
    <w:rsid w:val="00A0292F"/>
    <w:rsid w:val="00A35B47"/>
    <w:rsid w:val="00A47281"/>
    <w:rsid w:val="00A72A0C"/>
    <w:rsid w:val="00A860E3"/>
    <w:rsid w:val="00A9203D"/>
    <w:rsid w:val="00AA246B"/>
    <w:rsid w:val="00AA5DBF"/>
    <w:rsid w:val="00AC0DAB"/>
    <w:rsid w:val="00AC1197"/>
    <w:rsid w:val="00AC314D"/>
    <w:rsid w:val="00AC79BD"/>
    <w:rsid w:val="00AC7A48"/>
    <w:rsid w:val="00AD62A2"/>
    <w:rsid w:val="00AD70D8"/>
    <w:rsid w:val="00AE3200"/>
    <w:rsid w:val="00AF0CF6"/>
    <w:rsid w:val="00AF3D4C"/>
    <w:rsid w:val="00AF606C"/>
    <w:rsid w:val="00B04279"/>
    <w:rsid w:val="00B076A4"/>
    <w:rsid w:val="00B12265"/>
    <w:rsid w:val="00B17A47"/>
    <w:rsid w:val="00B21222"/>
    <w:rsid w:val="00B425EB"/>
    <w:rsid w:val="00B57B10"/>
    <w:rsid w:val="00B6239C"/>
    <w:rsid w:val="00B67603"/>
    <w:rsid w:val="00B72310"/>
    <w:rsid w:val="00B72B80"/>
    <w:rsid w:val="00B743AB"/>
    <w:rsid w:val="00B75CFC"/>
    <w:rsid w:val="00B768EB"/>
    <w:rsid w:val="00B80792"/>
    <w:rsid w:val="00B913B2"/>
    <w:rsid w:val="00B972FE"/>
    <w:rsid w:val="00BA1FE8"/>
    <w:rsid w:val="00BC388C"/>
    <w:rsid w:val="00BD00E7"/>
    <w:rsid w:val="00BE1F2D"/>
    <w:rsid w:val="00BE6962"/>
    <w:rsid w:val="00BF0DC6"/>
    <w:rsid w:val="00BF201A"/>
    <w:rsid w:val="00C1159C"/>
    <w:rsid w:val="00C176D9"/>
    <w:rsid w:val="00C17A90"/>
    <w:rsid w:val="00C223CA"/>
    <w:rsid w:val="00C32825"/>
    <w:rsid w:val="00C342F5"/>
    <w:rsid w:val="00C4633F"/>
    <w:rsid w:val="00C4664F"/>
    <w:rsid w:val="00C479A7"/>
    <w:rsid w:val="00C532FC"/>
    <w:rsid w:val="00C565C4"/>
    <w:rsid w:val="00C657F3"/>
    <w:rsid w:val="00C6685B"/>
    <w:rsid w:val="00C67A35"/>
    <w:rsid w:val="00C73373"/>
    <w:rsid w:val="00C74307"/>
    <w:rsid w:val="00C753D8"/>
    <w:rsid w:val="00C8237A"/>
    <w:rsid w:val="00C8300E"/>
    <w:rsid w:val="00C85C70"/>
    <w:rsid w:val="00C86199"/>
    <w:rsid w:val="00C87132"/>
    <w:rsid w:val="00C90224"/>
    <w:rsid w:val="00C966D9"/>
    <w:rsid w:val="00CA420A"/>
    <w:rsid w:val="00CB1063"/>
    <w:rsid w:val="00CB68AE"/>
    <w:rsid w:val="00CC0514"/>
    <w:rsid w:val="00CD0552"/>
    <w:rsid w:val="00CD2A33"/>
    <w:rsid w:val="00CF3475"/>
    <w:rsid w:val="00D05A85"/>
    <w:rsid w:val="00D2368B"/>
    <w:rsid w:val="00D253BA"/>
    <w:rsid w:val="00D276E0"/>
    <w:rsid w:val="00D34958"/>
    <w:rsid w:val="00D52E4B"/>
    <w:rsid w:val="00D548DD"/>
    <w:rsid w:val="00D61B68"/>
    <w:rsid w:val="00D710C7"/>
    <w:rsid w:val="00D815F6"/>
    <w:rsid w:val="00D86F54"/>
    <w:rsid w:val="00D96026"/>
    <w:rsid w:val="00DB3E7F"/>
    <w:rsid w:val="00DB4291"/>
    <w:rsid w:val="00DE0B67"/>
    <w:rsid w:val="00DE2CCF"/>
    <w:rsid w:val="00DF185C"/>
    <w:rsid w:val="00DF5BE2"/>
    <w:rsid w:val="00E27BFB"/>
    <w:rsid w:val="00E30D63"/>
    <w:rsid w:val="00E318F3"/>
    <w:rsid w:val="00E34226"/>
    <w:rsid w:val="00E36F0A"/>
    <w:rsid w:val="00E43F16"/>
    <w:rsid w:val="00E47338"/>
    <w:rsid w:val="00E54CE3"/>
    <w:rsid w:val="00E57BB6"/>
    <w:rsid w:val="00E63735"/>
    <w:rsid w:val="00E700D8"/>
    <w:rsid w:val="00E731E8"/>
    <w:rsid w:val="00EA5832"/>
    <w:rsid w:val="00EA7E87"/>
    <w:rsid w:val="00EB4561"/>
    <w:rsid w:val="00EB6894"/>
    <w:rsid w:val="00EC0B3B"/>
    <w:rsid w:val="00EC28B0"/>
    <w:rsid w:val="00EC55B0"/>
    <w:rsid w:val="00EC6B28"/>
    <w:rsid w:val="00ED2BB0"/>
    <w:rsid w:val="00ED2E13"/>
    <w:rsid w:val="00EF0C62"/>
    <w:rsid w:val="00EF250C"/>
    <w:rsid w:val="00EF7FB8"/>
    <w:rsid w:val="00F05E1B"/>
    <w:rsid w:val="00F12076"/>
    <w:rsid w:val="00F2228E"/>
    <w:rsid w:val="00F23275"/>
    <w:rsid w:val="00F2618C"/>
    <w:rsid w:val="00F31448"/>
    <w:rsid w:val="00F32200"/>
    <w:rsid w:val="00F518AF"/>
    <w:rsid w:val="00F66268"/>
    <w:rsid w:val="00F72210"/>
    <w:rsid w:val="00F75252"/>
    <w:rsid w:val="00F92BF1"/>
    <w:rsid w:val="00F92D64"/>
    <w:rsid w:val="00F97133"/>
    <w:rsid w:val="00FA356E"/>
    <w:rsid w:val="00FC0093"/>
    <w:rsid w:val="00FC78C9"/>
    <w:rsid w:val="00FD5987"/>
    <w:rsid w:val="00FD5EF1"/>
    <w:rsid w:val="00FE1771"/>
    <w:rsid w:val="00FE3711"/>
    <w:rsid w:val="00FE6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isiresearchsoft-com/cwyw" w:name="citation"/>
  <w:smartTagType w:namespaceuri="urn:schemas-microsoft-com:office:smarttags" w:name="metricconverter"/>
  <w:shapeDefaults>
    <o:shapedefaults v:ext="edit" spidmax="1026"/>
    <o:shapelayout v:ext="edit">
      <o:idmap v:ext="edit" data="1"/>
    </o:shapelayout>
  </w:shapeDefaults>
  <w:decimalSymbol w:val=","/>
  <w:listSeparator w:val=";"/>
  <w14:docId w14:val="6F56052A"/>
  <w15:chartTrackingRefBased/>
  <w15:docId w15:val="{FEDF7A1A-45EE-4C40-8A22-F6428F4B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E9C"/>
    <w:pPr>
      <w:spacing w:after="200" w:line="276" w:lineRule="auto"/>
    </w:pPr>
    <w:rPr>
      <w:rFonts w:ascii="Calibri" w:eastAsia="Calibri" w:hAnsi="Calibri" w:cs="Times New Roman"/>
    </w:rPr>
  </w:style>
  <w:style w:type="paragraph" w:styleId="1">
    <w:name w:val="heading 1"/>
    <w:basedOn w:val="a"/>
    <w:next w:val="a"/>
    <w:link w:val="10"/>
    <w:uiPriority w:val="9"/>
    <w:qFormat/>
    <w:rsid w:val="00472B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439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C28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BDD"/>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472BDD"/>
    <w:pPr>
      <w:spacing w:line="259" w:lineRule="auto"/>
      <w:outlineLvl w:val="9"/>
    </w:pPr>
    <w:rPr>
      <w:lang w:eastAsia="ru-RU"/>
    </w:rPr>
  </w:style>
  <w:style w:type="paragraph" w:styleId="21">
    <w:name w:val="toc 2"/>
    <w:basedOn w:val="a"/>
    <w:next w:val="a"/>
    <w:autoRedefine/>
    <w:uiPriority w:val="39"/>
    <w:unhideWhenUsed/>
    <w:rsid w:val="00064745"/>
    <w:pPr>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064745"/>
    <w:pPr>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64745"/>
    <w:pPr>
      <w:spacing w:after="100" w:line="259" w:lineRule="auto"/>
      <w:ind w:left="440"/>
    </w:pPr>
    <w:rPr>
      <w:rFonts w:asciiTheme="minorHAnsi" w:eastAsiaTheme="minorEastAsia" w:hAnsiTheme="minorHAnsi"/>
      <w:lang w:eastAsia="ru-RU"/>
    </w:rPr>
  </w:style>
  <w:style w:type="character" w:styleId="a4">
    <w:name w:val="Hyperlink"/>
    <w:basedOn w:val="a0"/>
    <w:uiPriority w:val="99"/>
    <w:unhideWhenUsed/>
    <w:rsid w:val="00053600"/>
    <w:rPr>
      <w:color w:val="0563C1" w:themeColor="hyperlink"/>
      <w:u w:val="single"/>
    </w:rPr>
  </w:style>
  <w:style w:type="paragraph" w:styleId="a5">
    <w:name w:val="header"/>
    <w:basedOn w:val="a"/>
    <w:link w:val="a6"/>
    <w:uiPriority w:val="99"/>
    <w:unhideWhenUsed/>
    <w:rsid w:val="002E77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771C"/>
    <w:rPr>
      <w:rFonts w:ascii="Calibri" w:eastAsia="Calibri" w:hAnsi="Calibri" w:cs="Times New Roman"/>
    </w:rPr>
  </w:style>
  <w:style w:type="paragraph" w:styleId="a7">
    <w:name w:val="footer"/>
    <w:basedOn w:val="a"/>
    <w:link w:val="a8"/>
    <w:uiPriority w:val="99"/>
    <w:unhideWhenUsed/>
    <w:rsid w:val="002E77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771C"/>
    <w:rPr>
      <w:rFonts w:ascii="Calibri" w:eastAsia="Calibri" w:hAnsi="Calibri" w:cs="Times New Roman"/>
    </w:rPr>
  </w:style>
  <w:style w:type="paragraph" w:styleId="a9">
    <w:name w:val="Normal (Web)"/>
    <w:basedOn w:val="a"/>
    <w:uiPriority w:val="99"/>
    <w:unhideWhenUsed/>
    <w:rsid w:val="002E771C"/>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ody Text"/>
    <w:basedOn w:val="a"/>
    <w:link w:val="ab"/>
    <w:uiPriority w:val="99"/>
    <w:rsid w:val="00691C5D"/>
    <w:pPr>
      <w:spacing w:after="0" w:line="240" w:lineRule="auto"/>
      <w:jc w:val="center"/>
    </w:pPr>
    <w:rPr>
      <w:rFonts w:ascii="Times New Roman" w:hAnsi="Times New Roman"/>
      <w:sz w:val="20"/>
      <w:szCs w:val="20"/>
      <w:lang w:eastAsia="ru-RU"/>
    </w:rPr>
  </w:style>
  <w:style w:type="character" w:customStyle="1" w:styleId="ab">
    <w:name w:val="Основной текст Знак"/>
    <w:basedOn w:val="a0"/>
    <w:link w:val="aa"/>
    <w:uiPriority w:val="99"/>
    <w:rsid w:val="00691C5D"/>
    <w:rPr>
      <w:rFonts w:ascii="Times New Roman" w:eastAsia="Calibri" w:hAnsi="Times New Roman" w:cs="Times New Roman"/>
      <w:sz w:val="20"/>
      <w:szCs w:val="20"/>
      <w:lang w:eastAsia="ru-RU"/>
    </w:rPr>
  </w:style>
  <w:style w:type="paragraph" w:customStyle="1" w:styleId="p">
    <w:name w:val="p"/>
    <w:basedOn w:val="a"/>
    <w:rsid w:val="00EC28B0"/>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List Paragraph"/>
    <w:basedOn w:val="a"/>
    <w:link w:val="ad"/>
    <w:uiPriority w:val="34"/>
    <w:qFormat/>
    <w:rsid w:val="00EC28B0"/>
    <w:pPr>
      <w:ind w:left="720"/>
      <w:contextualSpacing/>
    </w:pPr>
  </w:style>
  <w:style w:type="character" w:customStyle="1" w:styleId="ad">
    <w:name w:val="Абзац списка Знак"/>
    <w:link w:val="ac"/>
    <w:uiPriority w:val="34"/>
    <w:rsid w:val="00EC28B0"/>
    <w:rPr>
      <w:rFonts w:ascii="Calibri" w:eastAsia="Calibri" w:hAnsi="Calibri" w:cs="Times New Roman"/>
    </w:rPr>
  </w:style>
  <w:style w:type="character" w:styleId="ae">
    <w:name w:val="Subtle Emphasis"/>
    <w:basedOn w:val="a0"/>
    <w:uiPriority w:val="19"/>
    <w:qFormat/>
    <w:rsid w:val="00EC28B0"/>
    <w:rPr>
      <w:i/>
      <w:iCs/>
      <w:color w:val="404040" w:themeColor="text1" w:themeTint="BF"/>
    </w:rPr>
  </w:style>
  <w:style w:type="character" w:styleId="af">
    <w:name w:val="Book Title"/>
    <w:basedOn w:val="a0"/>
    <w:uiPriority w:val="33"/>
    <w:qFormat/>
    <w:rsid w:val="00EC28B0"/>
    <w:rPr>
      <w:b/>
      <w:bCs/>
      <w:i/>
      <w:iCs/>
      <w:spacing w:val="5"/>
    </w:rPr>
  </w:style>
  <w:style w:type="character" w:styleId="af0">
    <w:name w:val="Emphasis"/>
    <w:basedOn w:val="a0"/>
    <w:uiPriority w:val="20"/>
    <w:qFormat/>
    <w:rsid w:val="00EC28B0"/>
    <w:rPr>
      <w:i/>
      <w:iCs/>
    </w:rPr>
  </w:style>
  <w:style w:type="paragraph" w:styleId="af1">
    <w:name w:val="No Spacing"/>
    <w:uiPriority w:val="1"/>
    <w:qFormat/>
    <w:rsid w:val="00EC28B0"/>
    <w:pPr>
      <w:spacing w:after="0" w:line="240" w:lineRule="auto"/>
    </w:pPr>
  </w:style>
  <w:style w:type="character" w:styleId="af2">
    <w:name w:val="Strong"/>
    <w:basedOn w:val="a0"/>
    <w:uiPriority w:val="22"/>
    <w:qFormat/>
    <w:rsid w:val="00EC28B0"/>
    <w:rPr>
      <w:b/>
      <w:bCs/>
    </w:rPr>
  </w:style>
  <w:style w:type="character" w:customStyle="1" w:styleId="30">
    <w:name w:val="Заголовок 3 Знак"/>
    <w:basedOn w:val="a0"/>
    <w:link w:val="3"/>
    <w:uiPriority w:val="9"/>
    <w:rsid w:val="00EC28B0"/>
    <w:rPr>
      <w:rFonts w:asciiTheme="majorHAnsi" w:eastAsiaTheme="majorEastAsia" w:hAnsiTheme="majorHAnsi" w:cstheme="majorBidi"/>
      <w:color w:val="1F4D78" w:themeColor="accent1" w:themeShade="7F"/>
      <w:sz w:val="24"/>
      <w:szCs w:val="24"/>
    </w:rPr>
  </w:style>
  <w:style w:type="paragraph" w:styleId="22">
    <w:name w:val="Body Text 2"/>
    <w:basedOn w:val="a"/>
    <w:link w:val="23"/>
    <w:uiPriority w:val="99"/>
    <w:semiHidden/>
    <w:unhideWhenUsed/>
    <w:rsid w:val="00043909"/>
    <w:pPr>
      <w:spacing w:after="120" w:line="480" w:lineRule="auto"/>
    </w:pPr>
  </w:style>
  <w:style w:type="character" w:customStyle="1" w:styleId="23">
    <w:name w:val="Основной текст 2 Знак"/>
    <w:basedOn w:val="a0"/>
    <w:link w:val="22"/>
    <w:uiPriority w:val="99"/>
    <w:semiHidden/>
    <w:rsid w:val="00043909"/>
    <w:rPr>
      <w:rFonts w:ascii="Calibri" w:eastAsia="Calibri" w:hAnsi="Calibri" w:cs="Times New Roman"/>
    </w:rPr>
  </w:style>
  <w:style w:type="paragraph" w:styleId="af3">
    <w:name w:val="Plain Text"/>
    <w:basedOn w:val="a"/>
    <w:link w:val="af4"/>
    <w:uiPriority w:val="99"/>
    <w:rsid w:val="00043909"/>
    <w:pPr>
      <w:spacing w:after="0" w:line="240" w:lineRule="auto"/>
    </w:pPr>
    <w:rPr>
      <w:rFonts w:ascii="Courier New" w:hAnsi="Courier New"/>
      <w:sz w:val="20"/>
      <w:szCs w:val="20"/>
      <w:lang w:val="x-none" w:eastAsia="ru-RU"/>
    </w:rPr>
  </w:style>
  <w:style w:type="character" w:customStyle="1" w:styleId="af4">
    <w:name w:val="Текст Знак"/>
    <w:basedOn w:val="a0"/>
    <w:link w:val="af3"/>
    <w:uiPriority w:val="99"/>
    <w:rsid w:val="00043909"/>
    <w:rPr>
      <w:rFonts w:ascii="Courier New" w:eastAsia="Calibri" w:hAnsi="Courier New" w:cs="Times New Roman"/>
      <w:sz w:val="20"/>
      <w:szCs w:val="20"/>
      <w:lang w:val="x-none" w:eastAsia="ru-RU"/>
    </w:rPr>
  </w:style>
  <w:style w:type="character" w:customStyle="1" w:styleId="20">
    <w:name w:val="Заголовок 2 Знак"/>
    <w:basedOn w:val="a0"/>
    <w:link w:val="2"/>
    <w:uiPriority w:val="9"/>
    <w:rsid w:val="00043909"/>
    <w:rPr>
      <w:rFonts w:asciiTheme="majorHAnsi" w:eastAsiaTheme="majorEastAsia" w:hAnsiTheme="majorHAnsi" w:cstheme="majorBidi"/>
      <w:color w:val="2E74B5" w:themeColor="accent1" w:themeShade="BF"/>
      <w:sz w:val="26"/>
      <w:szCs w:val="26"/>
    </w:rPr>
  </w:style>
  <w:style w:type="paragraph" w:customStyle="1" w:styleId="MDPI42tablebody">
    <w:name w:val="MDPI_4.2_table_body"/>
    <w:qFormat/>
    <w:rsid w:val="0096377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1figurecaption">
    <w:name w:val="MDPI_5.1_figure_caption"/>
    <w:qFormat/>
    <w:rsid w:val="0096377A"/>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96377A"/>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table" w:styleId="af5">
    <w:name w:val="Table Grid"/>
    <w:basedOn w:val="a1"/>
    <w:uiPriority w:val="99"/>
    <w:rsid w:val="009637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
    <w:link w:val="af7"/>
    <w:uiPriority w:val="99"/>
    <w:unhideWhenUsed/>
    <w:rsid w:val="0096377A"/>
    <w:pPr>
      <w:spacing w:after="120" w:line="259" w:lineRule="auto"/>
      <w:ind w:left="283"/>
    </w:pPr>
    <w:rPr>
      <w:rFonts w:asciiTheme="minorHAnsi" w:eastAsiaTheme="minorHAnsi" w:hAnsiTheme="minorHAnsi" w:cstheme="minorBidi"/>
    </w:rPr>
  </w:style>
  <w:style w:type="character" w:customStyle="1" w:styleId="af7">
    <w:name w:val="Основной текст с отступом Знак"/>
    <w:basedOn w:val="a0"/>
    <w:link w:val="af6"/>
    <w:uiPriority w:val="99"/>
    <w:rsid w:val="0096377A"/>
  </w:style>
  <w:style w:type="paragraph" w:customStyle="1" w:styleId="NoSpacing1">
    <w:name w:val="No Spacing1"/>
    <w:uiPriority w:val="1"/>
    <w:qFormat/>
    <w:rsid w:val="006F378A"/>
    <w:pPr>
      <w:spacing w:after="0" w:line="240" w:lineRule="auto"/>
    </w:pPr>
    <w:rPr>
      <w:rFonts w:ascii="Arial" w:eastAsia="Calibri" w:hAnsi="Arial" w:cs="Times New Roman"/>
      <w:color w:val="1F497D"/>
      <w:sz w:val="24"/>
      <w:szCs w:val="24"/>
    </w:rPr>
  </w:style>
  <w:style w:type="paragraph" w:customStyle="1" w:styleId="af8">
    <w:name w:val="Знак Знак Знак Знак Знак Знак Знак"/>
    <w:basedOn w:val="a"/>
    <w:rsid w:val="00B75CFC"/>
    <w:pPr>
      <w:autoSpaceDN w:val="0"/>
      <w:spacing w:after="160" w:line="240" w:lineRule="exact"/>
    </w:pPr>
    <w:rPr>
      <w:rFonts w:ascii="Verdana" w:eastAsia="Times New Roman" w:hAnsi="Verdana" w:cs="Verdana"/>
      <w:sz w:val="20"/>
      <w:szCs w:val="20"/>
      <w:lang w:val="en-US"/>
    </w:rPr>
  </w:style>
  <w:style w:type="paragraph" w:customStyle="1" w:styleId="3TimesNewRoman6">
    <w:name w:val="Стиль Заголовок 3 + Times New Roman По ширине Перед:  6 пт Между..."/>
    <w:basedOn w:val="3"/>
    <w:rsid w:val="00B75CFC"/>
    <w:pPr>
      <w:keepLines w:val="0"/>
      <w:spacing w:before="120" w:after="60" w:line="360" w:lineRule="auto"/>
      <w:jc w:val="both"/>
    </w:pPr>
    <w:rPr>
      <w:rFonts w:ascii="Times New Roman" w:eastAsia="Times New Roman" w:hAnsi="Times New Roman" w:cs="Times New Roman"/>
      <w:b/>
      <w:bCs/>
      <w:color w:val="auto"/>
      <w:sz w:val="26"/>
      <w:szCs w:val="20"/>
      <w:lang w:eastAsia="ru-RU"/>
    </w:rPr>
  </w:style>
  <w:style w:type="table" w:styleId="-1">
    <w:name w:val="Grid Table 1 Light"/>
    <w:basedOn w:val="a1"/>
    <w:uiPriority w:val="46"/>
    <w:rsid w:val="002E4D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9">
    <w:name w:val="Знак Знак Знак Знак Знак Знак Знак"/>
    <w:basedOn w:val="a"/>
    <w:rsid w:val="00A47281"/>
    <w:pPr>
      <w:autoSpaceDN w:val="0"/>
      <w:spacing w:after="160" w:line="240" w:lineRule="exact"/>
    </w:pPr>
    <w:rPr>
      <w:rFonts w:ascii="Verdana" w:eastAsia="Times New Roman" w:hAnsi="Verdana" w:cs="Verdana"/>
      <w:sz w:val="20"/>
      <w:szCs w:val="20"/>
      <w:lang w:val="en-US"/>
    </w:rPr>
  </w:style>
  <w:style w:type="paragraph" w:styleId="HTML">
    <w:name w:val="HTML Preformatted"/>
    <w:basedOn w:val="a"/>
    <w:link w:val="HTML0"/>
    <w:uiPriority w:val="99"/>
    <w:semiHidden/>
    <w:unhideWhenUsed/>
    <w:rsid w:val="00642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421A3"/>
    <w:rPr>
      <w:rFonts w:ascii="Courier New" w:eastAsia="Times New Roman" w:hAnsi="Courier New" w:cs="Courier New"/>
      <w:sz w:val="20"/>
      <w:szCs w:val="20"/>
      <w:lang w:eastAsia="ru-RU"/>
    </w:rPr>
  </w:style>
  <w:style w:type="character" w:customStyle="1" w:styleId="y2iqfc">
    <w:name w:val="y2iqfc"/>
    <w:basedOn w:val="a0"/>
    <w:rsid w:val="006421A3"/>
  </w:style>
  <w:style w:type="paragraph" w:styleId="afa">
    <w:name w:val="Title"/>
    <w:basedOn w:val="a"/>
    <w:next w:val="a"/>
    <w:link w:val="afb"/>
    <w:uiPriority w:val="10"/>
    <w:qFormat/>
    <w:rsid w:val="00DB42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fa"/>
    <w:uiPriority w:val="10"/>
    <w:rsid w:val="00DB4291"/>
    <w:rPr>
      <w:rFonts w:asciiTheme="majorHAnsi" w:eastAsiaTheme="majorEastAsia" w:hAnsiTheme="majorHAnsi" w:cstheme="majorBidi"/>
      <w:spacing w:val="-10"/>
      <w:kern w:val="28"/>
      <w:sz w:val="56"/>
      <w:szCs w:val="56"/>
    </w:rPr>
  </w:style>
  <w:style w:type="table" w:styleId="4">
    <w:name w:val="Plain Table 4"/>
    <w:basedOn w:val="a1"/>
    <w:uiPriority w:val="44"/>
    <w:rsid w:val="004B00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eriod">
    <w:name w:val="period"/>
    <w:basedOn w:val="a0"/>
    <w:rsid w:val="00261AFD"/>
  </w:style>
  <w:style w:type="character" w:customStyle="1" w:styleId="authors-list-item">
    <w:name w:val="authors-list-item"/>
    <w:basedOn w:val="a0"/>
    <w:rsid w:val="00261AFD"/>
  </w:style>
  <w:style w:type="character" w:customStyle="1" w:styleId="author-sup-separator">
    <w:name w:val="author-sup-separator"/>
    <w:basedOn w:val="a0"/>
    <w:rsid w:val="00261AFD"/>
  </w:style>
  <w:style w:type="character" w:customStyle="1" w:styleId="comma">
    <w:name w:val="comma"/>
    <w:basedOn w:val="a0"/>
    <w:rsid w:val="00261AFD"/>
  </w:style>
  <w:style w:type="character" w:customStyle="1" w:styleId="accordion-tabbedtab-mobile">
    <w:name w:val="accordion-tabbed__tab-mobile"/>
    <w:basedOn w:val="a0"/>
    <w:rsid w:val="00F05E1B"/>
  </w:style>
  <w:style w:type="character" w:customStyle="1" w:styleId="comma-separator">
    <w:name w:val="comma-separator"/>
    <w:basedOn w:val="a0"/>
    <w:rsid w:val="00F05E1B"/>
  </w:style>
  <w:style w:type="character" w:styleId="afc">
    <w:name w:val="FollowedHyperlink"/>
    <w:basedOn w:val="a0"/>
    <w:uiPriority w:val="99"/>
    <w:semiHidden/>
    <w:unhideWhenUsed/>
    <w:rsid w:val="00567967"/>
    <w:rPr>
      <w:color w:val="954F72" w:themeColor="followedHyperlink"/>
      <w:u w:val="single"/>
    </w:rPr>
  </w:style>
  <w:style w:type="paragraph" w:customStyle="1" w:styleId="Default">
    <w:name w:val="Default"/>
    <w:rsid w:val="000761C0"/>
    <w:pPr>
      <w:autoSpaceDE w:val="0"/>
      <w:autoSpaceDN w:val="0"/>
      <w:adjustRightInd w:val="0"/>
      <w:spacing w:after="0" w:line="240" w:lineRule="auto"/>
    </w:pPr>
    <w:rPr>
      <w:rFonts w:ascii="Calibri" w:hAnsi="Calibri" w:cs="Calibri"/>
      <w:color w:val="000000"/>
      <w:sz w:val="24"/>
      <w:szCs w:val="24"/>
    </w:rPr>
  </w:style>
  <w:style w:type="character" w:customStyle="1" w:styleId="citation-doi">
    <w:name w:val="citation-doi"/>
    <w:basedOn w:val="a0"/>
    <w:rsid w:val="00F66268"/>
  </w:style>
  <w:style w:type="character" w:customStyle="1" w:styleId="secondary-date">
    <w:name w:val="secondary-date"/>
    <w:basedOn w:val="a0"/>
    <w:rsid w:val="002A7247"/>
  </w:style>
  <w:style w:type="character" w:customStyle="1" w:styleId="cit">
    <w:name w:val="cit"/>
    <w:basedOn w:val="a0"/>
    <w:rsid w:val="0057093D"/>
  </w:style>
  <w:style w:type="paragraph" w:customStyle="1" w:styleId="Pa21">
    <w:name w:val="Pa21"/>
    <w:basedOn w:val="a"/>
    <w:next w:val="a"/>
    <w:uiPriority w:val="99"/>
    <w:rsid w:val="0057093D"/>
    <w:pPr>
      <w:autoSpaceDE w:val="0"/>
      <w:autoSpaceDN w:val="0"/>
      <w:adjustRightInd w:val="0"/>
      <w:spacing w:after="0" w:line="161" w:lineRule="atLeast"/>
    </w:pPr>
    <w:rPr>
      <w:rFonts w:ascii="TimesNewRomanPS" w:eastAsiaTheme="minorHAnsi" w:hAnsi="TimesNewRomanPS" w:cstheme="minorBidi"/>
      <w:sz w:val="24"/>
      <w:szCs w:val="24"/>
    </w:rPr>
  </w:style>
  <w:style w:type="paragraph" w:customStyle="1" w:styleId="afd">
    <w:name w:val="Знак Знак Знак Знак Знак Знак Знак"/>
    <w:basedOn w:val="a"/>
    <w:rsid w:val="0057093D"/>
    <w:pPr>
      <w:autoSpaceDN w:val="0"/>
      <w:spacing w:after="160" w:line="240" w:lineRule="exact"/>
    </w:pPr>
    <w:rPr>
      <w:rFonts w:ascii="Verdana" w:eastAsia="Times New Roman" w:hAnsi="Verdana" w:cs="Verdana"/>
      <w:sz w:val="20"/>
      <w:szCs w:val="20"/>
      <w:lang w:val="en-US"/>
    </w:rPr>
  </w:style>
  <w:style w:type="paragraph" w:customStyle="1" w:styleId="MDPI71References">
    <w:name w:val="MDPI_7.1_References"/>
    <w:qFormat/>
    <w:rsid w:val="0057093D"/>
    <w:pPr>
      <w:numPr>
        <w:numId w:val="2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numbering" w:customStyle="1" w:styleId="5">
    <w:name w:val="Импортированный стиль 5"/>
    <w:rsid w:val="0057093D"/>
    <w:pPr>
      <w:numPr>
        <w:numId w:val="29"/>
      </w:numPr>
    </w:pPr>
  </w:style>
  <w:style w:type="character" w:customStyle="1" w:styleId="text">
    <w:name w:val="text"/>
    <w:basedOn w:val="a0"/>
    <w:rsid w:val="0057093D"/>
  </w:style>
  <w:style w:type="character" w:customStyle="1" w:styleId="anchor-text">
    <w:name w:val="anchor-text"/>
    <w:basedOn w:val="a0"/>
    <w:rsid w:val="0057093D"/>
  </w:style>
  <w:style w:type="character" w:customStyle="1" w:styleId="ls3">
    <w:name w:val="ls3"/>
    <w:basedOn w:val="a0"/>
    <w:rsid w:val="0057093D"/>
  </w:style>
  <w:style w:type="character" w:customStyle="1" w:styleId="fs2">
    <w:name w:val="fs2"/>
    <w:basedOn w:val="a0"/>
    <w:rsid w:val="0057093D"/>
  </w:style>
  <w:style w:type="character" w:customStyle="1" w:styleId="ls1b">
    <w:name w:val="ls1b"/>
    <w:basedOn w:val="a0"/>
    <w:rsid w:val="0057093D"/>
  </w:style>
  <w:style w:type="character" w:customStyle="1" w:styleId="ls25">
    <w:name w:val="ls25"/>
    <w:basedOn w:val="a0"/>
    <w:rsid w:val="0057093D"/>
  </w:style>
  <w:style w:type="character" w:customStyle="1" w:styleId="ls20">
    <w:name w:val="ls20"/>
    <w:basedOn w:val="a0"/>
    <w:rsid w:val="0057093D"/>
  </w:style>
  <w:style w:type="character" w:customStyle="1" w:styleId="ls11">
    <w:name w:val="ls11"/>
    <w:basedOn w:val="a0"/>
    <w:rsid w:val="0057093D"/>
  </w:style>
  <w:style w:type="character" w:customStyle="1" w:styleId="ff2">
    <w:name w:val="ff2"/>
    <w:basedOn w:val="a0"/>
    <w:rsid w:val="0057093D"/>
  </w:style>
  <w:style w:type="character" w:customStyle="1" w:styleId="ws1">
    <w:name w:val="ws1"/>
    <w:basedOn w:val="a0"/>
    <w:rsid w:val="0057093D"/>
  </w:style>
  <w:style w:type="character" w:customStyle="1" w:styleId="ff1">
    <w:name w:val="ff1"/>
    <w:basedOn w:val="a0"/>
    <w:rsid w:val="0057093D"/>
  </w:style>
  <w:style w:type="character" w:customStyle="1" w:styleId="ff3">
    <w:name w:val="ff3"/>
    <w:basedOn w:val="a0"/>
    <w:rsid w:val="0057093D"/>
  </w:style>
  <w:style w:type="character" w:customStyle="1" w:styleId="wse">
    <w:name w:val="wse"/>
    <w:basedOn w:val="a0"/>
    <w:rsid w:val="0057093D"/>
  </w:style>
  <w:style w:type="character" w:customStyle="1" w:styleId="wsd">
    <w:name w:val="wsd"/>
    <w:basedOn w:val="a0"/>
    <w:rsid w:val="0057093D"/>
  </w:style>
  <w:style w:type="character" w:customStyle="1" w:styleId="ls0">
    <w:name w:val="ls0"/>
    <w:basedOn w:val="a0"/>
    <w:rsid w:val="0057093D"/>
  </w:style>
  <w:style w:type="character" w:customStyle="1" w:styleId="ls21">
    <w:name w:val="ls21"/>
    <w:basedOn w:val="a0"/>
    <w:rsid w:val="0057093D"/>
  </w:style>
  <w:style w:type="character" w:customStyle="1" w:styleId="ls82">
    <w:name w:val="ls82"/>
    <w:basedOn w:val="a0"/>
    <w:rsid w:val="0057093D"/>
  </w:style>
  <w:style w:type="character" w:customStyle="1" w:styleId="ls79">
    <w:name w:val="ls79"/>
    <w:basedOn w:val="a0"/>
    <w:rsid w:val="0057093D"/>
  </w:style>
  <w:style w:type="character" w:customStyle="1" w:styleId="ws1b">
    <w:name w:val="ws1b"/>
    <w:basedOn w:val="a0"/>
    <w:rsid w:val="0057093D"/>
  </w:style>
  <w:style w:type="character" w:customStyle="1" w:styleId="ls13">
    <w:name w:val="ls13"/>
    <w:basedOn w:val="a0"/>
    <w:rsid w:val="0057093D"/>
  </w:style>
  <w:style w:type="character" w:customStyle="1" w:styleId="ls1e">
    <w:name w:val="ls1e"/>
    <w:basedOn w:val="a0"/>
    <w:rsid w:val="0057093D"/>
  </w:style>
  <w:style w:type="character" w:styleId="afe">
    <w:name w:val="annotation reference"/>
    <w:basedOn w:val="a0"/>
    <w:uiPriority w:val="99"/>
    <w:semiHidden/>
    <w:unhideWhenUsed/>
    <w:rsid w:val="00400CF8"/>
    <w:rPr>
      <w:sz w:val="16"/>
      <w:szCs w:val="16"/>
    </w:rPr>
  </w:style>
  <w:style w:type="paragraph" w:styleId="aff">
    <w:name w:val="annotation text"/>
    <w:basedOn w:val="a"/>
    <w:link w:val="aff0"/>
    <w:uiPriority w:val="99"/>
    <w:unhideWhenUsed/>
    <w:rsid w:val="00400CF8"/>
    <w:pPr>
      <w:spacing w:line="240" w:lineRule="auto"/>
    </w:pPr>
    <w:rPr>
      <w:sz w:val="20"/>
      <w:szCs w:val="20"/>
    </w:rPr>
  </w:style>
  <w:style w:type="character" w:customStyle="1" w:styleId="aff0">
    <w:name w:val="Текст примечания Знак"/>
    <w:basedOn w:val="a0"/>
    <w:link w:val="aff"/>
    <w:uiPriority w:val="99"/>
    <w:rsid w:val="00400CF8"/>
    <w:rPr>
      <w:rFonts w:ascii="Calibri" w:eastAsia="Calibri" w:hAnsi="Calibri" w:cs="Times New Roman"/>
      <w:sz w:val="20"/>
      <w:szCs w:val="20"/>
    </w:rPr>
  </w:style>
  <w:style w:type="paragraph" w:styleId="aff1">
    <w:name w:val="annotation subject"/>
    <w:basedOn w:val="aff"/>
    <w:next w:val="aff"/>
    <w:link w:val="aff2"/>
    <w:uiPriority w:val="99"/>
    <w:semiHidden/>
    <w:unhideWhenUsed/>
    <w:rsid w:val="00400CF8"/>
    <w:rPr>
      <w:b/>
      <w:bCs/>
    </w:rPr>
  </w:style>
  <w:style w:type="character" w:customStyle="1" w:styleId="aff2">
    <w:name w:val="Тема примечания Знак"/>
    <w:basedOn w:val="aff0"/>
    <w:link w:val="aff1"/>
    <w:uiPriority w:val="99"/>
    <w:semiHidden/>
    <w:rsid w:val="00400CF8"/>
    <w:rPr>
      <w:rFonts w:ascii="Calibri" w:eastAsia="Calibri" w:hAnsi="Calibri" w:cs="Times New Roman"/>
      <w:b/>
      <w:bCs/>
      <w:sz w:val="20"/>
      <w:szCs w:val="20"/>
    </w:rPr>
  </w:style>
  <w:style w:type="paragraph" w:styleId="aff3">
    <w:name w:val="Balloon Text"/>
    <w:basedOn w:val="a"/>
    <w:link w:val="aff4"/>
    <w:uiPriority w:val="99"/>
    <w:semiHidden/>
    <w:unhideWhenUsed/>
    <w:rsid w:val="00400CF8"/>
    <w:pPr>
      <w:spacing w:after="0" w:line="240" w:lineRule="auto"/>
    </w:pPr>
    <w:rPr>
      <w:rFonts w:ascii="Segoe UI" w:hAnsi="Segoe UI" w:cs="Segoe UI"/>
      <w:sz w:val="18"/>
      <w:szCs w:val="18"/>
    </w:rPr>
  </w:style>
  <w:style w:type="character" w:customStyle="1" w:styleId="aff4">
    <w:name w:val="Текст выноски Знак"/>
    <w:basedOn w:val="a0"/>
    <w:link w:val="aff3"/>
    <w:uiPriority w:val="99"/>
    <w:semiHidden/>
    <w:rsid w:val="00400CF8"/>
    <w:rPr>
      <w:rFonts w:ascii="Segoe UI" w:eastAsia="Calibri" w:hAnsi="Segoe UI" w:cs="Segoe UI"/>
      <w:sz w:val="18"/>
      <w:szCs w:val="18"/>
    </w:rPr>
  </w:style>
  <w:style w:type="character" w:customStyle="1" w:styleId="UnresolvedMention">
    <w:name w:val="Unresolved Mention"/>
    <w:basedOn w:val="a0"/>
    <w:uiPriority w:val="99"/>
    <w:semiHidden/>
    <w:unhideWhenUsed/>
    <w:rsid w:val="00BF201A"/>
    <w:rPr>
      <w:color w:val="605E5C"/>
      <w:shd w:val="clear" w:color="auto" w:fill="E1DFDD"/>
    </w:rPr>
  </w:style>
  <w:style w:type="paragraph" w:styleId="aff5">
    <w:name w:val="Revision"/>
    <w:hidden/>
    <w:uiPriority w:val="99"/>
    <w:semiHidden/>
    <w:rsid w:val="00351F5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855922">
      <w:bodyDiv w:val="1"/>
      <w:marLeft w:val="0"/>
      <w:marRight w:val="0"/>
      <w:marTop w:val="0"/>
      <w:marBottom w:val="0"/>
      <w:divBdr>
        <w:top w:val="none" w:sz="0" w:space="0" w:color="auto"/>
        <w:left w:val="none" w:sz="0" w:space="0" w:color="auto"/>
        <w:bottom w:val="none" w:sz="0" w:space="0" w:color="auto"/>
        <w:right w:val="none" w:sz="0" w:space="0" w:color="auto"/>
      </w:divBdr>
    </w:div>
    <w:div w:id="1071659367">
      <w:bodyDiv w:val="1"/>
      <w:marLeft w:val="0"/>
      <w:marRight w:val="0"/>
      <w:marTop w:val="0"/>
      <w:marBottom w:val="0"/>
      <w:divBdr>
        <w:top w:val="none" w:sz="0" w:space="0" w:color="auto"/>
        <w:left w:val="none" w:sz="0" w:space="0" w:color="auto"/>
        <w:bottom w:val="none" w:sz="0" w:space="0" w:color="auto"/>
        <w:right w:val="none" w:sz="0" w:space="0" w:color="auto"/>
      </w:divBdr>
    </w:div>
    <w:div w:id="1276866754">
      <w:bodyDiv w:val="1"/>
      <w:marLeft w:val="0"/>
      <w:marRight w:val="0"/>
      <w:marTop w:val="0"/>
      <w:marBottom w:val="0"/>
      <w:divBdr>
        <w:top w:val="none" w:sz="0" w:space="0" w:color="auto"/>
        <w:left w:val="none" w:sz="0" w:space="0" w:color="auto"/>
        <w:bottom w:val="none" w:sz="0" w:space="0" w:color="auto"/>
        <w:right w:val="none" w:sz="0" w:space="0" w:color="auto"/>
      </w:divBdr>
    </w:div>
    <w:div w:id="166685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term=Rouhana+L&amp;cauthor_id=34090925" TargetMode="External"/><Relationship Id="rId21" Type="http://schemas.openxmlformats.org/officeDocument/2006/relationships/hyperlink" Target="https://pubmed.ncbi.nlm.nih.gov/?term=Norouzi+S&amp;cauthor_id=32742605" TargetMode="External"/><Relationship Id="rId42" Type="http://schemas.openxmlformats.org/officeDocument/2006/relationships/image" Target="media/image7.png"/><Relationship Id="rId63" Type="http://schemas.openxmlformats.org/officeDocument/2006/relationships/image" Target="media/image28.jpeg"/><Relationship Id="rId84" Type="http://schemas.openxmlformats.org/officeDocument/2006/relationships/image" Target="media/image45.png"/><Relationship Id="rId138" Type="http://schemas.openxmlformats.org/officeDocument/2006/relationships/hyperlink" Target="https://pubmed.ncbi.nlm.nih.gov/?term=Vynios+D&amp;cauthor_id=31401293" TargetMode="External"/><Relationship Id="rId159" Type="http://schemas.openxmlformats.org/officeDocument/2006/relationships/hyperlink" Target="https://pubmed.ncbi.nlm.nih.gov/?term=Norouzi+S&amp;cauthor_id=32742605" TargetMode="External"/><Relationship Id="rId170" Type="http://schemas.openxmlformats.org/officeDocument/2006/relationships/hyperlink" Target="http://www.ncbi.nlm.nih.gov/pubmed/17675227" TargetMode="External"/><Relationship Id="rId191" Type="http://schemas.openxmlformats.org/officeDocument/2006/relationships/hyperlink" Target="https://www.ncbi.nlm.nih.gov/pmc/articles/PMC5453015/" TargetMode="External"/><Relationship Id="rId205" Type="http://schemas.openxmlformats.org/officeDocument/2006/relationships/hyperlink" Target="https://pubmed.ncbi.nlm.nih.gov/?term=Kean+T&amp;cauthor_id=34082956" TargetMode="External"/><Relationship Id="rId226" Type="http://schemas.openxmlformats.org/officeDocument/2006/relationships/hyperlink" Target="https://pubmed.ncbi.nlm.nih.gov/?term=Cheng+LC&amp;cauthor_id=29906446" TargetMode="External"/><Relationship Id="rId107" Type="http://schemas.openxmlformats.org/officeDocument/2006/relationships/hyperlink" Target="https://pubmed.ncbi.nlm.nih.gov/?term=Kalyanaraman+B&amp;cauthor_id=30087121" TargetMode="External"/><Relationship Id="rId11" Type="http://schemas.openxmlformats.org/officeDocument/2006/relationships/hyperlink" Target="https://pubmed.ncbi.nlm.nih.gov/?term=Hamidi+M&amp;cauthor_id=30707682" TargetMode="External"/><Relationship Id="rId32" Type="http://schemas.openxmlformats.org/officeDocument/2006/relationships/hyperlink" Target="https://pubmed.ncbi.nlm.nih.gov/?term=Zeng+A&amp;cauthor_id=29906446" TargetMode="External"/><Relationship Id="rId53" Type="http://schemas.openxmlformats.org/officeDocument/2006/relationships/image" Target="media/image18.jpeg"/><Relationship Id="rId74" Type="http://schemas.openxmlformats.org/officeDocument/2006/relationships/image" Target="media/image39.wmf"/><Relationship Id="rId128" Type="http://schemas.openxmlformats.org/officeDocument/2006/relationships/hyperlink" Target="https://pubmed.ncbi.nlm.nih.gov/?term=Hay+J&amp;cauthor_id=1711838" TargetMode="External"/><Relationship Id="rId149" Type="http://schemas.openxmlformats.org/officeDocument/2006/relationships/hyperlink" Target="https://pubmed.ncbi.nlm.nih.gov/?term=Sabry+Z&amp;cauthor_id=34624209" TargetMode="External"/><Relationship Id="rId5" Type="http://schemas.openxmlformats.org/officeDocument/2006/relationships/webSettings" Target="webSettings.xml"/><Relationship Id="rId95" Type="http://schemas.openxmlformats.org/officeDocument/2006/relationships/hyperlink" Target="https://pubmed.ncbi.nlm.nih.gov/?term=Alavi+M&amp;cauthor_id=30707682" TargetMode="External"/><Relationship Id="rId160" Type="http://schemas.openxmlformats.org/officeDocument/2006/relationships/hyperlink" Target="https://pubmed.ncbi.nlm.nih.gov/?term=Yazdian+Robati+R&amp;cauthor_id=32742605" TargetMode="External"/><Relationship Id="rId181" Type="http://schemas.openxmlformats.org/officeDocument/2006/relationships/hyperlink" Target="https://pubmed.ncbi.nlm.nih.gov/?term=Goa+KL&amp;cauthor_id=8612469" TargetMode="External"/><Relationship Id="rId216" Type="http://schemas.openxmlformats.org/officeDocument/2006/relationships/hyperlink" Target="https://pubmed.ncbi.nlm.nih.gov/?term=Zeng+A&amp;cauthor_id=29906446" TargetMode="External"/><Relationship Id="rId237" Type="http://schemas.openxmlformats.org/officeDocument/2006/relationships/hyperlink" Target="http://www.mining-enc.ru/c/cerij-/" TargetMode="External"/><Relationship Id="rId22" Type="http://schemas.openxmlformats.org/officeDocument/2006/relationships/hyperlink" Target="https://pubmed.ncbi.nlm.nih.gov/?term=Telang+NT&amp;cauthor_id=35563193" TargetMode="External"/><Relationship Id="rId43" Type="http://schemas.openxmlformats.org/officeDocument/2006/relationships/image" Target="media/image8.jpeg"/><Relationship Id="rId64" Type="http://schemas.openxmlformats.org/officeDocument/2006/relationships/image" Target="media/image29.jpeg"/><Relationship Id="rId118" Type="http://schemas.openxmlformats.org/officeDocument/2006/relationships/hyperlink" Target="https://pubmed.ncbi.nlm.nih.gov/?term=Li+D&amp;cauthor_id=34610311" TargetMode="External"/><Relationship Id="rId139" Type="http://schemas.openxmlformats.org/officeDocument/2006/relationships/hyperlink" Target="https://pubmed.ncbi.nlm.nih.gov/?term=Br%C3%A9zillon+S&amp;cauthor_id=31401293" TargetMode="External"/><Relationship Id="rId85" Type="http://schemas.openxmlformats.org/officeDocument/2006/relationships/image" Target="media/image46.png"/><Relationship Id="rId150" Type="http://schemas.openxmlformats.org/officeDocument/2006/relationships/hyperlink" Target="https://pubmed.ncbi.nlm.nih.gov/?term=Chandra+A&amp;cauthor_id=34624209" TargetMode="External"/><Relationship Id="rId171" Type="http://schemas.openxmlformats.org/officeDocument/2006/relationships/hyperlink" Target="https://pubmed.ncbi.nlm.nih.gov/?term=Reddien+PW&amp;cauthor_id=34134046" TargetMode="External"/><Relationship Id="rId192" Type="http://schemas.openxmlformats.org/officeDocument/2006/relationships/hyperlink" Target="https://pubmed.ncbi.nlm.nih.gov/?term=Wang+W&amp;cauthor_id=34336817" TargetMode="External"/><Relationship Id="rId206" Type="http://schemas.openxmlformats.org/officeDocument/2006/relationships/hyperlink" Target="https://pubmed.ncbi.nlm.nih.gov/?term=Razavi+M&amp;cauthor_id=34082956" TargetMode="External"/><Relationship Id="rId227" Type="http://schemas.openxmlformats.org/officeDocument/2006/relationships/hyperlink" Target="https://pubmed.ncbi.nlm.nih.gov/?term=Davies+E&amp;cauthor_id=29906446" TargetMode="External"/><Relationship Id="rId12" Type="http://schemas.openxmlformats.org/officeDocument/2006/relationships/hyperlink" Target="https://pubmed.ncbi.nlm.nih.gov/?term=Skorodumova+NV&amp;cauthor_id=12398742" TargetMode="External"/><Relationship Id="rId33" Type="http://schemas.openxmlformats.org/officeDocument/2006/relationships/hyperlink" Target="https://pubmed.ncbi.nlm.nih.gov/?term=Le+D&amp;cauthor_id=34624209" TargetMode="External"/><Relationship Id="rId108" Type="http://schemas.openxmlformats.org/officeDocument/2006/relationships/hyperlink" Target="https://pubmed.ncbi.nlm.nih.gov/?term=Dwinell+MB&amp;cauthor_id=30087121" TargetMode="External"/><Relationship Id="rId129" Type="http://schemas.openxmlformats.org/officeDocument/2006/relationships/hyperlink" Target="https://pubmed.ncbi.nlm.nih.gov/?term=Shahzeidi+S&amp;cauthor_id=1711838" TargetMode="External"/><Relationship Id="rId54" Type="http://schemas.openxmlformats.org/officeDocument/2006/relationships/image" Target="media/image19.jpeg"/><Relationship Id="rId75" Type="http://schemas.openxmlformats.org/officeDocument/2006/relationships/oleObject" Target="embeddings/oleObject2.bin"/><Relationship Id="rId96" Type="http://schemas.openxmlformats.org/officeDocument/2006/relationships/hyperlink" Target="https://pubmed.ncbi.nlm.nih.gov/?term=Hamidi+M&amp;cauthor_id=30707682" TargetMode="External"/><Relationship Id="rId140" Type="http://schemas.openxmlformats.org/officeDocument/2006/relationships/hyperlink" Target="https://www.sciencedirect.com/science/article/pii/S0928493119304722" TargetMode="External"/><Relationship Id="rId161" Type="http://schemas.openxmlformats.org/officeDocument/2006/relationships/hyperlink" Target="https://pubmed.ncbi.nlm.nih.gov/?term=Ghandadi+M&amp;cauthor_id=32742605" TargetMode="External"/><Relationship Id="rId182" Type="http://schemas.openxmlformats.org/officeDocument/2006/relationships/hyperlink" Target="https://pubmed.ncbi.nlm.nih.gov/?term=Ueno%20M%5BAuthor%5D" TargetMode="External"/><Relationship Id="rId217" Type="http://schemas.openxmlformats.org/officeDocument/2006/relationships/hyperlink" Target="https://pubmed.ncbi.nlm.nih.gov/?term=Li+H&amp;cauthor_id=29906446" TargetMode="External"/><Relationship Id="rId6" Type="http://schemas.openxmlformats.org/officeDocument/2006/relationships/footnotes" Target="footnotes.xml"/><Relationship Id="rId238" Type="http://schemas.openxmlformats.org/officeDocument/2006/relationships/hyperlink" Target="https://megabook.ru/article/&#1062;&#1077;&#1088;&#1080;&#1081;" TargetMode="External"/><Relationship Id="rId23" Type="http://schemas.openxmlformats.org/officeDocument/2006/relationships/hyperlink" Target="https://pubmed.ncbi.nlm.nih.gov/?term=Karamanou+K&amp;cauthor_id=31401293" TargetMode="External"/><Relationship Id="rId119" Type="http://schemas.openxmlformats.org/officeDocument/2006/relationships/hyperlink" Target="https://pubmed.ncbi.nlm.nih.gov/?term=Taylor+DH&amp;cauthor_id=34610311" TargetMode="External"/><Relationship Id="rId270" Type="http://schemas.microsoft.com/office/2016/09/relationships/commentsIds" Target="commentsIds.xml"/><Relationship Id="rId44" Type="http://schemas.openxmlformats.org/officeDocument/2006/relationships/image" Target="media/image9.jpeg"/><Relationship Id="rId65" Type="http://schemas.openxmlformats.org/officeDocument/2006/relationships/image" Target="media/image30.jpeg"/><Relationship Id="rId86" Type="http://schemas.openxmlformats.org/officeDocument/2006/relationships/image" Target="media/image47.jpeg"/><Relationship Id="rId130" Type="http://schemas.openxmlformats.org/officeDocument/2006/relationships/hyperlink" Target="https://pubmed.ncbi.nlm.nih.gov/?term=Laurent+G&amp;cauthor_id=1711838" TargetMode="External"/><Relationship Id="rId151" Type="http://schemas.openxmlformats.org/officeDocument/2006/relationships/hyperlink" Target="https://pubmed.ncbi.nlm.nih.gov/?term=Kristan+WB+3rd&amp;cauthor_id=34624209" TargetMode="External"/><Relationship Id="rId172" Type="http://schemas.openxmlformats.org/officeDocument/2006/relationships/hyperlink" Target="https://www.ncbi.nlm.nih.gov/pmc/articles/PMC6060709/" TargetMode="External"/><Relationship Id="rId193" Type="http://schemas.openxmlformats.org/officeDocument/2006/relationships/hyperlink" Target="https://pubmed.ncbi.nlm.nih.gov/?term=Yu+Y&amp;cauthor_id=34336817" TargetMode="External"/><Relationship Id="rId207" Type="http://schemas.openxmlformats.org/officeDocument/2006/relationships/hyperlink" Target="https://www.researchgate.net/scientific-contributions/Hui-Wei-2169908328" TargetMode="External"/><Relationship Id="rId228" Type="http://schemas.openxmlformats.org/officeDocument/2006/relationships/hyperlink" Target="https://pubmed.ncbi.nlm.nih.gov/?term=Lei+K&amp;cauthor_id=29906446" TargetMode="External"/><Relationship Id="rId13" Type="http://schemas.openxmlformats.org/officeDocument/2006/relationships/hyperlink" Target="https://pubmed.ncbi.nlm.nih.gov/?term=Skorodumova+NV&amp;cauthor_id=12398742" TargetMode="External"/><Relationship Id="rId109" Type="http://schemas.openxmlformats.org/officeDocument/2006/relationships/hyperlink" Target="https://pubmed.ncbi.nlm.nih.gov/?term=Chen+C&amp;cauthor_id=33359211" TargetMode="External"/><Relationship Id="rId34" Type="http://schemas.openxmlformats.org/officeDocument/2006/relationships/hyperlink" Target="https://pubmed.ncbi.nlm.nih.gov/?term=Reddien+PW&amp;cauthor_id=34134046" TargetMode="External"/><Relationship Id="rId55" Type="http://schemas.openxmlformats.org/officeDocument/2006/relationships/image" Target="media/image20.jpeg"/><Relationship Id="rId76" Type="http://schemas.openxmlformats.org/officeDocument/2006/relationships/image" Target="media/image40.wmf"/><Relationship Id="rId97" Type="http://schemas.openxmlformats.org/officeDocument/2006/relationships/hyperlink" Target="https://pubmed.ncbi.nlm.nih.gov/?term=Bijnens+K&amp;cauthor_id=34064618" TargetMode="External"/><Relationship Id="rId120" Type="http://schemas.openxmlformats.org/officeDocument/2006/relationships/hyperlink" Target="https://pubmed.ncbi.nlm.nih.gov/?term=van+Wolfswinkel+JC&amp;cauthor_id=34610311" TargetMode="External"/><Relationship Id="rId141" Type="http://schemas.openxmlformats.org/officeDocument/2006/relationships/hyperlink" Target="https://pubmed.ncbi.nlm.nih.gov/?term=Kashima+M&amp;cauthor_id=35796957" TargetMode="External"/><Relationship Id="rId7" Type="http://schemas.openxmlformats.org/officeDocument/2006/relationships/endnotes" Target="endnotes.xml"/><Relationship Id="rId162" Type="http://schemas.openxmlformats.org/officeDocument/2006/relationships/hyperlink" Target="https://pubmed.ncbi.nlm.nih.gov/?term=Abnous+K&amp;cauthor_id=32742605" TargetMode="External"/><Relationship Id="rId183" Type="http://schemas.openxmlformats.org/officeDocument/2006/relationships/hyperlink" Target="https://pubmed.ncbi.nlm.nih.gov/?term=Matsumoto%20S%5BAuthor%5D" TargetMode="External"/><Relationship Id="rId218" Type="http://schemas.openxmlformats.org/officeDocument/2006/relationships/hyperlink" Target="https://pubmed.ncbi.nlm.nih.gov/?term=Guo+L&amp;cauthor_id=29906446" TargetMode="External"/><Relationship Id="rId239" Type="http://schemas.openxmlformats.org/officeDocument/2006/relationships/footer" Target="footer1.xml"/><Relationship Id="rId271" Type="http://schemas.microsoft.com/office/2018/08/relationships/commentsExtensible" Target="commentsExtensible.xml"/><Relationship Id="rId24" Type="http://schemas.openxmlformats.org/officeDocument/2006/relationships/image" Target="media/image1.png"/><Relationship Id="rId45" Type="http://schemas.openxmlformats.org/officeDocument/2006/relationships/image" Target="media/image10.jpeg"/><Relationship Id="rId66" Type="http://schemas.openxmlformats.org/officeDocument/2006/relationships/image" Target="media/image31.jpeg"/><Relationship Id="rId87" Type="http://schemas.openxmlformats.org/officeDocument/2006/relationships/image" Target="media/image48.jpeg"/><Relationship Id="rId110" Type="http://schemas.openxmlformats.org/officeDocument/2006/relationships/hyperlink" Target="https://pubmed.ncbi.nlm.nih.gov/?term=Xie+L&amp;cauthor_id=33359211" TargetMode="External"/><Relationship Id="rId131" Type="http://schemas.openxmlformats.org/officeDocument/2006/relationships/hyperlink" Target="https://pubmed.ncbi.nlm.nih.gov/?term=Kadivar+F&amp;cauthor_id=32194345" TargetMode="External"/><Relationship Id="rId152" Type="http://schemas.openxmlformats.org/officeDocument/2006/relationships/hyperlink" Target="https://pubmed.ncbi.nlm.nih.gov/?term=Collins+ES&amp;cauthor_id=34624209" TargetMode="External"/><Relationship Id="rId173" Type="http://schemas.openxmlformats.org/officeDocument/2006/relationships/hyperlink" Target="https://pubmed.ncbi.nlm.nih.gov/?term=Sheth+S&amp;cauthor_id=29163050" TargetMode="External"/><Relationship Id="rId194" Type="http://schemas.openxmlformats.org/officeDocument/2006/relationships/hyperlink" Target="https://pubmed.ncbi.nlm.nih.gov/?term=Liu+H&amp;cauthor_id=34336817" TargetMode="External"/><Relationship Id="rId208" Type="http://schemas.openxmlformats.org/officeDocument/2006/relationships/hyperlink" Target="https://www.researchgate.net/profile/Lizeng-Gao-2" TargetMode="External"/><Relationship Id="rId229" Type="http://schemas.openxmlformats.org/officeDocument/2006/relationships/hyperlink" Target="https://pubmed.ncbi.nlm.nih.gov/?term=Wang+W&amp;cauthor_id=29906446" TargetMode="External"/><Relationship Id="rId240" Type="http://schemas.openxmlformats.org/officeDocument/2006/relationships/fontTable" Target="fontTable.xml"/><Relationship Id="rId14" Type="http://schemas.openxmlformats.org/officeDocument/2006/relationships/hyperlink" Target="http://www.ncbi.nlm.nih.gov/pubmed/?term=Patil%20S%5BAuthor%5D&amp;cauthor=true&amp;cauthor_uid=17675227" TargetMode="External"/><Relationship Id="rId35" Type="http://schemas.openxmlformats.org/officeDocument/2006/relationships/hyperlink" Target="https://pubmed.ncbi.nlm.nih.gov/?term=Wang+W&amp;cauthor_id=34336817" TargetMode="External"/><Relationship Id="rId56" Type="http://schemas.openxmlformats.org/officeDocument/2006/relationships/image" Target="media/image21.jpeg"/><Relationship Id="rId77" Type="http://schemas.openxmlformats.org/officeDocument/2006/relationships/oleObject" Target="embeddings/oleObject3.bin"/><Relationship Id="rId100" Type="http://schemas.openxmlformats.org/officeDocument/2006/relationships/hyperlink" Target="https://pubmed.ncbi.nlm.nih.gov/?term=Leynen+N&amp;cauthor_id=34064618" TargetMode="External"/><Relationship Id="rId8" Type="http://schemas.openxmlformats.org/officeDocument/2006/relationships/hyperlink" Target="https://pubmed.ncbi.nlm.nih.gov/?term=Maier+P&amp;cauthor_id=24638269" TargetMode="External"/><Relationship Id="rId98" Type="http://schemas.openxmlformats.org/officeDocument/2006/relationships/hyperlink" Target="https://pubmed.ncbi.nlm.nih.gov/?term=Jaenen+V&amp;cauthor_id=34064618" TargetMode="External"/><Relationship Id="rId121" Type="http://schemas.openxmlformats.org/officeDocument/2006/relationships/hyperlink" Target="https://pubmed.ncbi.nlm.nih.gov/?term=Moghadam+FF&amp;cauthor_id=28804578" TargetMode="External"/><Relationship Id="rId142" Type="http://schemas.openxmlformats.org/officeDocument/2006/relationships/hyperlink" Target="https://pubmed.ncbi.nlm.nih.gov/?term=Miyata+A&amp;cauthor_id=35796957" TargetMode="External"/><Relationship Id="rId163" Type="http://schemas.openxmlformats.org/officeDocument/2006/relationships/hyperlink" Target="https://pubmed.ncbi.nlm.nih.gov/?term=Behravan+J&amp;cauthor_id=32742605" TargetMode="External"/><Relationship Id="rId184" Type="http://schemas.openxmlformats.org/officeDocument/2006/relationships/hyperlink" Target="https://pubmed.ncbi.nlm.nih.gov/?term=Matsumoto%20A%5BAuthor%5D" TargetMode="External"/><Relationship Id="rId219" Type="http://schemas.openxmlformats.org/officeDocument/2006/relationships/hyperlink" Target="https://pubmed.ncbi.nlm.nih.gov/?term=Gao+X&amp;cauthor_id=29906446" TargetMode="External"/><Relationship Id="rId230" Type="http://schemas.openxmlformats.org/officeDocument/2006/relationships/hyperlink" Target="https://pubmed.ncbi.nlm.nih.gov/?term=Perera+A&amp;cauthor_id=29906446" TargetMode="External"/><Relationship Id="rId25" Type="http://schemas.openxmlformats.org/officeDocument/2006/relationships/image" Target="media/image2.png"/><Relationship Id="rId46" Type="http://schemas.openxmlformats.org/officeDocument/2006/relationships/image" Target="media/image11.jpeg"/><Relationship Id="rId67" Type="http://schemas.openxmlformats.org/officeDocument/2006/relationships/image" Target="media/image32.jpg"/><Relationship Id="rId88" Type="http://schemas.openxmlformats.org/officeDocument/2006/relationships/image" Target="media/image49.jpeg"/><Relationship Id="rId111" Type="http://schemas.openxmlformats.org/officeDocument/2006/relationships/hyperlink" Target="https://pubmed.ncbi.nlm.nih.gov/?term=Ren+T&amp;cauthor_id=33359211" TargetMode="External"/><Relationship Id="rId132" Type="http://schemas.openxmlformats.org/officeDocument/2006/relationships/hyperlink" Target="https://pubmed.ncbi.nlm.nih.gov/?term=Haddadi+G&amp;cauthor_id=32194345" TargetMode="External"/><Relationship Id="rId153" Type="http://schemas.openxmlformats.org/officeDocument/2006/relationships/hyperlink" Target="https://pubmed.ncbi.nlm.nih.gov/?term=Lewandowski+M&amp;cauthor_id=29165366" TargetMode="External"/><Relationship Id="rId174" Type="http://schemas.openxmlformats.org/officeDocument/2006/relationships/hyperlink" Target="https://pubmed.ncbi.nlm.nih.gov/?term=Mukherjea+D&amp;cauthor_id=29163050" TargetMode="External"/><Relationship Id="rId195" Type="http://schemas.openxmlformats.org/officeDocument/2006/relationships/hyperlink" Target="https://pubmed.ncbi.nlm.nih.gov/?term=Zheng+H&amp;cauthor_id=34336817" TargetMode="External"/><Relationship Id="rId209" Type="http://schemas.openxmlformats.org/officeDocument/2006/relationships/hyperlink" Target="https://www.researchgate.net/profile/Kelong-Fan" TargetMode="External"/><Relationship Id="rId220" Type="http://schemas.openxmlformats.org/officeDocument/2006/relationships/hyperlink" Target="https://pubmed.ncbi.nlm.nih.gov/?term=McKinney+S&amp;cauthor_id=29906446" TargetMode="External"/><Relationship Id="rId241" Type="http://schemas.openxmlformats.org/officeDocument/2006/relationships/theme" Target="theme/theme1.xml"/><Relationship Id="rId15" Type="http://schemas.openxmlformats.org/officeDocument/2006/relationships/hyperlink" Target="https://www.researchgate.net/scientific-contributions/Hui-Wei-2169908328" TargetMode="External"/><Relationship Id="rId36" Type="http://schemas.openxmlformats.org/officeDocument/2006/relationships/image" Target="media/image3.jpeg"/><Relationship Id="rId57" Type="http://schemas.openxmlformats.org/officeDocument/2006/relationships/image" Target="media/image22.jpeg"/><Relationship Id="rId106" Type="http://schemas.openxmlformats.org/officeDocument/2006/relationships/hyperlink" Target="https://pubmed.ncbi.nlm.nih.gov/?term=Marchese+A&amp;cauthor_id=30087121" TargetMode="External"/><Relationship Id="rId127" Type="http://schemas.openxmlformats.org/officeDocument/2006/relationships/hyperlink" Target="https://pubmed.ncbi.nlm.nih.gov/?term=Davis+A&amp;cauthor_id=33052033" TargetMode="External"/><Relationship Id="rId10" Type="http://schemas.openxmlformats.org/officeDocument/2006/relationships/hyperlink" Target="https://pubmed.ncbi.nlm.nih.gov/?term=Alavi+M&amp;cauthor_id=30707682" TargetMode="External"/><Relationship Id="rId31" Type="http://schemas.openxmlformats.org/officeDocument/2006/relationships/hyperlink" Target="https://dmm.biologists.org/content/4/1/12" TargetMode="External"/><Relationship Id="rId52" Type="http://schemas.openxmlformats.org/officeDocument/2006/relationships/image" Target="media/image17.jpeg"/><Relationship Id="rId73" Type="http://schemas.openxmlformats.org/officeDocument/2006/relationships/image" Target="media/image38.jpeg"/><Relationship Id="rId78" Type="http://schemas.openxmlformats.org/officeDocument/2006/relationships/image" Target="media/image41.png"/><Relationship Id="rId94" Type="http://schemas.openxmlformats.org/officeDocument/2006/relationships/hyperlink" Target="https://pubmed.ncbi.nlm.nih.gov/?term=Bijnens+K&amp;cauthor_id=34064618" TargetMode="External"/><Relationship Id="rId99" Type="http://schemas.openxmlformats.org/officeDocument/2006/relationships/hyperlink" Target="https://pubmed.ncbi.nlm.nih.gov/?term=Wouters+A&amp;cauthor_id=34064618" TargetMode="External"/><Relationship Id="rId101" Type="http://schemas.openxmlformats.org/officeDocument/2006/relationships/hyperlink" Target="https://pubmed.ncbi.nlm.nih.gov/?term=Pirotte+N&amp;cauthor_id=34064618" TargetMode="External"/><Relationship Id="rId122" Type="http://schemas.openxmlformats.org/officeDocument/2006/relationships/hyperlink" Target="https://pubmed.ncbi.nlm.nih.gov/?term=Sivandzade+F&amp;cauthor_id=33671500" TargetMode="External"/><Relationship Id="rId143" Type="http://schemas.openxmlformats.org/officeDocument/2006/relationships/hyperlink" Target="https://pubmed.ncbi.nlm.nih.gov/?term=Kl%C4%99bowski%20B%5BAuthor%5D" TargetMode="External"/><Relationship Id="rId148" Type="http://schemas.openxmlformats.org/officeDocument/2006/relationships/hyperlink" Target="https://pubmed.ncbi.nlm.nih.gov/?term=Le+D&amp;cauthor_id=34624209" TargetMode="External"/><Relationship Id="rId164" Type="http://schemas.openxmlformats.org/officeDocument/2006/relationships/hyperlink" Target="https://pubmed.ncbi.nlm.nih.gov/?term=Mosaffa+F&amp;cauthor_id=32742605" TargetMode="External"/><Relationship Id="rId169" Type="http://schemas.openxmlformats.org/officeDocument/2006/relationships/hyperlink" Target="http://www.ncbi.nlm.nih.gov/pubmed/?term=Seal%20S%5BAuthor%5D&amp;cauthor=true&amp;cauthor_uid=17675227" TargetMode="External"/><Relationship Id="rId185" Type="http://schemas.openxmlformats.org/officeDocument/2006/relationships/hyperlink" Target="https://pubmed.ncbi.nlm.nih.gov/?term=Manda%20S%5BAuthor%5D" TargetMode="External"/><Relationship Id="rId4" Type="http://schemas.openxmlformats.org/officeDocument/2006/relationships/settings" Target="settings.xml"/><Relationship Id="rId9" Type="http://schemas.openxmlformats.org/officeDocument/2006/relationships/hyperlink" Target="https://pubmed.ncbi.nlm.nih.gov/?term=Lewandowski+M&amp;cauthor_id=29165366" TargetMode="External"/><Relationship Id="rId180" Type="http://schemas.openxmlformats.org/officeDocument/2006/relationships/hyperlink" Target="https://pubmed.ncbi.nlm.nih.gov/?term=Johansson+B&amp;cauthor_id=12398742" TargetMode="External"/><Relationship Id="rId210" Type="http://schemas.openxmlformats.org/officeDocument/2006/relationships/hyperlink" Target="https://www.researchgate.net/scientific-contributions/Juewen-Liu-2199940396" TargetMode="External"/><Relationship Id="rId215" Type="http://schemas.openxmlformats.org/officeDocument/2006/relationships/hyperlink" Target="https://pubmed.ncbi.nlm.nih.gov/?term=Gao+F&amp;cauthor_id=24920925" TargetMode="External"/><Relationship Id="rId236" Type="http://schemas.openxmlformats.org/officeDocument/2006/relationships/hyperlink" Target="https://onlinelibrary.wiley.com/action/doSearch?ContribAuthorRaw=Pu%2C+Kanyi" TargetMode="External"/><Relationship Id="rId26" Type="http://schemas.openxmlformats.org/officeDocument/2006/relationships/hyperlink" Target="https://dmm.biologists.org/content/4/1/12" TargetMode="External"/><Relationship Id="rId231" Type="http://schemas.openxmlformats.org/officeDocument/2006/relationships/hyperlink" Target="https://pubmed.ncbi.nlm.nih.gov/?term=Hall+K&amp;cauthor_id=29906446" TargetMode="External"/><Relationship Id="rId47" Type="http://schemas.openxmlformats.org/officeDocument/2006/relationships/image" Target="media/image12.jpeg"/><Relationship Id="rId68" Type="http://schemas.openxmlformats.org/officeDocument/2006/relationships/image" Target="media/image33.jpg"/><Relationship Id="rId89" Type="http://schemas.openxmlformats.org/officeDocument/2006/relationships/image" Target="media/image50.jpeg"/><Relationship Id="rId112" Type="http://schemas.openxmlformats.org/officeDocument/2006/relationships/hyperlink" Target="https://pubmed.ncbi.nlm.nih.gov/?term=Huang+Y&amp;cauthor_id=33359211" TargetMode="External"/><Relationship Id="rId133" Type="http://schemas.openxmlformats.org/officeDocument/2006/relationships/hyperlink" Target="https://pubmed.ncbi.nlm.nih.gov/?term=Mosleh-Shirazi+MA&amp;cauthor_id=32194345" TargetMode="External"/><Relationship Id="rId154" Type="http://schemas.openxmlformats.org/officeDocument/2006/relationships/hyperlink" Target="https://pubmed.ncbi.nlm.nih.gov/?term=Gwozdzinski+K&amp;cauthor_id=29165366" TargetMode="External"/><Relationship Id="rId175" Type="http://schemas.openxmlformats.org/officeDocument/2006/relationships/hyperlink" Target="https://pubmed.ncbi.nlm.nih.gov/?term=Rybak+LP&amp;cauthor_id=29163050" TargetMode="External"/><Relationship Id="rId196" Type="http://schemas.openxmlformats.org/officeDocument/2006/relationships/hyperlink" Target="https://pubmed.ncbi.nlm.nih.gov/?term=Jia+L&amp;cauthor_id=34336817" TargetMode="External"/><Relationship Id="rId200" Type="http://schemas.openxmlformats.org/officeDocument/2006/relationships/hyperlink" Target="https://pubmed.ncbi.nlm.nih.gov/?term=Chen+F&amp;cauthor_id=34336817" TargetMode="External"/><Relationship Id="rId16" Type="http://schemas.openxmlformats.org/officeDocument/2006/relationships/hyperlink" Target="https://pubmed.ncbi.nlm.nih.gov/?term=Kadivar+F&amp;cauthor_id=32194345" TargetMode="External"/><Relationship Id="rId221" Type="http://schemas.openxmlformats.org/officeDocument/2006/relationships/hyperlink" Target="https://pubmed.ncbi.nlm.nih.gov/?term=Wang+Y&amp;cauthor_id=29906446" TargetMode="External"/><Relationship Id="rId37" Type="http://schemas.openxmlformats.org/officeDocument/2006/relationships/image" Target="media/image4.jpg"/><Relationship Id="rId58" Type="http://schemas.openxmlformats.org/officeDocument/2006/relationships/image" Target="media/image23.jpeg"/><Relationship Id="rId79" Type="http://schemas.microsoft.com/office/2007/relationships/hdphoto" Target="media/hdphoto1.wdp"/><Relationship Id="rId102" Type="http://schemas.openxmlformats.org/officeDocument/2006/relationships/hyperlink" Target="https://pubmed.ncbi.nlm.nih.gov/?term=Artois+T&amp;cauthor_id=34064618" TargetMode="External"/><Relationship Id="rId123" Type="http://schemas.openxmlformats.org/officeDocument/2006/relationships/hyperlink" Target="https://pubmed.ncbi.nlm.nih.gov/?term=Cucullo+L&amp;cauthor_id=33671500" TargetMode="External"/><Relationship Id="rId144" Type="http://schemas.openxmlformats.org/officeDocument/2006/relationships/hyperlink" Target="https://pubmed.ncbi.nlm.nih.gov/?term=Depciuch%20J%5BAuthor%5D" TargetMode="External"/><Relationship Id="rId90" Type="http://schemas.openxmlformats.org/officeDocument/2006/relationships/hyperlink" Target="https://pubmed.ncbi.nlm.nih.gov/?term=Li+D&amp;cauthor_id=34610311" TargetMode="External"/><Relationship Id="rId165" Type="http://schemas.openxmlformats.org/officeDocument/2006/relationships/hyperlink" Target="http://www.ncbi.nlm.nih.gov/pubmed/?term=Patil%20S%5BAuthor%5D&amp;cauthor=true&amp;cauthor_uid=17675227" TargetMode="External"/><Relationship Id="rId186" Type="http://schemas.openxmlformats.org/officeDocument/2006/relationships/hyperlink" Target="https://pubmed.ncbi.nlm.nih.gov/?term=Nakanishi%20I%5BAuthor%5D" TargetMode="External"/><Relationship Id="rId211" Type="http://schemas.openxmlformats.org/officeDocument/2006/relationships/hyperlink" Target="https://www.researchgate.net/journal/Nano-Today-1748-0132" TargetMode="External"/><Relationship Id="rId232" Type="http://schemas.openxmlformats.org/officeDocument/2006/relationships/hyperlink" Target="https://pubmed.ncbi.nlm.nih.gov/?term=Peak+A&amp;cauthor_id=29906446" TargetMode="External"/><Relationship Id="rId27" Type="http://schemas.openxmlformats.org/officeDocument/2006/relationships/hyperlink" Target="https://dmm.biologists.org/content/4/1/12" TargetMode="External"/><Relationship Id="rId48" Type="http://schemas.openxmlformats.org/officeDocument/2006/relationships/image" Target="media/image13.jpeg"/><Relationship Id="rId69" Type="http://schemas.openxmlformats.org/officeDocument/2006/relationships/image" Target="media/image34.jpeg"/><Relationship Id="rId113" Type="http://schemas.openxmlformats.org/officeDocument/2006/relationships/hyperlink" Target="https://pubmed.ncbi.nlm.nih.gov/?term=Xu+J&amp;cauthor_id=33359211" TargetMode="External"/><Relationship Id="rId134" Type="http://schemas.openxmlformats.org/officeDocument/2006/relationships/hyperlink" Target="https://pubmed.ncbi.nlm.nih.gov/?term=Khajeh+F&amp;cauthor_id=32194345" TargetMode="External"/><Relationship Id="rId80" Type="http://schemas.openxmlformats.org/officeDocument/2006/relationships/image" Target="media/image42.jpeg"/><Relationship Id="rId155" Type="http://schemas.openxmlformats.org/officeDocument/2006/relationships/hyperlink" Target="https://pubmed.ncbi.nlm.nih.gov/?term=Maier+P&amp;cauthor_id=24638269" TargetMode="External"/><Relationship Id="rId176" Type="http://schemas.openxmlformats.org/officeDocument/2006/relationships/hyperlink" Target="https://pubmed.ncbi.nlm.nih.gov/?term=Skorodumova+NV&amp;cauthor_id=12398742" TargetMode="External"/><Relationship Id="rId197" Type="http://schemas.openxmlformats.org/officeDocument/2006/relationships/hyperlink" Target="https://pubmed.ncbi.nlm.nih.gov/?term=Zhang+J&amp;cauthor_id=34336817" TargetMode="External"/><Relationship Id="rId201" Type="http://schemas.openxmlformats.org/officeDocument/2006/relationships/hyperlink" Target="https://pubmed.ncbi.nlm.nih.gov/?term=Wei+F&amp;cauthor_id=34082956" TargetMode="External"/><Relationship Id="rId222" Type="http://schemas.openxmlformats.org/officeDocument/2006/relationships/hyperlink" Target="https://pubmed.ncbi.nlm.nih.gov/?term=Yu+Z&amp;cauthor_id=29906446" TargetMode="External"/><Relationship Id="rId17" Type="http://schemas.openxmlformats.org/officeDocument/2006/relationships/hyperlink" Target="https://pubmed.ncbi.nlm.nih.gov/?term=Wei+F&amp;cauthor_id=34082956" TargetMode="External"/><Relationship Id="rId38" Type="http://schemas.openxmlformats.org/officeDocument/2006/relationships/image" Target="media/image5.tiff"/><Relationship Id="rId59" Type="http://schemas.openxmlformats.org/officeDocument/2006/relationships/image" Target="media/image24.jpeg"/><Relationship Id="rId103" Type="http://schemas.openxmlformats.org/officeDocument/2006/relationships/hyperlink" Target="https://pubmed.ncbi.nlm.nih.gov/?term=Boyle+KA&amp;cauthor_id=30087121" TargetMode="External"/><Relationship Id="rId124" Type="http://schemas.openxmlformats.org/officeDocument/2006/relationships/hyperlink" Target="https://pubmed.ncbi.nlm.nih.gov/?term=Gaughran+G&amp;cauthor_id=33052033" TargetMode="External"/><Relationship Id="rId70" Type="http://schemas.openxmlformats.org/officeDocument/2006/relationships/image" Target="media/image35.jpeg"/><Relationship Id="rId91" Type="http://schemas.openxmlformats.org/officeDocument/2006/relationships/hyperlink" Target="https://pubmed.ncbi.nlm.nih.gov/?term=Zeng+A&amp;cauthor_id=29906446" TargetMode="External"/><Relationship Id="rId145" Type="http://schemas.openxmlformats.org/officeDocument/2006/relationships/hyperlink" Target="https://pubmed.ncbi.nlm.nih.gov/?term=Parli%C5%84ska-Wojtan%20M%5BAuthor%5D" TargetMode="External"/><Relationship Id="rId166" Type="http://schemas.openxmlformats.org/officeDocument/2006/relationships/hyperlink" Target="http://www.ncbi.nlm.nih.gov/pubmed/?term=Sandberg%20A%5BAuthor%5D&amp;cauthor=true&amp;cauthor_uid=17675227" TargetMode="External"/><Relationship Id="rId187" Type="http://schemas.openxmlformats.org/officeDocument/2006/relationships/hyperlink" Target="https://pubmed.ncbi.nlm.nih.gov/?term=Matsumoto%20Ki%5BAuthor%5D" TargetMode="External"/><Relationship Id="rId1" Type="http://schemas.openxmlformats.org/officeDocument/2006/relationships/customXml" Target="../customXml/item1.xml"/><Relationship Id="rId212" Type="http://schemas.openxmlformats.org/officeDocument/2006/relationships/hyperlink" Target="https://pubmed.ncbi.nlm.nih.gov/?term=Gao+Y&amp;cauthor_id=24920925" TargetMode="External"/><Relationship Id="rId233" Type="http://schemas.openxmlformats.org/officeDocument/2006/relationships/hyperlink" Target="https://pubmed.ncbi.nlm.nih.gov/?term=Box+A&amp;cauthor_id=29906446" TargetMode="External"/><Relationship Id="rId28" Type="http://schemas.openxmlformats.org/officeDocument/2006/relationships/hyperlink" Target="https://dmm.biologists.org/content/4/1/12" TargetMode="External"/><Relationship Id="rId49" Type="http://schemas.openxmlformats.org/officeDocument/2006/relationships/image" Target="media/image14.jpeg"/><Relationship Id="rId114" Type="http://schemas.openxmlformats.org/officeDocument/2006/relationships/hyperlink" Target="https://pubmed.ncbi.nlm.nih.gov/?term=Guo+W&amp;cauthor_id=33359211" TargetMode="External"/><Relationship Id="rId60" Type="http://schemas.openxmlformats.org/officeDocument/2006/relationships/image" Target="media/image25.jpeg"/><Relationship Id="rId81" Type="http://schemas.openxmlformats.org/officeDocument/2006/relationships/image" Target="media/image43.emf"/><Relationship Id="rId135" Type="http://schemas.openxmlformats.org/officeDocument/2006/relationships/hyperlink" Target="https://pubmed.ncbi.nlm.nih.gov/?term=Tavasoli+A&amp;cauthor_id=32194345" TargetMode="External"/><Relationship Id="rId156" Type="http://schemas.openxmlformats.org/officeDocument/2006/relationships/hyperlink" Target="https://pubmed.ncbi.nlm.nih.gov/?term=Wenz+F&amp;cauthor_id=24638269" TargetMode="External"/><Relationship Id="rId177" Type="http://schemas.openxmlformats.org/officeDocument/2006/relationships/hyperlink" Target="https://pubmed.ncbi.nlm.nih.gov/?term=Simak+SI&amp;cauthor_id=12398742" TargetMode="External"/><Relationship Id="rId198" Type="http://schemas.openxmlformats.org/officeDocument/2006/relationships/hyperlink" Target="https://pubmed.ncbi.nlm.nih.gov/?term=Wang+X&amp;cauthor_id=34336817" TargetMode="External"/><Relationship Id="rId202" Type="http://schemas.openxmlformats.org/officeDocument/2006/relationships/hyperlink" Target="https://pubmed.ncbi.nlm.nih.gov/?term=Neal+CJ&amp;cauthor_id=34082956" TargetMode="External"/><Relationship Id="rId223" Type="http://schemas.openxmlformats.org/officeDocument/2006/relationships/hyperlink" Target="https://pubmed.ncbi.nlm.nih.gov/?term=Park+J&amp;cauthor_id=29906446" TargetMode="External"/><Relationship Id="rId18" Type="http://schemas.openxmlformats.org/officeDocument/2006/relationships/hyperlink" Target="https://www.wikidata.org/wiki/Q18556917" TargetMode="External"/><Relationship Id="rId39" Type="http://schemas.openxmlformats.org/officeDocument/2006/relationships/image" Target="media/image6.wmf"/><Relationship Id="rId50" Type="http://schemas.openxmlformats.org/officeDocument/2006/relationships/image" Target="media/image15.jpeg"/><Relationship Id="rId104" Type="http://schemas.openxmlformats.org/officeDocument/2006/relationships/hyperlink" Target="https://pubmed.ncbi.nlm.nih.gov/?term=Van+Wickle+J&amp;cauthor_id=30087121" TargetMode="External"/><Relationship Id="rId125" Type="http://schemas.openxmlformats.org/officeDocument/2006/relationships/hyperlink" Target="https://pubmed.ncbi.nlm.nih.gov/?term=Qayyum+K&amp;cauthor_id=33052033" TargetMode="External"/><Relationship Id="rId146" Type="http://schemas.openxmlformats.org/officeDocument/2006/relationships/hyperlink" Target="https://pubmed.ncbi.nlm.nih.gov/?term=Baran%20J%5BAuthor%5D" TargetMode="External"/><Relationship Id="rId167" Type="http://schemas.openxmlformats.org/officeDocument/2006/relationships/hyperlink" Target="http://www.ncbi.nlm.nih.gov/pubmed/?term=Heckert%20E%5BAuthor%5D&amp;cauthor=true&amp;cauthor_uid=17675227" TargetMode="External"/><Relationship Id="rId188" Type="http://schemas.openxmlformats.org/officeDocument/2006/relationships/hyperlink" Target="https://pubmed.ncbi.nlm.nih.gov/?term=Mitchell%20JB%5BAuthor%5D" TargetMode="External"/><Relationship Id="rId71" Type="http://schemas.openxmlformats.org/officeDocument/2006/relationships/image" Target="media/image36.jpeg"/><Relationship Id="rId92" Type="http://schemas.openxmlformats.org/officeDocument/2006/relationships/hyperlink" Target="https://pubmed.ncbi.nlm.nih.gov/?term=Kashima+M&amp;cauthor_id=35796957" TargetMode="External"/><Relationship Id="rId213" Type="http://schemas.openxmlformats.org/officeDocument/2006/relationships/hyperlink" Target="https://pubmed.ncbi.nlm.nih.gov/?term=Chen+K&amp;cauthor_id=24920925" TargetMode="External"/><Relationship Id="rId234" Type="http://schemas.openxmlformats.org/officeDocument/2006/relationships/hyperlink" Target="https://onlinelibrary.wiley.com/action/doSearch?ContribAuthorRaw=Zhen%2C+Xu" TargetMode="External"/><Relationship Id="rId2" Type="http://schemas.openxmlformats.org/officeDocument/2006/relationships/numbering" Target="numbering.xml"/><Relationship Id="rId29" Type="http://schemas.openxmlformats.org/officeDocument/2006/relationships/hyperlink" Target="https://dmm.biologists.org/content/4/1/12" TargetMode="External"/><Relationship Id="rId40" Type="http://schemas.openxmlformats.org/officeDocument/2006/relationships/oleObject" Target="embeddings/oleObject1.bin"/><Relationship Id="rId115" Type="http://schemas.openxmlformats.org/officeDocument/2006/relationships/hyperlink" Target="https://pubmed.ncbi.nlm.nih.gov/?term=Christman+DA&amp;cauthor_id=34090925" TargetMode="External"/><Relationship Id="rId136" Type="http://schemas.openxmlformats.org/officeDocument/2006/relationships/hyperlink" Target="https://pubmed.ncbi.nlm.nih.gov/?term=Karamanou+K&amp;cauthor_id=31401293" TargetMode="External"/><Relationship Id="rId157" Type="http://schemas.openxmlformats.org/officeDocument/2006/relationships/hyperlink" Target="https://pubmed.ncbi.nlm.nih.gov/?term=Herskind+C&amp;cauthor_id=24638269" TargetMode="External"/><Relationship Id="rId178" Type="http://schemas.openxmlformats.org/officeDocument/2006/relationships/hyperlink" Target="https://pubmed.ncbi.nlm.nih.gov/?term=Lundqvist+BI&amp;cauthor_id=12398742" TargetMode="External"/><Relationship Id="rId61" Type="http://schemas.openxmlformats.org/officeDocument/2006/relationships/image" Target="media/image26.jpg"/><Relationship Id="rId82" Type="http://schemas.openxmlformats.org/officeDocument/2006/relationships/oleObject" Target="embeddings/oleObject4.bin"/><Relationship Id="rId199" Type="http://schemas.openxmlformats.org/officeDocument/2006/relationships/hyperlink" Target="https://pubmed.ncbi.nlm.nih.gov/?term=Yang+Y&amp;cauthor_id=34336817" TargetMode="External"/><Relationship Id="rId203" Type="http://schemas.openxmlformats.org/officeDocument/2006/relationships/hyperlink" Target="https://pubmed.ncbi.nlm.nih.gov/?term=Sakthivel+TS&amp;cauthor_id=34082956" TargetMode="External"/><Relationship Id="rId19" Type="http://schemas.openxmlformats.org/officeDocument/2006/relationships/hyperlink" Target="http://www.sigmaaldrich.com/catalog/product/sigma/m9187" TargetMode="External"/><Relationship Id="rId224" Type="http://schemas.openxmlformats.org/officeDocument/2006/relationships/hyperlink" Target="https://pubmed.ncbi.nlm.nih.gov/?term=Semerad+C&amp;cauthor_id=29906446" TargetMode="External"/><Relationship Id="rId30" Type="http://schemas.openxmlformats.org/officeDocument/2006/relationships/hyperlink" Target="https://dmm.biologists.org/content/4/1/12" TargetMode="External"/><Relationship Id="rId105" Type="http://schemas.openxmlformats.org/officeDocument/2006/relationships/hyperlink" Target="https://pubmed.ncbi.nlm.nih.gov/?term=Hill+RB&amp;cauthor_id=30087121" TargetMode="External"/><Relationship Id="rId126" Type="http://schemas.openxmlformats.org/officeDocument/2006/relationships/hyperlink" Target="https://pubmed.ncbi.nlm.nih.gov/?term=Smyth+L&amp;cauthor_id=33052033" TargetMode="External"/><Relationship Id="rId147" Type="http://schemas.openxmlformats.org/officeDocument/2006/relationships/hyperlink" Target="https://www.ncbi.nlm.nih.gov/pmc/articles/PMC6320918/" TargetMode="External"/><Relationship Id="rId168" Type="http://schemas.openxmlformats.org/officeDocument/2006/relationships/hyperlink" Target="http://www.ncbi.nlm.nih.gov/pubmed/?term=Self%20W%5BAuthor%5D&amp;cauthor=true&amp;cauthor_uid=17675227" TargetMode="External"/><Relationship Id="rId51" Type="http://schemas.openxmlformats.org/officeDocument/2006/relationships/image" Target="media/image16.jpeg"/><Relationship Id="rId72" Type="http://schemas.openxmlformats.org/officeDocument/2006/relationships/image" Target="media/image37.jpeg"/><Relationship Id="rId93" Type="http://schemas.openxmlformats.org/officeDocument/2006/relationships/hyperlink" Target="https://pubmed.ncbi.nlm.nih.gov/?term=Christman+DA&amp;cauthor_id=34090925" TargetMode="External"/><Relationship Id="rId189" Type="http://schemas.openxmlformats.org/officeDocument/2006/relationships/hyperlink" Target="https://pubmed.ncbi.nlm.nih.gov/?term=Krishna%20MC%5BAuthor%5D" TargetMode="External"/><Relationship Id="rId3" Type="http://schemas.openxmlformats.org/officeDocument/2006/relationships/styles" Target="styles.xml"/><Relationship Id="rId214" Type="http://schemas.openxmlformats.org/officeDocument/2006/relationships/hyperlink" Target="https://pubmed.ncbi.nlm.nih.gov/?term=Ma+JL&amp;cauthor_id=24920925" TargetMode="External"/><Relationship Id="rId235" Type="http://schemas.openxmlformats.org/officeDocument/2006/relationships/hyperlink" Target="https://onlinelibrary.wiley.com/action/doSearch?ContribAuthorRaw=Cheng%2C+Penghui" TargetMode="External"/><Relationship Id="rId116" Type="http://schemas.openxmlformats.org/officeDocument/2006/relationships/hyperlink" Target="https://pubmed.ncbi.nlm.nih.gov/?term=Curry+HN&amp;cauthor_id=34090925" TargetMode="External"/><Relationship Id="rId137" Type="http://schemas.openxmlformats.org/officeDocument/2006/relationships/hyperlink" Target="https://pubmed.ncbi.nlm.nih.gov/?term=Franchi+M&amp;cauthor_id=31401293" TargetMode="External"/><Relationship Id="rId158" Type="http://schemas.openxmlformats.org/officeDocument/2006/relationships/hyperlink" Target="https://www.ncbi.nlm.nih.gov/pmc/articles/PMC4237897/" TargetMode="External"/><Relationship Id="rId20" Type="http://schemas.openxmlformats.org/officeDocument/2006/relationships/hyperlink" Target="https://pubmed.ncbi.nlm.nih.gov/?term=Sivandzade+F&amp;cauthor_id=33671500" TargetMode="External"/><Relationship Id="rId41" Type="http://schemas.openxmlformats.org/officeDocument/2006/relationships/hyperlink" Target="https://ru.wikipedia.org/wiki/%D0%9C%D0%B0%D1%81%D1%81-%D1%81%D0%BF%D0%B5%D0%BA%D1%82%D1%80%D0%BE%D0%BC%D0%B5%D1%82%D1%80%D0%B8%D1%8F_%D1%81_%D0%B8%D0%BD%D0%B4%D1%83%D0%BA%D1%82%D0%B8%D0%B2%D0%BD%D0%BE-%D1%81%D0%B2%D1%8F%D0%B7%D0%B0%D0%BD%D0%BD%D0%BE%D0%B9_%D0%BF%D0%BB%D0%B0%D0%B7%D0%BC%D0%BE%D0%B9" TargetMode="External"/><Relationship Id="rId62" Type="http://schemas.openxmlformats.org/officeDocument/2006/relationships/image" Target="media/image27.jpeg"/><Relationship Id="rId83" Type="http://schemas.openxmlformats.org/officeDocument/2006/relationships/image" Target="media/image44.jpeg"/><Relationship Id="rId179" Type="http://schemas.openxmlformats.org/officeDocument/2006/relationships/hyperlink" Target="https://pubmed.ncbi.nlm.nih.gov/?term=Abrikosov+IA&amp;cauthor_id=12398742" TargetMode="External"/><Relationship Id="rId190" Type="http://schemas.openxmlformats.org/officeDocument/2006/relationships/hyperlink" Target="https://pubmed.ncbi.nlm.nih.gov/?term=Anzai%20K%5BAuthor%5D" TargetMode="External"/><Relationship Id="rId204" Type="http://schemas.openxmlformats.org/officeDocument/2006/relationships/hyperlink" Target="https://pubmed.ncbi.nlm.nih.gov/?term=Seal+S&amp;cauthor_id=34082956" TargetMode="External"/><Relationship Id="rId225" Type="http://schemas.openxmlformats.org/officeDocument/2006/relationships/hyperlink" Target="https://pubmed.ncbi.nlm.nih.gov/?term=Ross+E&amp;cauthor_id=299064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ADD52-32B4-4440-A080-1A4116F5A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1</Pages>
  <Words>34868</Words>
  <Characters>198754</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33</cp:revision>
  <dcterms:created xsi:type="dcterms:W3CDTF">2022-07-29T05:56:00Z</dcterms:created>
  <dcterms:modified xsi:type="dcterms:W3CDTF">2022-08-11T10:02:00Z</dcterms:modified>
</cp:coreProperties>
</file>