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6C2A" w14:textId="221C8122" w:rsidR="00BE70C5" w:rsidRDefault="00D52E75" w:rsidP="004B3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 w:rsidR="00816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536" w:rsidRPr="003E00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16536">
        <w:rPr>
          <w:rFonts w:ascii="Times New Roman" w:hAnsi="Times New Roman" w:cs="Times New Roman"/>
          <w:sz w:val="28"/>
          <w:szCs w:val="28"/>
        </w:rPr>
        <w:t xml:space="preserve">заседаний по </w:t>
      </w:r>
      <w:r w:rsidR="00816536" w:rsidRPr="003E00C6">
        <w:rPr>
          <w:rFonts w:ascii="Times New Roman" w:hAnsi="Times New Roman" w:cs="Times New Roman"/>
          <w:sz w:val="28"/>
          <w:szCs w:val="28"/>
        </w:rPr>
        <w:t>аттестации</w:t>
      </w:r>
      <w:r w:rsidR="00BE70C5" w:rsidRPr="00BE70C5">
        <w:rPr>
          <w:rFonts w:ascii="Times New Roman" w:hAnsi="Times New Roman" w:cs="Times New Roman"/>
          <w:sz w:val="28"/>
          <w:szCs w:val="28"/>
        </w:rPr>
        <w:t xml:space="preserve"> аспирантов ИТЭБ РАН </w:t>
      </w:r>
    </w:p>
    <w:p w14:paraId="64990082" w14:textId="17B7876A" w:rsidR="003E00C6" w:rsidRPr="00BE70C5" w:rsidRDefault="00816536" w:rsidP="00D52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3E00C6" w:rsidRPr="003E00C6">
        <w:rPr>
          <w:rFonts w:ascii="Times New Roman" w:hAnsi="Times New Roman" w:cs="Times New Roman"/>
          <w:sz w:val="28"/>
          <w:szCs w:val="28"/>
        </w:rPr>
        <w:t xml:space="preserve"> </w:t>
      </w:r>
      <w:r w:rsidR="00176F3C">
        <w:rPr>
          <w:rFonts w:ascii="Times New Roman" w:hAnsi="Times New Roman" w:cs="Times New Roman"/>
          <w:sz w:val="28"/>
          <w:szCs w:val="28"/>
        </w:rPr>
        <w:t>летней</w:t>
      </w:r>
      <w:r w:rsidR="003E00C6" w:rsidRPr="003E00C6">
        <w:rPr>
          <w:rFonts w:ascii="Times New Roman" w:hAnsi="Times New Roman" w:cs="Times New Roman"/>
          <w:sz w:val="28"/>
          <w:szCs w:val="28"/>
        </w:rPr>
        <w:t xml:space="preserve"> промежуточной аттестации 2021/2022 учебного года.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660"/>
        <w:gridCol w:w="2029"/>
        <w:gridCol w:w="1701"/>
        <w:gridCol w:w="1984"/>
        <w:gridCol w:w="4253"/>
      </w:tblGrid>
      <w:tr w:rsidR="005A5EDE" w14:paraId="56F0A1E8" w14:textId="1DE94C07" w:rsidTr="005A5EDE">
        <w:tc>
          <w:tcPr>
            <w:tcW w:w="660" w:type="dxa"/>
          </w:tcPr>
          <w:p w14:paraId="07C964EA" w14:textId="60CE337F" w:rsidR="005A5EDE" w:rsidRDefault="005A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9" w:type="dxa"/>
          </w:tcPr>
          <w:p w14:paraId="54310DC5" w14:textId="29D1B5F8" w:rsidR="005A5EDE" w:rsidRPr="00C90760" w:rsidRDefault="005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14:paraId="1B453035" w14:textId="77777777" w:rsidR="009E3100" w:rsidRDefault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</w:t>
            </w:r>
          </w:p>
          <w:p w14:paraId="7CD6C92C" w14:textId="0A4885E4" w:rsidR="005A5EDE" w:rsidRPr="00C90760" w:rsidRDefault="005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984" w:type="dxa"/>
          </w:tcPr>
          <w:p w14:paraId="1D50EAE9" w14:textId="77777777" w:rsidR="005A5EDE" w:rsidRPr="00C90760" w:rsidRDefault="005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  <w:p w14:paraId="0F80705B" w14:textId="3D8A7532" w:rsidR="005A5EDE" w:rsidRPr="00C90760" w:rsidRDefault="005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защиты</w:t>
            </w:r>
          </w:p>
        </w:tc>
        <w:tc>
          <w:tcPr>
            <w:tcW w:w="4253" w:type="dxa"/>
          </w:tcPr>
          <w:p w14:paraId="2122AFEC" w14:textId="77777777" w:rsidR="005A5EDE" w:rsidRDefault="005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  <w:p w14:paraId="1A166A8F" w14:textId="1391E988" w:rsidR="005A5EDE" w:rsidRPr="00C90760" w:rsidRDefault="005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НИР</w:t>
            </w:r>
          </w:p>
        </w:tc>
      </w:tr>
      <w:tr w:rsidR="005A5EDE" w:rsidRPr="00B26F59" w14:paraId="6DE13179" w14:textId="6902A466" w:rsidTr="00816536">
        <w:tc>
          <w:tcPr>
            <w:tcW w:w="660" w:type="dxa"/>
            <w:vAlign w:val="center"/>
          </w:tcPr>
          <w:p w14:paraId="6880241C" w14:textId="14266E4E" w:rsidR="005A5EDE" w:rsidRPr="00B26F59" w:rsidRDefault="005A5EDE" w:rsidP="00C7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14:paraId="1F7819D1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Аракелян </w:t>
            </w:r>
          </w:p>
          <w:p w14:paraId="16F6366B" w14:textId="5D83198A" w:rsidR="005A5EDE" w:rsidRPr="00816536" w:rsidRDefault="005A5EDE" w:rsidP="0081653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Арина Гагиковна</w:t>
            </w:r>
          </w:p>
        </w:tc>
        <w:tc>
          <w:tcPr>
            <w:tcW w:w="1701" w:type="dxa"/>
            <w:vAlign w:val="center"/>
          </w:tcPr>
          <w:p w14:paraId="0715E09C" w14:textId="29C0DB52" w:rsidR="005A5EDE" w:rsidRDefault="005A5EDE" w:rsidP="002C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7298E048" w14:textId="38A0ED4C" w:rsidR="005A5EDE" w:rsidRPr="00B26F59" w:rsidRDefault="005A5EDE" w:rsidP="002C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4" w:type="dxa"/>
            <w:vAlign w:val="center"/>
          </w:tcPr>
          <w:p w14:paraId="7204F000" w14:textId="6DAA8294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CA2348F" w14:textId="2ACEF8EB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81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2569BC97" w14:textId="4D631179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Измерение концентрации ксенона в крови методом гиперполяризованной (HP)-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129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Xe ЯМР спектроскопии</w:t>
            </w:r>
          </w:p>
        </w:tc>
      </w:tr>
      <w:tr w:rsidR="005A5EDE" w:rsidRPr="00B26F59" w14:paraId="7273E75C" w14:textId="6474B708" w:rsidTr="00816536">
        <w:trPr>
          <w:trHeight w:val="134"/>
        </w:trPr>
        <w:tc>
          <w:tcPr>
            <w:tcW w:w="660" w:type="dxa"/>
            <w:vAlign w:val="center"/>
          </w:tcPr>
          <w:p w14:paraId="7333F0F4" w14:textId="21626667" w:rsidR="005A5EDE" w:rsidRPr="00B26F59" w:rsidRDefault="005A5EDE" w:rsidP="0062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14:paraId="0977A495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Колманович </w:t>
            </w:r>
          </w:p>
          <w:p w14:paraId="2AAFC68A" w14:textId="4DF1910A" w:rsidR="005A5EDE" w:rsidRPr="00816536" w:rsidRDefault="005A5EDE" w:rsidP="0081653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Данил Денисович</w:t>
            </w:r>
          </w:p>
        </w:tc>
        <w:tc>
          <w:tcPr>
            <w:tcW w:w="1701" w:type="dxa"/>
            <w:vAlign w:val="center"/>
          </w:tcPr>
          <w:p w14:paraId="557A94C3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753AF91E" w14:textId="5AA9DD46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4" w:type="dxa"/>
            <w:vAlign w:val="center"/>
          </w:tcPr>
          <w:p w14:paraId="248291F6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6A821F4" w14:textId="61302516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6C9EA75D" w14:textId="25C7377B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Исследование радиосенсибилизирующих свойств гадолиний-содержащих нанокомпозитов в 2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3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клеточных моделях 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vitro</w:t>
            </w:r>
          </w:p>
        </w:tc>
      </w:tr>
      <w:tr w:rsidR="005A5EDE" w:rsidRPr="00B26F59" w14:paraId="2C3C7ECE" w14:textId="1D87857C" w:rsidTr="00816536">
        <w:tc>
          <w:tcPr>
            <w:tcW w:w="660" w:type="dxa"/>
            <w:vAlign w:val="center"/>
          </w:tcPr>
          <w:p w14:paraId="637FB12D" w14:textId="56FF3C82" w:rsidR="005A5EDE" w:rsidRPr="00B26F59" w:rsidRDefault="005A5EDE" w:rsidP="0062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  <w:vAlign w:val="center"/>
          </w:tcPr>
          <w:p w14:paraId="47560D37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Лобанова </w:t>
            </w:r>
          </w:p>
          <w:p w14:paraId="34BCF5D2" w14:textId="4B45D5FD" w:rsidR="005A5EDE" w:rsidRPr="00816536" w:rsidRDefault="005A5EDE" w:rsidP="0081653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Ольга Валерьевна</w:t>
            </w:r>
          </w:p>
        </w:tc>
        <w:tc>
          <w:tcPr>
            <w:tcW w:w="1701" w:type="dxa"/>
            <w:vAlign w:val="center"/>
          </w:tcPr>
          <w:p w14:paraId="6625702A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73A8C28D" w14:textId="454CEB47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4" w:type="dxa"/>
            <w:vAlign w:val="center"/>
          </w:tcPr>
          <w:p w14:paraId="68FB34F7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D8C3012" w14:textId="266CFE81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81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7318B2B2" w14:textId="5B2B774A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композиционных биоматериалов для восстановления тканей пародонта</w:t>
            </w:r>
          </w:p>
        </w:tc>
      </w:tr>
      <w:tr w:rsidR="005A5EDE" w:rsidRPr="00B26F59" w14:paraId="77174DCA" w14:textId="158C4FE7" w:rsidTr="00816536">
        <w:tc>
          <w:tcPr>
            <w:tcW w:w="660" w:type="dxa"/>
            <w:vAlign w:val="center"/>
          </w:tcPr>
          <w:p w14:paraId="27D967C0" w14:textId="18C11ED2" w:rsidR="005A5EDE" w:rsidRPr="00B26F59" w:rsidRDefault="005A5EDE" w:rsidP="0062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512F3109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Погорелов </w:t>
            </w:r>
          </w:p>
          <w:p w14:paraId="5A6DEC18" w14:textId="76204C7D" w:rsidR="005A5EDE" w:rsidRPr="00816536" w:rsidRDefault="005A5EDE" w:rsidP="0081653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Александр Александр</w:t>
            </w:r>
            <w:r w:rsidR="002144F4">
              <w:rPr>
                <w:rFonts w:ascii="Times New Roman" w:hAnsi="Times New Roman" w:cs="Times New Roman"/>
                <w:sz w:val="25"/>
                <w:szCs w:val="25"/>
              </w:rPr>
              <w:t>ович</w:t>
            </w:r>
          </w:p>
        </w:tc>
        <w:tc>
          <w:tcPr>
            <w:tcW w:w="1701" w:type="dxa"/>
            <w:vAlign w:val="center"/>
          </w:tcPr>
          <w:p w14:paraId="748CC223" w14:textId="3F8A6851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  <w:p w14:paraId="22BAE607" w14:textId="5700A91B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4" w:type="dxa"/>
            <w:vAlign w:val="center"/>
          </w:tcPr>
          <w:p w14:paraId="236BE74F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D2573C9" w14:textId="3E6C687D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42E2007F" w14:textId="761CE260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влияния оптического излучения на микробиоту кишечника млекопитающих.</w:t>
            </w:r>
          </w:p>
        </w:tc>
      </w:tr>
      <w:tr w:rsidR="005A5EDE" w:rsidRPr="00B26F59" w14:paraId="41615D61" w14:textId="67C4EF1A" w:rsidTr="00816536">
        <w:tc>
          <w:tcPr>
            <w:tcW w:w="660" w:type="dxa"/>
            <w:vAlign w:val="center"/>
          </w:tcPr>
          <w:p w14:paraId="06A45AF5" w14:textId="67F35DEA" w:rsidR="005A5EDE" w:rsidRPr="00B26F59" w:rsidRDefault="005A5EDE" w:rsidP="0014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  <w:vAlign w:val="center"/>
          </w:tcPr>
          <w:p w14:paraId="16A487F7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Максимова </w:t>
            </w:r>
          </w:p>
          <w:p w14:paraId="6A421C54" w14:textId="696C154A" w:rsidR="005A5EDE" w:rsidRPr="00816536" w:rsidRDefault="005A5EDE" w:rsidP="0081653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Елена Александр</w:t>
            </w:r>
            <w:r w:rsidR="002144F4">
              <w:rPr>
                <w:rFonts w:ascii="Times New Roman" w:hAnsi="Times New Roman" w:cs="Times New Roman"/>
                <w:sz w:val="25"/>
                <w:szCs w:val="25"/>
              </w:rPr>
              <w:t>овна</w:t>
            </w:r>
          </w:p>
        </w:tc>
        <w:tc>
          <w:tcPr>
            <w:tcW w:w="1701" w:type="dxa"/>
            <w:vAlign w:val="center"/>
          </w:tcPr>
          <w:p w14:paraId="537C04FB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  <w:p w14:paraId="46804199" w14:textId="57D7E494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4" w:type="dxa"/>
            <w:vAlign w:val="center"/>
          </w:tcPr>
          <w:p w14:paraId="6867D7D8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B26767A" w14:textId="5FF16424" w:rsidR="005A5EDE" w:rsidRPr="00D52E75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0915A8D7" w14:textId="4C0460D9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Исследование механизмов влияния изометрических упражнений на восстановление опорных тканей</w:t>
            </w:r>
          </w:p>
        </w:tc>
      </w:tr>
      <w:tr w:rsidR="005A5EDE" w:rsidRPr="00B26F59" w14:paraId="1504EAD2" w14:textId="77777777" w:rsidTr="00816536">
        <w:tc>
          <w:tcPr>
            <w:tcW w:w="660" w:type="dxa"/>
            <w:vAlign w:val="center"/>
          </w:tcPr>
          <w:p w14:paraId="50BDF312" w14:textId="482A99AE" w:rsidR="005A5EDE" w:rsidRPr="00B26F59" w:rsidRDefault="005A5EDE" w:rsidP="0014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14:paraId="65F61804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Грабарская </w:t>
            </w:r>
          </w:p>
          <w:p w14:paraId="2222CB5D" w14:textId="2D044465" w:rsidR="005A5EDE" w:rsidRPr="00816536" w:rsidRDefault="005A5EDE" w:rsidP="0081653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Мария Андреевна</w:t>
            </w:r>
          </w:p>
        </w:tc>
        <w:tc>
          <w:tcPr>
            <w:tcW w:w="1701" w:type="dxa"/>
            <w:vAlign w:val="center"/>
          </w:tcPr>
          <w:p w14:paraId="22B1EFFD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  <w:p w14:paraId="1A0C9ECD" w14:textId="1F509148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4" w:type="dxa"/>
            <w:vAlign w:val="center"/>
          </w:tcPr>
          <w:p w14:paraId="02E5BF77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A2BABFE" w14:textId="51EAE081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81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7134E367" w14:textId="1D1999BD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Альтернативный сплайсинг и экспрессия генов титина и обскурина в поперечнополосатых мышцах длинохвостого суслика при гибернации</w:t>
            </w:r>
          </w:p>
        </w:tc>
      </w:tr>
      <w:tr w:rsidR="005A5EDE" w:rsidRPr="00B26F59" w14:paraId="4A2F8E83" w14:textId="77777777" w:rsidTr="00816536">
        <w:tc>
          <w:tcPr>
            <w:tcW w:w="660" w:type="dxa"/>
            <w:vAlign w:val="center"/>
          </w:tcPr>
          <w:p w14:paraId="5E7CDC11" w14:textId="0420EEE1" w:rsidR="005A5EDE" w:rsidRPr="00B26F59" w:rsidRDefault="005A5EDE" w:rsidP="0014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  <w:vAlign w:val="center"/>
          </w:tcPr>
          <w:p w14:paraId="2029248D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sz w:val="25"/>
                <w:szCs w:val="25"/>
              </w:rPr>
              <w:t>Аникина</w:t>
            </w:r>
          </w:p>
          <w:p w14:paraId="771364F6" w14:textId="656BFB94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Cs/>
                <w:sz w:val="25"/>
                <w:szCs w:val="25"/>
              </w:rPr>
              <w:t>Виктория Алексеевна</w:t>
            </w:r>
          </w:p>
        </w:tc>
        <w:tc>
          <w:tcPr>
            <w:tcW w:w="1701" w:type="dxa"/>
            <w:vAlign w:val="center"/>
          </w:tcPr>
          <w:p w14:paraId="1B037096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68C46936" w14:textId="1A0F2825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4" w:type="dxa"/>
            <w:vAlign w:val="center"/>
          </w:tcPr>
          <w:p w14:paraId="17C9EF04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205291D" w14:textId="53DE31B4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81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2B0717FA" w14:textId="298843E6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Исследование ранозаживляющих свойств нанокомпозита на основе оксида церия в модели лучевого ожога на мышах</w:t>
            </w:r>
          </w:p>
        </w:tc>
      </w:tr>
      <w:tr w:rsidR="005A5EDE" w:rsidRPr="00B26F59" w14:paraId="08EA87F2" w14:textId="77777777" w:rsidTr="00816536">
        <w:tc>
          <w:tcPr>
            <w:tcW w:w="660" w:type="dxa"/>
            <w:vAlign w:val="center"/>
          </w:tcPr>
          <w:p w14:paraId="1D7B1660" w14:textId="05CCAA98" w:rsidR="005A5EDE" w:rsidRPr="00B26F59" w:rsidRDefault="005A5EDE" w:rsidP="0014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14:paraId="7A9F4C1B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Афанасьева </w:t>
            </w:r>
          </w:p>
          <w:p w14:paraId="1616321A" w14:textId="4C37A4DD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Вера Александровна</w:t>
            </w:r>
          </w:p>
        </w:tc>
        <w:tc>
          <w:tcPr>
            <w:tcW w:w="1701" w:type="dxa"/>
            <w:vAlign w:val="center"/>
          </w:tcPr>
          <w:p w14:paraId="437475D3" w14:textId="66A2E80D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r w:rsidR="0021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14:paraId="7A3EDF7B" w14:textId="28A8E68C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B26F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21591D7A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91059D5" w14:textId="0E25B896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63532CCC" w14:textId="3500B480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Роль транскрипционного фактора 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NRF</w:t>
            </w: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в развитии окислительного стресса клеток в присутствии наночастиц соединений церия</w:t>
            </w:r>
          </w:p>
        </w:tc>
      </w:tr>
      <w:tr w:rsidR="005A5EDE" w:rsidRPr="00B26F59" w14:paraId="490E624C" w14:textId="77777777" w:rsidTr="00816536">
        <w:tc>
          <w:tcPr>
            <w:tcW w:w="660" w:type="dxa"/>
            <w:vAlign w:val="center"/>
          </w:tcPr>
          <w:p w14:paraId="43A78D03" w14:textId="554A5422" w:rsidR="005A5EDE" w:rsidRPr="00B26F59" w:rsidRDefault="005A5EDE" w:rsidP="0014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  <w:vAlign w:val="center"/>
          </w:tcPr>
          <w:p w14:paraId="2B272C5F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Замятина </w:t>
            </w:r>
          </w:p>
          <w:p w14:paraId="0DD98179" w14:textId="18DE0F5B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Cs/>
                <w:sz w:val="25"/>
                <w:szCs w:val="25"/>
              </w:rPr>
              <w:t>Елизавета Александровна</w:t>
            </w:r>
          </w:p>
        </w:tc>
        <w:tc>
          <w:tcPr>
            <w:tcW w:w="1701" w:type="dxa"/>
            <w:vAlign w:val="center"/>
          </w:tcPr>
          <w:p w14:paraId="2F26B8D9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2C881151" w14:textId="7B8E3398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vAlign w:val="center"/>
          </w:tcPr>
          <w:p w14:paraId="3498D6B4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B0D2B9C" w14:textId="5826FF13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434F020C" w14:textId="5F5CFD5C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и исследование тераностических систем на основе пористых наночастиц оксида кремния для биомедицинских целей</w:t>
            </w:r>
          </w:p>
        </w:tc>
      </w:tr>
      <w:tr w:rsidR="005A5EDE" w:rsidRPr="00B26F59" w14:paraId="72BCF2E3" w14:textId="77777777" w:rsidTr="00816536">
        <w:tc>
          <w:tcPr>
            <w:tcW w:w="660" w:type="dxa"/>
            <w:vAlign w:val="center"/>
          </w:tcPr>
          <w:p w14:paraId="47DDD294" w14:textId="067CA476" w:rsidR="005A5EDE" w:rsidRPr="00B26F59" w:rsidRDefault="005A5EDE" w:rsidP="0014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  <w:vAlign w:val="center"/>
          </w:tcPr>
          <w:p w14:paraId="69F936FB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Крестинин </w:t>
            </w:r>
          </w:p>
          <w:p w14:paraId="23E450DB" w14:textId="18BF3180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Cs/>
                <w:sz w:val="25"/>
                <w:szCs w:val="25"/>
              </w:rPr>
              <w:t>Роман Русланович</w:t>
            </w:r>
          </w:p>
        </w:tc>
        <w:tc>
          <w:tcPr>
            <w:tcW w:w="1701" w:type="dxa"/>
            <w:vAlign w:val="center"/>
          </w:tcPr>
          <w:p w14:paraId="53E7807A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1127E18E" w14:textId="7338B484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vAlign w:val="center"/>
          </w:tcPr>
          <w:p w14:paraId="7065F855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204B870" w14:textId="6B1458A9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4A246ED6" w14:textId="65C3B8ED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Защитное действие астаксантина для предотвращения митохондриальной дисфункции</w:t>
            </w:r>
          </w:p>
        </w:tc>
      </w:tr>
      <w:tr w:rsidR="005A5EDE" w:rsidRPr="00B26F59" w14:paraId="0ED5212D" w14:textId="77777777" w:rsidTr="00816536">
        <w:tc>
          <w:tcPr>
            <w:tcW w:w="660" w:type="dxa"/>
            <w:vAlign w:val="center"/>
          </w:tcPr>
          <w:p w14:paraId="55BEE4ED" w14:textId="6A77D6B6" w:rsidR="005A5EDE" w:rsidRPr="00B26F59" w:rsidRDefault="005A5EDE" w:rsidP="0014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9" w:type="dxa"/>
            <w:vAlign w:val="center"/>
          </w:tcPr>
          <w:p w14:paraId="33556B48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Лапшин </w:t>
            </w:r>
          </w:p>
          <w:p w14:paraId="176138AF" w14:textId="6F016D6A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Cs/>
                <w:sz w:val="25"/>
                <w:szCs w:val="25"/>
              </w:rPr>
              <w:t>Александр Валерьевич</w:t>
            </w:r>
          </w:p>
        </w:tc>
        <w:tc>
          <w:tcPr>
            <w:tcW w:w="1701" w:type="dxa"/>
            <w:vAlign w:val="center"/>
          </w:tcPr>
          <w:p w14:paraId="6FFE7B5A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5C515AD8" w14:textId="10CF0FF4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vAlign w:val="center"/>
          </w:tcPr>
          <w:p w14:paraId="6BEE22D4" w14:textId="77777777" w:rsidR="00816536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417A5" w14:textId="069A46A8" w:rsidR="00D52E75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3816F5C6" w14:textId="0C6BE99D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</w:p>
        </w:tc>
        <w:tc>
          <w:tcPr>
            <w:tcW w:w="4253" w:type="dxa"/>
          </w:tcPr>
          <w:p w14:paraId="63DF7695" w14:textId="6A7BF9F6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Локальный анализ шумоподобных временных рядов</w:t>
            </w:r>
          </w:p>
        </w:tc>
      </w:tr>
      <w:tr w:rsidR="005A5EDE" w:rsidRPr="00B26F59" w14:paraId="691A848E" w14:textId="77777777" w:rsidTr="00816536">
        <w:tc>
          <w:tcPr>
            <w:tcW w:w="660" w:type="dxa"/>
            <w:vAlign w:val="center"/>
          </w:tcPr>
          <w:p w14:paraId="54FE05B3" w14:textId="297965E9" w:rsidR="005A5EDE" w:rsidRPr="00B26F59" w:rsidRDefault="005A5EDE" w:rsidP="0014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  <w:vAlign w:val="center"/>
          </w:tcPr>
          <w:p w14:paraId="3D0138C7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Хмиль </w:t>
            </w:r>
          </w:p>
          <w:p w14:paraId="302D867C" w14:textId="72EBF9F1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Cs/>
                <w:sz w:val="25"/>
                <w:szCs w:val="25"/>
              </w:rPr>
              <w:t>Наталья Васильевна</w:t>
            </w:r>
          </w:p>
        </w:tc>
        <w:tc>
          <w:tcPr>
            <w:tcW w:w="1701" w:type="dxa"/>
            <w:vAlign w:val="center"/>
          </w:tcPr>
          <w:p w14:paraId="0DEE48FD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381D2260" w14:textId="0972BF65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vAlign w:val="center"/>
          </w:tcPr>
          <w:p w14:paraId="158F88CF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0BC91EB" w14:textId="679546DD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6D36C46D" w14:textId="6B981EBA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Морфо-биохимические изменения в митохондриях при адаптации к гипоксии разной степени тяжести</w:t>
            </w:r>
          </w:p>
        </w:tc>
      </w:tr>
      <w:tr w:rsidR="005A5EDE" w:rsidRPr="00B26F59" w14:paraId="6CC1FBCE" w14:textId="77777777" w:rsidTr="00816536">
        <w:tc>
          <w:tcPr>
            <w:tcW w:w="660" w:type="dxa"/>
            <w:vAlign w:val="center"/>
          </w:tcPr>
          <w:p w14:paraId="2232437A" w14:textId="18EC7BD7" w:rsidR="005A5EDE" w:rsidRPr="00B26F59" w:rsidRDefault="005A5EDE" w:rsidP="00B2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9" w:type="dxa"/>
            <w:vAlign w:val="center"/>
          </w:tcPr>
          <w:p w14:paraId="31D29580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Шевелёв</w:t>
            </w:r>
          </w:p>
          <w:p w14:paraId="7D53685F" w14:textId="76BE193A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Дмитрий Александрович</w:t>
            </w:r>
          </w:p>
        </w:tc>
        <w:tc>
          <w:tcPr>
            <w:tcW w:w="1701" w:type="dxa"/>
            <w:vAlign w:val="center"/>
          </w:tcPr>
          <w:p w14:paraId="3A87875A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28AA194C" w14:textId="11E67D38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4" w:type="dxa"/>
            <w:vAlign w:val="center"/>
          </w:tcPr>
          <w:p w14:paraId="52E83388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0F9E531" w14:textId="77777777" w:rsidR="00816536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0995154" w14:textId="7E2B5F74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34D1B964" w14:textId="17A61A8E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автоматического прибора индикации и идентификации антигенов патогенных биологических агентов в образцах воздуха на основе планарных иммуночипов</w:t>
            </w:r>
          </w:p>
        </w:tc>
      </w:tr>
      <w:tr w:rsidR="005A5EDE" w14:paraId="01A54024" w14:textId="77777777" w:rsidTr="00816536">
        <w:tc>
          <w:tcPr>
            <w:tcW w:w="660" w:type="dxa"/>
            <w:vAlign w:val="center"/>
          </w:tcPr>
          <w:p w14:paraId="68E5FCCD" w14:textId="146D254F" w:rsidR="005A5EDE" w:rsidRPr="00B26F59" w:rsidRDefault="005A5EDE" w:rsidP="00B2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9" w:type="dxa"/>
            <w:vAlign w:val="center"/>
          </w:tcPr>
          <w:p w14:paraId="4F199A19" w14:textId="77777777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Степанова </w:t>
            </w:r>
          </w:p>
          <w:p w14:paraId="5A204520" w14:textId="24398D9F" w:rsidR="005A5EDE" w:rsidRPr="00816536" w:rsidRDefault="005A5EDE" w:rsidP="0081653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16536">
              <w:rPr>
                <w:rFonts w:ascii="Times New Roman" w:hAnsi="Times New Roman" w:cs="Times New Roman"/>
                <w:sz w:val="25"/>
                <w:szCs w:val="25"/>
              </w:rPr>
              <w:t>Таисия Александровна</w:t>
            </w:r>
          </w:p>
        </w:tc>
        <w:tc>
          <w:tcPr>
            <w:tcW w:w="1701" w:type="dxa"/>
            <w:vAlign w:val="center"/>
          </w:tcPr>
          <w:p w14:paraId="11244B93" w14:textId="77777777" w:rsidR="005A5EDE" w:rsidRDefault="005A5EDE" w:rsidP="005A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14:paraId="7C330726" w14:textId="2E35ABDC" w:rsidR="005A5EDE" w:rsidRPr="00B26F59" w:rsidRDefault="005A5EDE" w:rsidP="005A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4" w:type="dxa"/>
            <w:vAlign w:val="center"/>
          </w:tcPr>
          <w:p w14:paraId="56FEC230" w14:textId="77777777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CA6269A" w14:textId="05713FCF" w:rsidR="005A5EDE" w:rsidRPr="00B26F59" w:rsidRDefault="005A5EDE" w:rsidP="008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  <w:r w:rsidR="00816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F5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81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</w:tcPr>
          <w:p w14:paraId="1D23CE12" w14:textId="68031797" w:rsidR="005A5EDE" w:rsidRPr="00D52E75" w:rsidRDefault="005A5EDE" w:rsidP="00D52E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и исследование стимул-чувствительных нанокомпозитных матриксов для тканевой инженерии</w:t>
            </w:r>
          </w:p>
        </w:tc>
      </w:tr>
    </w:tbl>
    <w:p w14:paraId="01AC4AD4" w14:textId="77777777" w:rsidR="00C90760" w:rsidRPr="00BE70C5" w:rsidRDefault="00C90760" w:rsidP="00816536">
      <w:pPr>
        <w:rPr>
          <w:rFonts w:ascii="Times New Roman" w:hAnsi="Times New Roman" w:cs="Times New Roman"/>
          <w:sz w:val="28"/>
          <w:szCs w:val="28"/>
        </w:rPr>
      </w:pPr>
    </w:p>
    <w:sectPr w:rsidR="00C90760" w:rsidRPr="00BE70C5" w:rsidSect="00816536">
      <w:pgSz w:w="11906" w:h="16838"/>
      <w:pgMar w:top="426" w:right="42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C5"/>
    <w:rsid w:val="00057CAC"/>
    <w:rsid w:val="00143C51"/>
    <w:rsid w:val="00176F3C"/>
    <w:rsid w:val="00181701"/>
    <w:rsid w:val="002144F4"/>
    <w:rsid w:val="002C7916"/>
    <w:rsid w:val="00394FE0"/>
    <w:rsid w:val="003B30B7"/>
    <w:rsid w:val="003E00C6"/>
    <w:rsid w:val="0041738D"/>
    <w:rsid w:val="00474492"/>
    <w:rsid w:val="004B33D8"/>
    <w:rsid w:val="004B359C"/>
    <w:rsid w:val="00502F80"/>
    <w:rsid w:val="005422D1"/>
    <w:rsid w:val="00566188"/>
    <w:rsid w:val="005A5EDE"/>
    <w:rsid w:val="005B3A05"/>
    <w:rsid w:val="00621298"/>
    <w:rsid w:val="00646440"/>
    <w:rsid w:val="00816536"/>
    <w:rsid w:val="0087170F"/>
    <w:rsid w:val="009071A5"/>
    <w:rsid w:val="00926B43"/>
    <w:rsid w:val="009E0013"/>
    <w:rsid w:val="009E3100"/>
    <w:rsid w:val="00A00FEF"/>
    <w:rsid w:val="00AC287F"/>
    <w:rsid w:val="00B25AB6"/>
    <w:rsid w:val="00B26F59"/>
    <w:rsid w:val="00BE70C5"/>
    <w:rsid w:val="00BF4EAD"/>
    <w:rsid w:val="00C11FA8"/>
    <w:rsid w:val="00C664ED"/>
    <w:rsid w:val="00C72DF8"/>
    <w:rsid w:val="00C90760"/>
    <w:rsid w:val="00D52E75"/>
    <w:rsid w:val="00E02ABF"/>
    <w:rsid w:val="00E30B3F"/>
    <w:rsid w:val="00EA17BF"/>
    <w:rsid w:val="00ED0936"/>
    <w:rsid w:val="00F63160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9CEE"/>
  <w15:chartTrackingRefBased/>
  <w15:docId w15:val="{5936CF96-1C7C-4EAA-94CD-11DB4F3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685E-4762-4B44-BF5A-D2BF893A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НОЦ ИТЭБ</cp:lastModifiedBy>
  <cp:revision>3</cp:revision>
  <cp:lastPrinted>2022-06-27T07:22:00Z</cp:lastPrinted>
  <dcterms:created xsi:type="dcterms:W3CDTF">2022-06-27T08:07:00Z</dcterms:created>
  <dcterms:modified xsi:type="dcterms:W3CDTF">2022-06-27T08:21:00Z</dcterms:modified>
</cp:coreProperties>
</file>