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59A6" w14:textId="77777777" w:rsidR="009608FE" w:rsidRDefault="009608FE" w:rsidP="009608F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C1D6F0" wp14:editId="075F9BFE">
            <wp:extent cx="121920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D149D" w14:textId="77777777" w:rsidR="009608FE" w:rsidRPr="009608FE" w:rsidRDefault="009608FE" w:rsidP="00960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08FE">
        <w:rPr>
          <w:rFonts w:ascii="Times New Roman" w:hAnsi="Times New Roman" w:cs="Times New Roman"/>
          <w:b/>
          <w:bCs/>
          <w:sz w:val="32"/>
          <w:szCs w:val="32"/>
        </w:rPr>
        <w:t>«КОММЕРЦИАЛИЗАЦИЯ»</w:t>
      </w:r>
    </w:p>
    <w:p w14:paraId="27BCA6AD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 xml:space="preserve">    Поддержка малых инновационных предприятий, завершивших НИОКР и планирующих создание или расширение производства инновационной продукции</w:t>
      </w:r>
    </w:p>
    <w:p w14:paraId="0B52F3F2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 xml:space="preserve"> МИП согласно № 209-ФЗ</w:t>
      </w:r>
    </w:p>
    <w:p w14:paraId="08654E21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 xml:space="preserve"> До 30 млн рублей</w:t>
      </w:r>
    </w:p>
    <w:p w14:paraId="3172F8D8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Программа направлена на поддержку компаний, завершивших стадию НИОКР и планирующих создание или расширение производства инновационной продукции.</w:t>
      </w:r>
    </w:p>
    <w:p w14:paraId="22C13A6E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Принимать участие в конкурсе по данной программе могут юридические лица, относящиеся к категории субъектов малого предпринимательства в соответствии с федеральным законом № 209-ФЗ от 24.07.2007:</w:t>
      </w:r>
    </w:p>
    <w:p w14:paraId="69EB5E22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не имеющие действующих договоров гранта с Фондом;</w:t>
      </w:r>
    </w:p>
    <w:p w14:paraId="058725D5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 xml:space="preserve">завершившие стадию НИОКР; </w:t>
      </w:r>
    </w:p>
    <w:p w14:paraId="2CC309F0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имеющие опыт продаж наукоемкой продукции.</w:t>
      </w:r>
    </w:p>
    <w:p w14:paraId="51610072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 xml:space="preserve">Предпочтение отдается динамично развивающимся компаниям, реализующим импортозамещающие проекты с высокой </w:t>
      </w:r>
      <w:proofErr w:type="spellStart"/>
      <w:r w:rsidRPr="009608FE">
        <w:rPr>
          <w:rFonts w:ascii="Times New Roman" w:hAnsi="Times New Roman" w:cs="Times New Roman"/>
          <w:sz w:val="32"/>
          <w:szCs w:val="32"/>
        </w:rPr>
        <w:t>наукоемкостью</w:t>
      </w:r>
      <w:proofErr w:type="spellEnd"/>
      <w:r w:rsidRPr="009608FE">
        <w:rPr>
          <w:rFonts w:ascii="Times New Roman" w:hAnsi="Times New Roman" w:cs="Times New Roman"/>
          <w:sz w:val="32"/>
          <w:szCs w:val="32"/>
        </w:rPr>
        <w:t xml:space="preserve"> и перспективой коммерциализации.</w:t>
      </w:r>
    </w:p>
    <w:p w14:paraId="115B0177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9608FE">
        <w:rPr>
          <w:rFonts w:ascii="Times New Roman" w:hAnsi="Times New Roman" w:cs="Times New Roman"/>
          <w:sz w:val="32"/>
          <w:szCs w:val="32"/>
          <w:u w:val="single"/>
        </w:rPr>
        <w:t>Параметры поддержки:</w:t>
      </w:r>
    </w:p>
    <w:p w14:paraId="6B53E2DB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размер гранта – не более 30 млн рублей;</w:t>
      </w:r>
    </w:p>
    <w:p w14:paraId="0C32E758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срок гранта – 12 месяцев (2 этапа по 6 месяцев);</w:t>
      </w:r>
    </w:p>
    <w:p w14:paraId="17E1D125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внебюджетное софинансирование (из собственных средств или средств инвестора) – не менее 50% суммы гранта;</w:t>
      </w:r>
    </w:p>
    <w:p w14:paraId="4D21386E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 xml:space="preserve">направление расходов – коммерциализация результатов НИОКР. </w:t>
      </w:r>
    </w:p>
    <w:p w14:paraId="0E7EB273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  <w:u w:val="single"/>
        </w:rPr>
        <w:t>Ожидаемые результаты</w:t>
      </w:r>
      <w:r w:rsidRPr="009608FE">
        <w:rPr>
          <w:rFonts w:ascii="Times New Roman" w:hAnsi="Times New Roman" w:cs="Times New Roman"/>
          <w:sz w:val="32"/>
          <w:szCs w:val="32"/>
        </w:rPr>
        <w:t>:</w:t>
      </w:r>
    </w:p>
    <w:p w14:paraId="2D909B21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lastRenderedPageBreak/>
        <w:t>Создание/расширение собственного производства наукоемкой продукции;</w:t>
      </w:r>
    </w:p>
    <w:p w14:paraId="1F9C010E" w14:textId="77777777" w:rsidR="009608FE" w:rsidRPr="009608FE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Прирост объема реализации инновационной продукции, созданной в результате выполнения проекта (ежегодные плановые показатели на 5 лет устанавливаются при заключении договора гранта);</w:t>
      </w:r>
    </w:p>
    <w:p w14:paraId="3EE1352D" w14:textId="77777777" w:rsidR="00566EA2" w:rsidRDefault="009608FE" w:rsidP="009608FE">
      <w:pPr>
        <w:rPr>
          <w:rFonts w:ascii="Times New Roman" w:hAnsi="Times New Roman" w:cs="Times New Roman"/>
          <w:sz w:val="32"/>
          <w:szCs w:val="32"/>
        </w:rPr>
      </w:pPr>
      <w:r w:rsidRPr="009608FE">
        <w:rPr>
          <w:rFonts w:ascii="Times New Roman" w:hAnsi="Times New Roman" w:cs="Times New Roman"/>
          <w:sz w:val="32"/>
          <w:szCs w:val="32"/>
        </w:rPr>
        <w:t>Прирост количеств вновь созданных и (или) модернизируемых высокопроизводительных рабочих мест в рамках реализации проекта (ежегодные плановые показатели на 5 лет устанавливаются при заключении договора гранта).</w:t>
      </w:r>
    </w:p>
    <w:p w14:paraId="5B439C6A" w14:textId="77777777" w:rsidR="00551004" w:rsidRDefault="00551004" w:rsidP="009608FE">
      <w:pPr>
        <w:rPr>
          <w:rFonts w:ascii="Times New Roman" w:hAnsi="Times New Roman" w:cs="Times New Roman"/>
          <w:sz w:val="32"/>
          <w:szCs w:val="32"/>
        </w:rPr>
      </w:pPr>
    </w:p>
    <w:p w14:paraId="2FF301A6" w14:textId="603D82FF" w:rsidR="00551004" w:rsidRPr="00551004" w:rsidRDefault="00551004" w:rsidP="009608F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1004">
        <w:rPr>
          <w:rFonts w:ascii="Times New Roman" w:hAnsi="Times New Roman" w:cs="Times New Roman"/>
          <w:b/>
          <w:bCs/>
          <w:sz w:val="32"/>
          <w:szCs w:val="32"/>
        </w:rPr>
        <w:t>https://fasie.ru/programs/programma-kommertsializatsiya/</w:t>
      </w:r>
    </w:p>
    <w:sectPr w:rsidR="00551004" w:rsidRPr="0055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FE"/>
    <w:rsid w:val="00201015"/>
    <w:rsid w:val="00551004"/>
    <w:rsid w:val="00566EA2"/>
    <w:rsid w:val="009608FE"/>
    <w:rsid w:val="009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9375"/>
  <w15:chartTrackingRefBased/>
  <w15:docId w15:val="{E5DAC23A-C836-4FD5-9B00-2ECB83D0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cp:lastPrinted>2023-04-20T07:51:00Z</cp:lastPrinted>
  <dcterms:created xsi:type="dcterms:W3CDTF">2023-04-20T07:41:00Z</dcterms:created>
  <dcterms:modified xsi:type="dcterms:W3CDTF">2023-07-05T08:11:00Z</dcterms:modified>
</cp:coreProperties>
</file>