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E1" w:rsidRDefault="009605E1" w:rsidP="00CB40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Анонс лекции А.В. Куликова.</w:t>
      </w:r>
    </w:p>
    <w:p w:rsidR="009605E1" w:rsidRDefault="009605E1" w:rsidP="00C27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27C34">
        <w:rPr>
          <w:rFonts w:ascii="Times New Roman" w:hAnsi="Times New Roman" w:cs="Times New Roman"/>
          <w:sz w:val="28"/>
          <w:szCs w:val="28"/>
        </w:rPr>
        <w:t>Куликов Александр Владимирович – доктор биологических наук, заведующий лабораторией  клеточно-</w:t>
      </w:r>
      <w:r>
        <w:rPr>
          <w:rFonts w:ascii="Times New Roman" w:hAnsi="Times New Roman" w:cs="Times New Roman"/>
          <w:sz w:val="28"/>
          <w:szCs w:val="28"/>
        </w:rPr>
        <w:t xml:space="preserve">тканевых механизмов компенсации </w:t>
      </w:r>
      <w:r w:rsidRPr="00C27C34">
        <w:rPr>
          <w:rFonts w:ascii="Times New Roman" w:hAnsi="Times New Roman" w:cs="Times New Roman"/>
          <w:sz w:val="28"/>
          <w:szCs w:val="28"/>
        </w:rPr>
        <w:t>функций биообъектов Института теоретической и экспериментальной биофизики РАН, член правления геронтологического общества РАН</w:t>
      </w:r>
      <w:r>
        <w:rPr>
          <w:rFonts w:ascii="Times New Roman" w:hAnsi="Times New Roman" w:cs="Times New Roman"/>
          <w:sz w:val="28"/>
          <w:szCs w:val="28"/>
        </w:rPr>
        <w:t>. Область научных интересов Александра Владимировича физиология, трансплантология, геронтология и радиобиология.</w:t>
      </w:r>
    </w:p>
    <w:p w:rsidR="009605E1" w:rsidRDefault="009605E1" w:rsidP="00C27C34">
      <w:pPr>
        <w:rPr>
          <w:rFonts w:ascii="Times New Roman" w:hAnsi="Times New Roman" w:cs="Times New Roman"/>
          <w:sz w:val="28"/>
          <w:szCs w:val="28"/>
        </w:rPr>
      </w:pPr>
    </w:p>
    <w:p w:rsidR="009605E1" w:rsidRPr="00C27C34" w:rsidRDefault="002D00DD" w:rsidP="00D9346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213pt">
            <v:imagedata r:id="rId5" o:title="ИТЭБ. Итоговая конференция за 2021 г. 8.02.22"/>
          </v:shape>
        </w:pict>
      </w:r>
      <w:bookmarkEnd w:id="0"/>
    </w:p>
    <w:p w:rsidR="009605E1" w:rsidRPr="00CB4319" w:rsidRDefault="009605E1" w:rsidP="00CB40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05E1" w:rsidRPr="00C27C34" w:rsidRDefault="009605E1" w:rsidP="00C27C34">
      <w:pPr>
        <w:rPr>
          <w:rFonts w:ascii="Times New Roman" w:hAnsi="Times New Roman" w:cs="Times New Roman"/>
          <w:sz w:val="28"/>
          <w:szCs w:val="28"/>
        </w:rPr>
      </w:pPr>
      <w:r w:rsidRPr="00C27C34">
        <w:rPr>
          <w:rFonts w:ascii="Times New Roman" w:hAnsi="Times New Roman" w:cs="Times New Roman"/>
          <w:b/>
          <w:bCs/>
          <w:sz w:val="32"/>
          <w:szCs w:val="32"/>
        </w:rPr>
        <w:t>Успехи и парадоксы трансплантологии.</w:t>
      </w:r>
      <w:r w:rsidRPr="00C27C34">
        <w:rPr>
          <w:b/>
          <w:bCs/>
        </w:rPr>
        <w:t xml:space="preserve"> </w:t>
      </w:r>
      <w:r w:rsidRPr="00C27C34">
        <w:rPr>
          <w:b/>
          <w:bCs/>
        </w:rPr>
        <w:br/>
      </w:r>
      <w:r w:rsidRPr="00C27C34">
        <w:rPr>
          <w:rFonts w:ascii="Times New Roman" w:hAnsi="Times New Roman" w:cs="Times New Roman"/>
          <w:sz w:val="28"/>
          <w:szCs w:val="28"/>
        </w:rPr>
        <w:t>Близкородственная трансплантация.</w:t>
      </w:r>
      <w:r w:rsidRPr="00C27C3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27C34">
        <w:rPr>
          <w:rFonts w:ascii="Times New Roman" w:hAnsi="Times New Roman" w:cs="Times New Roman"/>
          <w:sz w:val="28"/>
          <w:szCs w:val="28"/>
        </w:rPr>
        <w:t>Иммуносупрессия</w:t>
      </w:r>
      <w:proofErr w:type="spellEnd"/>
      <w:r w:rsidRPr="00C27C34">
        <w:rPr>
          <w:rFonts w:ascii="Times New Roman" w:hAnsi="Times New Roman" w:cs="Times New Roman"/>
          <w:sz w:val="28"/>
          <w:szCs w:val="28"/>
        </w:rPr>
        <w:t>.</w:t>
      </w:r>
      <w:r w:rsidRPr="00C27C34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C27C34">
        <w:rPr>
          <w:rFonts w:ascii="Times New Roman" w:hAnsi="Times New Roman" w:cs="Times New Roman"/>
          <w:sz w:val="28"/>
          <w:szCs w:val="28"/>
        </w:rPr>
        <w:t>Гисто-гематические</w:t>
      </w:r>
      <w:proofErr w:type="spellEnd"/>
      <w:proofErr w:type="gramEnd"/>
      <w:r w:rsidRPr="00C27C34">
        <w:rPr>
          <w:rFonts w:ascii="Times New Roman" w:hAnsi="Times New Roman" w:cs="Times New Roman"/>
          <w:sz w:val="28"/>
          <w:szCs w:val="28"/>
        </w:rPr>
        <w:t xml:space="preserve"> барьеры.</w:t>
      </w:r>
      <w:r w:rsidRPr="00C27C3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27C34">
        <w:rPr>
          <w:rFonts w:ascii="Times New Roman" w:hAnsi="Times New Roman" w:cs="Times New Roman"/>
          <w:sz w:val="28"/>
          <w:szCs w:val="28"/>
        </w:rPr>
        <w:t>Иммунопривилегированные</w:t>
      </w:r>
      <w:proofErr w:type="spellEnd"/>
      <w:r w:rsidRPr="00C27C34"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:rsidR="009605E1" w:rsidRPr="00C27C34" w:rsidRDefault="009605E1" w:rsidP="00C27C34">
      <w:pPr>
        <w:rPr>
          <w:rFonts w:ascii="Times New Roman" w:hAnsi="Times New Roman" w:cs="Times New Roman"/>
          <w:sz w:val="28"/>
          <w:szCs w:val="28"/>
        </w:rPr>
      </w:pPr>
    </w:p>
    <w:p w:rsidR="009605E1" w:rsidRPr="00C27C34" w:rsidRDefault="009605E1">
      <w:pPr>
        <w:rPr>
          <w:rFonts w:ascii="Times New Roman" w:hAnsi="Times New Roman" w:cs="Times New Roman"/>
          <w:sz w:val="28"/>
          <w:szCs w:val="28"/>
        </w:rPr>
      </w:pPr>
      <w:r w:rsidRPr="00C27C34">
        <w:rPr>
          <w:rFonts w:ascii="Times New Roman" w:hAnsi="Times New Roman" w:cs="Times New Roman"/>
          <w:b/>
          <w:bCs/>
          <w:sz w:val="32"/>
          <w:szCs w:val="32"/>
        </w:rPr>
        <w:t>Почему женщины живут дольше мужчин.</w:t>
      </w:r>
      <w:r w:rsidRPr="00C27C34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C27C34">
        <w:rPr>
          <w:rFonts w:ascii="Times New Roman" w:hAnsi="Times New Roman" w:cs="Times New Roman"/>
          <w:sz w:val="28"/>
          <w:szCs w:val="28"/>
        </w:rPr>
        <w:t>Почему кастраты живут долго.</w:t>
      </w:r>
      <w:r w:rsidRPr="00C27C34">
        <w:rPr>
          <w:rFonts w:ascii="Times New Roman" w:hAnsi="Times New Roman" w:cs="Times New Roman"/>
          <w:sz w:val="28"/>
          <w:szCs w:val="28"/>
        </w:rPr>
        <w:br/>
        <w:t>Почему культуристы живут мало.</w:t>
      </w:r>
      <w:r w:rsidRPr="00C27C34">
        <w:rPr>
          <w:rFonts w:ascii="Times New Roman" w:hAnsi="Times New Roman" w:cs="Times New Roman"/>
          <w:sz w:val="28"/>
          <w:szCs w:val="28"/>
        </w:rPr>
        <w:br/>
        <w:t>Половая активность и низко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27C34">
        <w:rPr>
          <w:rFonts w:ascii="Times New Roman" w:hAnsi="Times New Roman" w:cs="Times New Roman"/>
          <w:sz w:val="28"/>
          <w:szCs w:val="28"/>
        </w:rPr>
        <w:t xml:space="preserve"> калорийная диета.</w:t>
      </w:r>
    </w:p>
    <w:p w:rsidR="009605E1" w:rsidRPr="003317BF" w:rsidRDefault="009605E1" w:rsidP="00C27C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605E1" w:rsidRPr="003317BF" w:rsidSect="00970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519F"/>
    <w:rsid w:val="00275C7C"/>
    <w:rsid w:val="002D00DD"/>
    <w:rsid w:val="003317BF"/>
    <w:rsid w:val="00592F36"/>
    <w:rsid w:val="005C0F13"/>
    <w:rsid w:val="006C231D"/>
    <w:rsid w:val="006C34CB"/>
    <w:rsid w:val="007858BA"/>
    <w:rsid w:val="009605E1"/>
    <w:rsid w:val="00970632"/>
    <w:rsid w:val="00C27C34"/>
    <w:rsid w:val="00CB4005"/>
    <w:rsid w:val="00CB4319"/>
    <w:rsid w:val="00CB633B"/>
    <w:rsid w:val="00CC3AA2"/>
    <w:rsid w:val="00D6519F"/>
    <w:rsid w:val="00D9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63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317B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C2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27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Анонс лекции А</vt:lpstr>
    </vt:vector>
  </TitlesOfParts>
  <Company>SPecialiST RePack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Анонс лекции А</dc:title>
  <dc:creator>Ирина</dc:creator>
  <cp:lastModifiedBy>Ирина</cp:lastModifiedBy>
  <cp:revision>2</cp:revision>
  <dcterms:created xsi:type="dcterms:W3CDTF">2022-05-05T05:59:00Z</dcterms:created>
  <dcterms:modified xsi:type="dcterms:W3CDTF">2022-05-05T05:59:00Z</dcterms:modified>
</cp:coreProperties>
</file>